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3038" w14:textId="77777777" w:rsidR="00491955" w:rsidRPr="00C0583F" w:rsidRDefault="0057523E" w:rsidP="00491955">
      <w:pPr>
        <w:pStyle w:val="a6"/>
        <w:spacing w:after="336"/>
        <w:ind w:left="5670" w:right="-421" w:hanging="7088"/>
        <w:jc w:val="right"/>
        <w:rPr>
          <w:rFonts w:ascii="Simplified Arabic" w:hAnsi="Simplified Arabic" w:cs="Simplified Arabic"/>
          <w:b/>
          <w:bCs/>
          <w:sz w:val="36"/>
          <w:szCs w:val="36"/>
        </w:rPr>
      </w:pPr>
      <w:r w:rsidRPr="00C0583F">
        <w:rPr>
          <w:rFonts w:ascii="Simplified Arabic" w:hAnsi="Simplified Arabic" w:cs="Simplified Arabic" w:hint="cs"/>
          <w:b/>
          <w:bCs/>
          <w:noProof/>
          <w:rtl/>
        </w:rPr>
        <w:drawing>
          <wp:anchor distT="0" distB="0" distL="114300" distR="114300" simplePos="0" relativeHeight="251658240" behindDoc="0" locked="0" layoutInCell="1" allowOverlap="1" wp14:anchorId="7E7C9D72" wp14:editId="0BF4236E">
            <wp:simplePos x="0" y="0"/>
            <wp:positionH relativeFrom="column">
              <wp:posOffset>-57150</wp:posOffset>
            </wp:positionH>
            <wp:positionV relativeFrom="paragraph">
              <wp:posOffset>-111125</wp:posOffset>
            </wp:positionV>
            <wp:extent cx="1504950" cy="1289050"/>
            <wp:effectExtent l="0" t="0" r="0" b="635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03 at 8.03.21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4950" cy="1289050"/>
                    </a:xfrm>
                    <a:prstGeom prst="rect">
                      <a:avLst/>
                    </a:prstGeom>
                  </pic:spPr>
                </pic:pic>
              </a:graphicData>
            </a:graphic>
            <wp14:sizeRelH relativeFrom="margin">
              <wp14:pctWidth>0</wp14:pctWidth>
            </wp14:sizeRelH>
            <wp14:sizeRelV relativeFrom="margin">
              <wp14:pctHeight>0</wp14:pctHeight>
            </wp14:sizeRelV>
          </wp:anchor>
        </w:drawing>
      </w:r>
      <w:r w:rsidR="00491955" w:rsidRPr="00C0583F">
        <w:rPr>
          <w:rFonts w:ascii="Simplified Arabic" w:hAnsi="Simplified Arabic" w:cs="Simplified Arabic" w:hint="cs"/>
          <w:b/>
          <w:bCs/>
          <w:sz w:val="32"/>
          <w:szCs w:val="32"/>
          <w:rtl/>
        </w:rPr>
        <w:t>جامعة الاسراء _غزة</w:t>
      </w:r>
    </w:p>
    <w:p w14:paraId="184C0B00" w14:textId="77777777" w:rsidR="00491955" w:rsidRPr="00C0583F" w:rsidRDefault="00491955" w:rsidP="00491955">
      <w:pPr>
        <w:pStyle w:val="a6"/>
        <w:spacing w:after="336"/>
        <w:ind w:left="5670" w:right="-421" w:hanging="7088"/>
        <w:jc w:val="right"/>
        <w:rPr>
          <w:rFonts w:ascii="Simplified Arabic" w:hAnsi="Simplified Arabic" w:cs="Simplified Arabic"/>
          <w:b/>
          <w:bCs/>
          <w:sz w:val="36"/>
          <w:szCs w:val="36"/>
        </w:rPr>
      </w:pPr>
      <w:r w:rsidRPr="00C0583F">
        <w:rPr>
          <w:rFonts w:ascii="Simplified Arabic" w:hAnsi="Simplified Arabic" w:cs="Simplified Arabic" w:hint="cs"/>
          <w:b/>
          <w:bCs/>
          <w:sz w:val="36"/>
          <w:szCs w:val="36"/>
          <w:rtl/>
        </w:rPr>
        <w:t>كلية القانون</w:t>
      </w:r>
    </w:p>
    <w:p w14:paraId="260CDD4D" w14:textId="6D420985" w:rsidR="00501E52" w:rsidRPr="00E9351A" w:rsidRDefault="00491955" w:rsidP="00E9351A">
      <w:pPr>
        <w:pStyle w:val="a6"/>
        <w:spacing w:after="336"/>
        <w:ind w:left="5670" w:right="-421" w:hanging="7088"/>
        <w:jc w:val="right"/>
        <w:rPr>
          <w:rFonts w:ascii="Simplified Arabic" w:hAnsi="Simplified Arabic" w:cs="Simplified Arabic"/>
          <w:b/>
          <w:bCs/>
          <w:sz w:val="36"/>
          <w:szCs w:val="36"/>
          <w:rtl/>
        </w:rPr>
      </w:pPr>
      <w:r w:rsidRPr="00C0583F">
        <w:rPr>
          <w:rFonts w:ascii="Simplified Arabic" w:hAnsi="Simplified Arabic" w:cs="Simplified Arabic" w:hint="cs"/>
          <w:b/>
          <w:bCs/>
          <w:sz w:val="36"/>
          <w:szCs w:val="36"/>
          <w:rtl/>
        </w:rPr>
        <w:t>قسم القانون</w:t>
      </w:r>
    </w:p>
    <w:p w14:paraId="065F4D9B" w14:textId="77777777" w:rsidR="00190E32" w:rsidRPr="00C0583F" w:rsidRDefault="00190E32" w:rsidP="00113138">
      <w:pPr>
        <w:spacing w:after="336"/>
        <w:ind w:right="-421"/>
        <w:rPr>
          <w:rFonts w:ascii="Simplified Arabic" w:hAnsi="Simplified Arabic" w:cs="Simplified Arabic"/>
          <w:b/>
          <w:bCs/>
          <w:sz w:val="36"/>
          <w:szCs w:val="36"/>
          <w:rtl/>
        </w:rPr>
      </w:pPr>
    </w:p>
    <w:p w14:paraId="773E1F09" w14:textId="2D79C830" w:rsidR="00491955" w:rsidRPr="00C0583F" w:rsidRDefault="00491955" w:rsidP="00491955">
      <w:pPr>
        <w:pStyle w:val="a6"/>
        <w:spacing w:after="336"/>
        <w:ind w:left="7797" w:right="-421" w:hanging="7513"/>
        <w:jc w:val="center"/>
        <w:rPr>
          <w:rFonts w:ascii="Simplified Arabic" w:hAnsi="Simplified Arabic" w:cs="Simplified Arabic"/>
          <w:b/>
          <w:bCs/>
          <w:sz w:val="36"/>
          <w:szCs w:val="36"/>
        </w:rPr>
      </w:pPr>
      <w:r w:rsidRPr="00C0583F">
        <w:rPr>
          <w:rFonts w:ascii="Simplified Arabic" w:hAnsi="Simplified Arabic" w:cs="Simplified Arabic" w:hint="cs"/>
          <w:b/>
          <w:bCs/>
          <w:sz w:val="36"/>
          <w:szCs w:val="36"/>
          <w:rtl/>
        </w:rPr>
        <w:t>عنوان البحث</w:t>
      </w:r>
    </w:p>
    <w:p w14:paraId="1259871D" w14:textId="307B7118" w:rsidR="00113138" w:rsidRPr="00C0583F" w:rsidRDefault="00113138" w:rsidP="00190E32">
      <w:pPr>
        <w:spacing w:after="336"/>
        <w:ind w:right="-421"/>
        <w:jc w:val="center"/>
        <w:rPr>
          <w:rFonts w:ascii="Simplified Arabic" w:hAnsi="Simplified Arabic" w:cs="Simplified Arabic"/>
          <w:b/>
          <w:bCs/>
          <w:sz w:val="36"/>
          <w:szCs w:val="36"/>
          <w:rtl/>
        </w:rPr>
      </w:pPr>
      <w:r w:rsidRPr="00C0583F">
        <w:rPr>
          <w:rFonts w:ascii="Simplified Arabic" w:hAnsi="Simplified Arabic" w:cs="Simplified Arabic" w:hint="cs"/>
          <w:b/>
          <w:bCs/>
          <w:sz w:val="36"/>
          <w:szCs w:val="36"/>
          <w:rtl/>
        </w:rPr>
        <w:t>حجية</w:t>
      </w:r>
    </w:p>
    <w:p w14:paraId="66E64582" w14:textId="23E77152" w:rsidR="00491955" w:rsidRPr="00C0583F" w:rsidRDefault="00491955" w:rsidP="00190E32">
      <w:pPr>
        <w:spacing w:after="336"/>
        <w:ind w:right="-421"/>
        <w:jc w:val="center"/>
        <w:rPr>
          <w:rFonts w:ascii="Simplified Arabic" w:hAnsi="Simplified Arabic" w:cs="Simplified Arabic"/>
          <w:b/>
          <w:bCs/>
          <w:sz w:val="36"/>
          <w:szCs w:val="36"/>
          <w:rtl/>
        </w:rPr>
      </w:pPr>
      <w:r w:rsidRPr="00C0583F">
        <w:rPr>
          <w:rFonts w:ascii="Simplified Arabic" w:hAnsi="Simplified Arabic" w:cs="Simplified Arabic" w:hint="cs"/>
          <w:b/>
          <w:bCs/>
          <w:sz w:val="36"/>
          <w:szCs w:val="36"/>
          <w:rtl/>
        </w:rPr>
        <w:t xml:space="preserve"> التوقيع</w:t>
      </w:r>
      <w:r w:rsidR="00113138" w:rsidRPr="00C0583F">
        <w:rPr>
          <w:rFonts w:ascii="Simplified Arabic" w:hAnsi="Simplified Arabic" w:cs="Simplified Arabic" w:hint="cs"/>
          <w:b/>
          <w:bCs/>
          <w:sz w:val="36"/>
          <w:szCs w:val="36"/>
          <w:rtl/>
        </w:rPr>
        <w:t xml:space="preserve"> الالكتروني في التشريع الفلسطيني</w:t>
      </w:r>
    </w:p>
    <w:p w14:paraId="1696573F" w14:textId="209DD492" w:rsidR="00113138" w:rsidRPr="00C0583F" w:rsidRDefault="00190E32" w:rsidP="00113138">
      <w:pPr>
        <w:spacing w:after="336"/>
        <w:ind w:right="-421"/>
        <w:jc w:val="center"/>
        <w:rPr>
          <w:rFonts w:ascii="Simplified Arabic" w:hAnsi="Simplified Arabic" w:cs="Simplified Arabic"/>
          <w:b/>
          <w:bCs/>
          <w:sz w:val="36"/>
          <w:szCs w:val="36"/>
          <w:rtl/>
        </w:rPr>
      </w:pPr>
      <w:r w:rsidRPr="00C0583F">
        <w:rPr>
          <w:rFonts w:ascii="Simplified Arabic" w:hAnsi="Simplified Arabic" w:cs="Simplified Arabic" w:hint="cs"/>
          <w:b/>
          <w:bCs/>
          <w:sz w:val="36"/>
          <w:szCs w:val="36"/>
          <w:rtl/>
        </w:rPr>
        <w:t>(دراسة تحليلية)</w:t>
      </w:r>
    </w:p>
    <w:p w14:paraId="7A2E395A" w14:textId="6C37BDE1" w:rsidR="00113138" w:rsidRPr="00C0583F" w:rsidRDefault="00491955" w:rsidP="00113138">
      <w:pPr>
        <w:pStyle w:val="a6"/>
        <w:spacing w:after="336"/>
        <w:ind w:left="7797" w:right="-421" w:hanging="7513"/>
        <w:jc w:val="center"/>
        <w:rPr>
          <w:rFonts w:ascii="Simplified Arabic" w:eastAsia="Arial Unicode MS" w:hAnsi="Simplified Arabic" w:cs="Simplified Arabic"/>
          <w:b/>
          <w:bCs/>
          <w:sz w:val="36"/>
          <w:szCs w:val="36"/>
          <w:rtl/>
        </w:rPr>
      </w:pPr>
      <w:r w:rsidRPr="00C0583F">
        <w:rPr>
          <w:rFonts w:ascii="Simplified Arabic" w:eastAsia="Arial Unicode MS" w:hAnsi="Simplified Arabic" w:cs="Simplified Arabic" w:hint="cs"/>
          <w:b/>
          <w:bCs/>
          <w:sz w:val="36"/>
          <w:szCs w:val="36"/>
          <w:rtl/>
        </w:rPr>
        <w:t>اعداد الطالب</w:t>
      </w:r>
      <w:r w:rsidR="00113138" w:rsidRPr="00C0583F">
        <w:rPr>
          <w:rFonts w:ascii="Simplified Arabic" w:eastAsia="Arial Unicode MS" w:hAnsi="Simplified Arabic" w:cs="Simplified Arabic" w:hint="cs"/>
          <w:b/>
          <w:bCs/>
          <w:sz w:val="36"/>
          <w:szCs w:val="36"/>
          <w:rtl/>
        </w:rPr>
        <w:t>/</w:t>
      </w:r>
    </w:p>
    <w:p w14:paraId="51EE70E6" w14:textId="57B92467" w:rsidR="00501E52" w:rsidRPr="00782E3A" w:rsidRDefault="00491955" w:rsidP="00782E3A">
      <w:pPr>
        <w:pStyle w:val="a6"/>
        <w:spacing w:after="336"/>
        <w:ind w:left="7797" w:right="-421" w:hanging="7513"/>
        <w:jc w:val="center"/>
        <w:rPr>
          <w:rFonts w:ascii="Simplified Arabic" w:eastAsia="Arial Unicode MS" w:hAnsi="Simplified Arabic" w:cs="Simplified Arabic"/>
          <w:sz w:val="36"/>
          <w:szCs w:val="36"/>
          <w:rtl/>
        </w:rPr>
      </w:pPr>
      <w:r w:rsidRPr="00C0583F">
        <w:rPr>
          <w:rFonts w:ascii="Simplified Arabic" w:eastAsia="Arial Unicode MS" w:hAnsi="Simplified Arabic" w:cs="Simplified Arabic" w:hint="cs"/>
          <w:sz w:val="36"/>
          <w:szCs w:val="36"/>
          <w:rtl/>
        </w:rPr>
        <w:t>محمد علي الحواجري</w:t>
      </w:r>
    </w:p>
    <w:p w14:paraId="7748B3A4" w14:textId="4E164108" w:rsidR="00491955" w:rsidRPr="00C0583F" w:rsidRDefault="00491955" w:rsidP="00491955">
      <w:pPr>
        <w:pStyle w:val="a6"/>
        <w:spacing w:after="336"/>
        <w:ind w:left="7797" w:right="-421" w:hanging="7513"/>
        <w:jc w:val="center"/>
        <w:rPr>
          <w:rFonts w:ascii="Simplified Arabic" w:eastAsia="Arial Unicode MS" w:hAnsi="Simplified Arabic" w:cs="Simplified Arabic"/>
          <w:b/>
          <w:bCs/>
          <w:sz w:val="36"/>
          <w:szCs w:val="36"/>
          <w:rtl/>
        </w:rPr>
      </w:pPr>
      <w:r w:rsidRPr="00C0583F">
        <w:rPr>
          <w:rFonts w:ascii="Simplified Arabic" w:eastAsia="Arial Unicode MS" w:hAnsi="Simplified Arabic" w:cs="Simplified Arabic" w:hint="cs"/>
          <w:b/>
          <w:bCs/>
          <w:sz w:val="36"/>
          <w:szCs w:val="36"/>
          <w:rtl/>
        </w:rPr>
        <w:t>تحت اشراف الدكتور/</w:t>
      </w:r>
    </w:p>
    <w:p w14:paraId="7A21097D" w14:textId="3F76BCF2" w:rsidR="00190E32" w:rsidRDefault="00491955" w:rsidP="00782E3A">
      <w:pPr>
        <w:pStyle w:val="a6"/>
        <w:spacing w:after="336"/>
        <w:ind w:left="7797" w:right="-421" w:hanging="7513"/>
        <w:jc w:val="center"/>
        <w:rPr>
          <w:rFonts w:ascii="Simplified Arabic" w:eastAsia="Arial Unicode MS" w:hAnsi="Simplified Arabic" w:cs="Simplified Arabic"/>
          <w:sz w:val="36"/>
          <w:szCs w:val="36"/>
          <w:rtl/>
        </w:rPr>
      </w:pPr>
      <w:r w:rsidRPr="00C0583F">
        <w:rPr>
          <w:rFonts w:ascii="Simplified Arabic" w:eastAsia="Arial Unicode MS" w:hAnsi="Simplified Arabic" w:cs="Simplified Arabic" w:hint="cs"/>
          <w:sz w:val="36"/>
          <w:szCs w:val="36"/>
          <w:rtl/>
        </w:rPr>
        <w:t>أكرم مزهر</w:t>
      </w:r>
    </w:p>
    <w:p w14:paraId="31B8A777" w14:textId="77777777" w:rsidR="00E9351A" w:rsidRPr="00782E3A" w:rsidRDefault="00E9351A" w:rsidP="00782E3A">
      <w:pPr>
        <w:pStyle w:val="a6"/>
        <w:spacing w:after="336"/>
        <w:ind w:left="7797" w:right="-421" w:hanging="7513"/>
        <w:jc w:val="center"/>
        <w:rPr>
          <w:rFonts w:ascii="Simplified Arabic" w:eastAsia="Arial Unicode MS" w:hAnsi="Simplified Arabic" w:cs="Simplified Arabic"/>
          <w:sz w:val="36"/>
          <w:szCs w:val="36"/>
        </w:rPr>
      </w:pPr>
    </w:p>
    <w:p w14:paraId="4C7FC6E8" w14:textId="0751CF6E" w:rsidR="00491955" w:rsidRPr="00C0583F" w:rsidRDefault="00491955" w:rsidP="00190E32">
      <w:pPr>
        <w:pStyle w:val="a6"/>
        <w:spacing w:after="336"/>
        <w:ind w:left="709" w:right="-421" w:hanging="425"/>
        <w:jc w:val="center"/>
        <w:rPr>
          <w:rFonts w:ascii="Simplified Arabic" w:eastAsia="Arial Unicode MS" w:hAnsi="Simplified Arabic" w:cs="Simplified Arabic"/>
          <w:b/>
          <w:bCs/>
          <w:sz w:val="36"/>
          <w:szCs w:val="36"/>
        </w:rPr>
      </w:pPr>
      <w:r w:rsidRPr="00C0583F">
        <w:rPr>
          <w:rFonts w:ascii="Simplified Arabic" w:eastAsia="Arial Unicode MS" w:hAnsi="Simplified Arabic" w:cs="Simplified Arabic" w:hint="cs"/>
          <w:b/>
          <w:bCs/>
          <w:sz w:val="36"/>
          <w:szCs w:val="36"/>
          <w:rtl/>
        </w:rPr>
        <w:t xml:space="preserve">قدم هذا البحث </w:t>
      </w:r>
      <w:r w:rsidR="00190E32" w:rsidRPr="00C0583F">
        <w:rPr>
          <w:rFonts w:ascii="Simplified Arabic" w:eastAsia="Arial Unicode MS" w:hAnsi="Simplified Arabic" w:cs="Simplified Arabic" w:hint="cs"/>
          <w:b/>
          <w:bCs/>
          <w:sz w:val="36"/>
          <w:szCs w:val="36"/>
          <w:rtl/>
        </w:rPr>
        <w:t xml:space="preserve">استكمالا لمتطلبات الحصول على درجة </w:t>
      </w:r>
      <w:r w:rsidR="00C8741A" w:rsidRPr="00C0583F">
        <w:rPr>
          <w:rFonts w:ascii="Simplified Arabic" w:eastAsia="Arial Unicode MS" w:hAnsi="Simplified Arabic" w:cs="Simplified Arabic" w:hint="cs"/>
          <w:b/>
          <w:bCs/>
          <w:sz w:val="36"/>
          <w:szCs w:val="36"/>
          <w:rtl/>
        </w:rPr>
        <w:t xml:space="preserve">البكالوريوس </w:t>
      </w:r>
      <w:r w:rsidR="00190E32" w:rsidRPr="00C0583F">
        <w:rPr>
          <w:rFonts w:ascii="Simplified Arabic" w:eastAsia="Arial Unicode MS" w:hAnsi="Simplified Arabic" w:cs="Simplified Arabic" w:hint="cs"/>
          <w:b/>
          <w:bCs/>
          <w:sz w:val="36"/>
          <w:szCs w:val="36"/>
          <w:rtl/>
        </w:rPr>
        <w:t>في القانون جامعة الاسراء</w:t>
      </w:r>
      <w:r w:rsidR="00113138" w:rsidRPr="00C0583F">
        <w:rPr>
          <w:rFonts w:ascii="Simplified Arabic" w:eastAsia="Arial Unicode MS" w:hAnsi="Simplified Arabic" w:cs="Simplified Arabic" w:hint="cs"/>
          <w:b/>
          <w:bCs/>
          <w:sz w:val="36"/>
          <w:szCs w:val="36"/>
          <w:rtl/>
        </w:rPr>
        <w:t>)</w:t>
      </w:r>
      <w:r w:rsidR="00113138" w:rsidRPr="00C0583F">
        <w:rPr>
          <w:rFonts w:ascii="Simplified Arabic" w:eastAsia="Arial Unicode MS" w:hAnsi="Simplified Arabic" w:cs="Simplified Arabic" w:hint="cs"/>
          <w:b/>
          <w:bCs/>
          <w:sz w:val="36"/>
          <w:szCs w:val="36"/>
        </w:rPr>
        <w:t>)</w:t>
      </w:r>
    </w:p>
    <w:p w14:paraId="7E641A5B" w14:textId="77777777" w:rsidR="00190E32" w:rsidRPr="00C0583F" w:rsidRDefault="00190E32" w:rsidP="00190E32">
      <w:pPr>
        <w:pStyle w:val="a6"/>
        <w:spacing w:after="336"/>
        <w:ind w:left="709" w:right="-421" w:hanging="425"/>
        <w:jc w:val="center"/>
        <w:rPr>
          <w:rFonts w:ascii="Simplified Arabic" w:eastAsia="Arial Unicode MS" w:hAnsi="Simplified Arabic" w:cs="Simplified Arabic"/>
          <w:b/>
          <w:bCs/>
          <w:sz w:val="36"/>
          <w:szCs w:val="36"/>
          <w:rtl/>
        </w:rPr>
      </w:pPr>
    </w:p>
    <w:p w14:paraId="07DFF52D" w14:textId="5237137C" w:rsidR="00BC6D8B" w:rsidRPr="00C0583F" w:rsidRDefault="00190E32" w:rsidP="00E93F31">
      <w:pPr>
        <w:pStyle w:val="a6"/>
        <w:spacing w:after="336"/>
        <w:ind w:left="709" w:right="-421" w:hanging="425"/>
        <w:jc w:val="center"/>
        <w:rPr>
          <w:rFonts w:ascii="Simplified Arabic" w:eastAsia="Arial Unicode MS" w:hAnsi="Simplified Arabic" w:cs="Simplified Arabic"/>
          <w:b/>
          <w:bCs/>
          <w:sz w:val="36"/>
          <w:szCs w:val="36"/>
        </w:rPr>
      </w:pPr>
      <w:r w:rsidRPr="00C0583F">
        <w:rPr>
          <w:rFonts w:ascii="Simplified Arabic" w:eastAsia="Arial Unicode MS" w:hAnsi="Simplified Arabic" w:cs="Simplified Arabic" w:hint="cs"/>
          <w:b/>
          <w:bCs/>
          <w:sz w:val="36"/>
          <w:szCs w:val="36"/>
          <w:rtl/>
        </w:rPr>
        <w:t>2023م_1444ه</w:t>
      </w:r>
    </w:p>
    <w:p w14:paraId="56990402" w14:textId="1974297B" w:rsidR="00FC36BE" w:rsidRPr="00C0583F" w:rsidRDefault="00E61C03" w:rsidP="00E9351A">
      <w:pPr>
        <w:spacing w:before="20" w:afterLines="100" w:after="240"/>
        <w:jc w:val="center"/>
        <w:rPr>
          <w:rFonts w:ascii="Simplified Arabic" w:eastAsia="Arial Unicode MS" w:hAnsi="Simplified Arabic" w:cs="Simplified Arabic"/>
          <w:b/>
          <w:bCs/>
          <w:sz w:val="40"/>
          <w:szCs w:val="40"/>
          <w:rtl/>
        </w:rPr>
      </w:pPr>
      <w:r w:rsidRPr="00C0583F">
        <w:rPr>
          <w:rFonts w:ascii="Simplified Arabic" w:eastAsia="Arial Unicode MS" w:hAnsi="Simplified Arabic" w:cs="Simplified Arabic" w:hint="cs"/>
          <w:b/>
          <w:bCs/>
          <w:sz w:val="40"/>
          <w:szCs w:val="40"/>
          <w:rtl/>
        </w:rPr>
        <w:lastRenderedPageBreak/>
        <w:t>إهدا</w:t>
      </w:r>
      <w:r w:rsidR="00BC6D8B" w:rsidRPr="00C0583F">
        <w:rPr>
          <w:rFonts w:ascii="Simplified Arabic" w:eastAsia="Arial Unicode MS" w:hAnsi="Simplified Arabic" w:cs="Simplified Arabic" w:hint="cs"/>
          <w:b/>
          <w:bCs/>
          <w:sz w:val="40"/>
          <w:szCs w:val="40"/>
          <w:rtl/>
        </w:rPr>
        <w:t>ء</w:t>
      </w:r>
    </w:p>
    <w:p w14:paraId="0602F1FC" w14:textId="77777777" w:rsidR="0060671C" w:rsidRPr="00C0583F" w:rsidRDefault="0060671C" w:rsidP="00E61C03">
      <w:pPr>
        <w:spacing w:before="20" w:afterLines="100" w:after="240"/>
        <w:jc w:val="center"/>
        <w:rPr>
          <w:rFonts w:ascii="Simplified Arabic" w:hAnsi="Simplified Arabic" w:cs="Simplified Arabic"/>
          <w:sz w:val="32"/>
          <w:szCs w:val="32"/>
          <w:rtl/>
        </w:rPr>
      </w:pPr>
      <w:r w:rsidRPr="00C0583F">
        <w:rPr>
          <w:rFonts w:ascii="Simplified Arabic" w:hAnsi="Simplified Arabic" w:cs="Simplified Arabic" w:hint="cs"/>
          <w:sz w:val="32"/>
          <w:szCs w:val="32"/>
          <w:rtl/>
        </w:rPr>
        <w:t>إلى من أُفضِّلها على نفسي، ولِمَ لا؛ فلقد ضحَّت من أجلي</w:t>
      </w:r>
    </w:p>
    <w:p w14:paraId="3A09F87C" w14:textId="77777777" w:rsidR="0060671C" w:rsidRPr="00C0583F" w:rsidRDefault="0060671C" w:rsidP="00E61C03">
      <w:pPr>
        <w:spacing w:before="20" w:afterLines="100" w:after="240"/>
        <w:jc w:val="center"/>
        <w:rPr>
          <w:rFonts w:ascii="Simplified Arabic" w:hAnsi="Simplified Arabic" w:cs="Simplified Arabic"/>
          <w:sz w:val="32"/>
          <w:szCs w:val="32"/>
          <w:rtl/>
        </w:rPr>
      </w:pPr>
      <w:r w:rsidRPr="00C0583F">
        <w:rPr>
          <w:rFonts w:ascii="Simplified Arabic" w:hAnsi="Simplified Arabic" w:cs="Simplified Arabic" w:hint="cs"/>
          <w:sz w:val="32"/>
          <w:szCs w:val="32"/>
          <w:rtl/>
        </w:rPr>
        <w:t>ولم تدَّخر جُهدًا في سبيل إسعادي على الدَّوام</w:t>
      </w:r>
    </w:p>
    <w:p w14:paraId="14C8706D" w14:textId="1CF50883" w:rsidR="0060671C" w:rsidRPr="00C0583F" w:rsidRDefault="0060671C" w:rsidP="00E61C03">
      <w:pPr>
        <w:spacing w:before="20" w:afterLines="100" w:after="240"/>
        <w:jc w:val="center"/>
        <w:rPr>
          <w:rFonts w:ascii="Simplified Arabic" w:hAnsi="Simplified Arabic" w:cs="Simplified Arabic"/>
          <w:b/>
          <w:bCs/>
          <w:sz w:val="30"/>
          <w:szCs w:val="30"/>
          <w:rtl/>
        </w:rPr>
      </w:pPr>
      <w:r w:rsidRPr="00C0583F">
        <w:rPr>
          <w:rFonts w:ascii="Simplified Arabic" w:hAnsi="Simplified Arabic" w:cs="Simplified Arabic" w:hint="cs"/>
          <w:b/>
          <w:bCs/>
          <w:sz w:val="30"/>
          <w:szCs w:val="30"/>
          <w:rtl/>
        </w:rPr>
        <w:t>(أُمِّي الحبيبة).</w:t>
      </w:r>
    </w:p>
    <w:p w14:paraId="688DC07D" w14:textId="77777777" w:rsidR="0060671C" w:rsidRPr="00C0583F" w:rsidRDefault="0060671C" w:rsidP="00E61C03">
      <w:pPr>
        <w:spacing w:before="20" w:afterLines="100" w:after="240"/>
        <w:jc w:val="center"/>
        <w:rPr>
          <w:rFonts w:ascii="Simplified Arabic" w:hAnsi="Simplified Arabic" w:cs="Simplified Arabic"/>
          <w:sz w:val="32"/>
          <w:szCs w:val="32"/>
          <w:rtl/>
        </w:rPr>
      </w:pPr>
      <w:r w:rsidRPr="00C0583F">
        <w:rPr>
          <w:rFonts w:ascii="Simplified Arabic" w:hAnsi="Simplified Arabic" w:cs="Simplified Arabic" w:hint="cs"/>
          <w:sz w:val="32"/>
          <w:szCs w:val="32"/>
          <w:rtl/>
        </w:rPr>
        <w:t>نسير في دروب الحياة، ويبقى من يُسيطر على أذهاننا في كل مسلك نسلكه</w:t>
      </w:r>
    </w:p>
    <w:p w14:paraId="211E72C6" w14:textId="77777777" w:rsidR="0060671C" w:rsidRPr="00C0583F" w:rsidRDefault="0060671C" w:rsidP="00E61C03">
      <w:pPr>
        <w:spacing w:before="20" w:afterLines="100" w:after="240"/>
        <w:jc w:val="center"/>
        <w:rPr>
          <w:rFonts w:ascii="Simplified Arabic" w:hAnsi="Simplified Arabic" w:cs="Simplified Arabic"/>
          <w:sz w:val="30"/>
          <w:szCs w:val="30"/>
          <w:rtl/>
        </w:rPr>
      </w:pPr>
      <w:r w:rsidRPr="00C0583F">
        <w:rPr>
          <w:rFonts w:ascii="Simplified Arabic" w:hAnsi="Simplified Arabic" w:cs="Simplified Arabic" w:hint="cs"/>
          <w:sz w:val="32"/>
          <w:szCs w:val="32"/>
          <w:rtl/>
        </w:rPr>
        <w:t>صاحب الوجه الطيب، والأفعال الحسنة.</w:t>
      </w:r>
    </w:p>
    <w:p w14:paraId="2825D6F8" w14:textId="77777777" w:rsidR="0060671C" w:rsidRPr="00C0583F" w:rsidRDefault="0060671C" w:rsidP="00E61C03">
      <w:pPr>
        <w:spacing w:before="20" w:afterLines="100" w:after="240"/>
        <w:jc w:val="center"/>
        <w:rPr>
          <w:rFonts w:ascii="Simplified Arabic" w:hAnsi="Simplified Arabic" w:cs="Simplified Arabic"/>
          <w:sz w:val="30"/>
          <w:szCs w:val="30"/>
          <w:rtl/>
        </w:rPr>
      </w:pPr>
      <w:r w:rsidRPr="00C0583F">
        <w:rPr>
          <w:rFonts w:ascii="Simplified Arabic" w:hAnsi="Simplified Arabic" w:cs="Simplified Arabic" w:hint="cs"/>
          <w:sz w:val="30"/>
          <w:szCs w:val="30"/>
          <w:rtl/>
        </w:rPr>
        <w:t>فلم يبخل عليَّ طيلة حياته.</w:t>
      </w:r>
    </w:p>
    <w:p w14:paraId="059255BE" w14:textId="3F8E22E2" w:rsidR="0060671C" w:rsidRPr="00C0583F" w:rsidRDefault="0060671C" w:rsidP="00E61C03">
      <w:pPr>
        <w:spacing w:before="20" w:afterLines="100" w:after="240"/>
        <w:jc w:val="center"/>
        <w:rPr>
          <w:rFonts w:ascii="Simplified Arabic" w:hAnsi="Simplified Arabic" w:cs="Simplified Arabic"/>
          <w:b/>
          <w:bCs/>
          <w:sz w:val="30"/>
          <w:szCs w:val="30"/>
          <w:rtl/>
        </w:rPr>
      </w:pPr>
      <w:r w:rsidRPr="00C0583F">
        <w:rPr>
          <w:rFonts w:ascii="Simplified Arabic" w:hAnsi="Simplified Arabic" w:cs="Simplified Arabic" w:hint="cs"/>
          <w:b/>
          <w:bCs/>
          <w:sz w:val="30"/>
          <w:szCs w:val="30"/>
          <w:rtl/>
        </w:rPr>
        <w:t>(والدي العزيز).</w:t>
      </w:r>
    </w:p>
    <w:p w14:paraId="59F01F55" w14:textId="77777777" w:rsidR="0060671C" w:rsidRPr="00C0583F" w:rsidRDefault="0060671C" w:rsidP="00E61C03">
      <w:pPr>
        <w:spacing w:before="20" w:afterLines="100" w:after="240"/>
        <w:jc w:val="center"/>
        <w:rPr>
          <w:rFonts w:ascii="Simplified Arabic" w:hAnsi="Simplified Arabic" w:cs="Simplified Arabic"/>
          <w:sz w:val="32"/>
          <w:szCs w:val="32"/>
          <w:rtl/>
        </w:rPr>
      </w:pPr>
      <w:r w:rsidRPr="00C0583F">
        <w:rPr>
          <w:rFonts w:ascii="Simplified Arabic" w:hAnsi="Simplified Arabic" w:cs="Simplified Arabic" w:hint="cs"/>
          <w:sz w:val="32"/>
          <w:szCs w:val="32"/>
          <w:rtl/>
        </w:rPr>
        <w:t>إلى من كانوا يضيئون لي الطريق</w:t>
      </w:r>
    </w:p>
    <w:p w14:paraId="6BEEDA64" w14:textId="77777777" w:rsidR="0060671C" w:rsidRPr="00C0583F" w:rsidRDefault="0060671C" w:rsidP="00E61C03">
      <w:pPr>
        <w:spacing w:before="20" w:afterLines="100" w:after="240"/>
        <w:jc w:val="center"/>
        <w:rPr>
          <w:rFonts w:ascii="Simplified Arabic" w:hAnsi="Simplified Arabic" w:cs="Simplified Arabic"/>
          <w:sz w:val="32"/>
          <w:szCs w:val="32"/>
          <w:rtl/>
        </w:rPr>
      </w:pPr>
      <w:r w:rsidRPr="00C0583F">
        <w:rPr>
          <w:rFonts w:ascii="Simplified Arabic" w:hAnsi="Simplified Arabic" w:cs="Simplified Arabic" w:hint="cs"/>
          <w:sz w:val="32"/>
          <w:szCs w:val="32"/>
          <w:rtl/>
        </w:rPr>
        <w:t>ويساندوني ويتنازلون عن حقوقهم</w:t>
      </w:r>
    </w:p>
    <w:p w14:paraId="53DC0F6F" w14:textId="4ADD0AD2" w:rsidR="0060671C" w:rsidRPr="00C0583F" w:rsidRDefault="0060671C" w:rsidP="00E61C03">
      <w:pPr>
        <w:spacing w:before="20" w:afterLines="100" w:after="240"/>
        <w:jc w:val="center"/>
        <w:rPr>
          <w:rFonts w:ascii="Simplified Arabic" w:hAnsi="Simplified Arabic" w:cs="Simplified Arabic"/>
          <w:sz w:val="30"/>
          <w:szCs w:val="30"/>
          <w:rtl/>
        </w:rPr>
      </w:pPr>
      <w:r w:rsidRPr="00C0583F">
        <w:rPr>
          <w:rFonts w:ascii="Simplified Arabic" w:hAnsi="Simplified Arabic" w:cs="Simplified Arabic" w:hint="cs"/>
          <w:sz w:val="32"/>
          <w:szCs w:val="32"/>
          <w:rtl/>
        </w:rPr>
        <w:t>لإرضائي والعيش في هناء</w:t>
      </w:r>
    </w:p>
    <w:p w14:paraId="3C48EDE4" w14:textId="77777777" w:rsidR="0060671C" w:rsidRPr="00C0583F" w:rsidRDefault="0060671C" w:rsidP="00E61C03">
      <w:pPr>
        <w:spacing w:before="20" w:afterLines="100" w:after="240"/>
        <w:jc w:val="center"/>
        <w:rPr>
          <w:rFonts w:ascii="Simplified Arabic" w:hAnsi="Simplified Arabic" w:cs="Simplified Arabic"/>
          <w:b/>
          <w:bCs/>
          <w:sz w:val="30"/>
          <w:szCs w:val="30"/>
          <w:rtl/>
        </w:rPr>
      </w:pPr>
      <w:r w:rsidRPr="00C0583F">
        <w:rPr>
          <w:rFonts w:ascii="Simplified Arabic" w:hAnsi="Simplified Arabic" w:cs="Simplified Arabic" w:hint="cs"/>
          <w:b/>
          <w:bCs/>
          <w:sz w:val="30"/>
          <w:szCs w:val="30"/>
          <w:rtl/>
        </w:rPr>
        <w:t>( إخوتي )</w:t>
      </w:r>
    </w:p>
    <w:p w14:paraId="54DB1221" w14:textId="77777777" w:rsidR="0060671C" w:rsidRPr="00C0583F" w:rsidRDefault="0060671C" w:rsidP="00E61C03">
      <w:pPr>
        <w:spacing w:before="20" w:afterLines="100" w:after="240"/>
        <w:jc w:val="center"/>
        <w:rPr>
          <w:rFonts w:ascii="Simplified Arabic" w:hAnsi="Simplified Arabic" w:cs="Simplified Arabic"/>
          <w:sz w:val="32"/>
          <w:szCs w:val="32"/>
          <w:rtl/>
        </w:rPr>
      </w:pPr>
      <w:r w:rsidRPr="00C0583F">
        <w:rPr>
          <w:rFonts w:ascii="Simplified Arabic" w:hAnsi="Simplified Arabic" w:cs="Simplified Arabic" w:hint="cs"/>
          <w:sz w:val="32"/>
          <w:szCs w:val="32"/>
          <w:rtl/>
        </w:rPr>
        <w:t>أحبكم حبا لو مر على أرض قاحلة</w:t>
      </w:r>
    </w:p>
    <w:p w14:paraId="5DFF63F9" w14:textId="7C109087" w:rsidR="0060671C" w:rsidRPr="00C0583F" w:rsidRDefault="0060671C" w:rsidP="00E61C03">
      <w:pPr>
        <w:spacing w:before="20" w:afterLines="100" w:after="240"/>
        <w:jc w:val="center"/>
        <w:rPr>
          <w:rFonts w:ascii="Simplified Arabic" w:hAnsi="Simplified Arabic" w:cs="Simplified Arabic"/>
          <w:sz w:val="32"/>
          <w:szCs w:val="32"/>
          <w:rtl/>
        </w:rPr>
      </w:pPr>
      <w:r w:rsidRPr="00C0583F">
        <w:rPr>
          <w:rFonts w:ascii="Simplified Arabic" w:hAnsi="Simplified Arabic" w:cs="Simplified Arabic" w:hint="cs"/>
          <w:sz w:val="32"/>
          <w:szCs w:val="32"/>
          <w:rtl/>
        </w:rPr>
        <w:t>لتفجرت منها ينابيع المحبة</w:t>
      </w:r>
    </w:p>
    <w:p w14:paraId="29AB28CA" w14:textId="77777777" w:rsidR="0060671C" w:rsidRPr="00C0583F" w:rsidRDefault="0060671C" w:rsidP="00E61C03">
      <w:pPr>
        <w:spacing w:before="20" w:afterLines="100" w:after="240"/>
        <w:jc w:val="center"/>
        <w:rPr>
          <w:rFonts w:ascii="Simplified Arabic" w:hAnsi="Simplified Arabic" w:cs="Simplified Arabic"/>
          <w:sz w:val="32"/>
          <w:szCs w:val="32"/>
          <w:rtl/>
        </w:rPr>
      </w:pPr>
      <w:r w:rsidRPr="00C0583F">
        <w:rPr>
          <w:rFonts w:ascii="Simplified Arabic" w:hAnsi="Simplified Arabic" w:cs="Simplified Arabic" w:hint="cs"/>
          <w:sz w:val="32"/>
          <w:szCs w:val="32"/>
          <w:rtl/>
        </w:rPr>
        <w:t>إلى أساتذتي ، وجميع من وقفوا بجواري وساعدوني بكل ما يملكون، وفي أصعدة كثيرة</w:t>
      </w:r>
    </w:p>
    <w:p w14:paraId="2BE7009A" w14:textId="16F3F674" w:rsidR="00313C4A" w:rsidRPr="00FC34C8" w:rsidRDefault="0060671C" w:rsidP="00FC34C8">
      <w:pPr>
        <w:spacing w:before="20" w:afterLines="100" w:after="240"/>
        <w:jc w:val="center"/>
        <w:rPr>
          <w:rFonts w:ascii="Simplified Arabic" w:hAnsi="Simplified Arabic" w:cs="Simplified Arabic"/>
          <w:sz w:val="32"/>
          <w:szCs w:val="32"/>
          <w:rtl/>
        </w:rPr>
      </w:pPr>
      <w:r w:rsidRPr="00C0583F">
        <w:rPr>
          <w:rFonts w:ascii="Simplified Arabic" w:hAnsi="Simplified Arabic" w:cs="Simplified Arabic" w:hint="cs"/>
          <w:sz w:val="32"/>
          <w:szCs w:val="32"/>
          <w:rtl/>
        </w:rPr>
        <w:t>أُقدِّم لكم هذا البحث، وأتمنَّى أن يحوز على رضاكم.</w:t>
      </w:r>
    </w:p>
    <w:p w14:paraId="4879E711" w14:textId="76B822DD" w:rsidR="0044716D" w:rsidRPr="00C0583F" w:rsidRDefault="0060671C" w:rsidP="0057523E">
      <w:pPr>
        <w:bidi/>
        <w:spacing w:after="336"/>
        <w:jc w:val="center"/>
        <w:rPr>
          <w:rFonts w:ascii="Simplified Arabic" w:hAnsi="Simplified Arabic" w:cs="Simplified Arabic"/>
          <w:b/>
          <w:bCs/>
          <w:sz w:val="30"/>
          <w:szCs w:val="30"/>
          <w:rtl/>
        </w:rPr>
      </w:pPr>
      <w:r w:rsidRPr="00C0583F">
        <w:rPr>
          <w:rFonts w:ascii="Simplified Arabic" w:hAnsi="Simplified Arabic" w:cs="Simplified Arabic" w:hint="cs"/>
          <w:b/>
          <w:bCs/>
          <w:sz w:val="30"/>
          <w:szCs w:val="30"/>
          <w:rtl/>
        </w:rPr>
        <w:lastRenderedPageBreak/>
        <w:t>الشكر والتقدير</w:t>
      </w:r>
    </w:p>
    <w:p w14:paraId="780D9DF0" w14:textId="77777777" w:rsidR="00442347" w:rsidRPr="00C0583F" w:rsidRDefault="00442347" w:rsidP="00442347">
      <w:pPr>
        <w:bidi/>
        <w:spacing w:after="336"/>
        <w:jc w:val="center"/>
        <w:rPr>
          <w:rFonts w:ascii="Simplified Arabic" w:hAnsi="Simplified Arabic" w:cs="Simplified Arabic"/>
          <w:b/>
          <w:bCs/>
          <w:sz w:val="30"/>
          <w:szCs w:val="30"/>
          <w:rtl/>
        </w:rPr>
      </w:pPr>
    </w:p>
    <w:p w14:paraId="3BFF4B23" w14:textId="77777777" w:rsidR="0060671C" w:rsidRPr="00C0583F" w:rsidRDefault="0060671C" w:rsidP="007500C1">
      <w:pPr>
        <w:spacing w:after="336"/>
        <w:jc w:val="center"/>
        <w:rPr>
          <w:rFonts w:ascii="Simplified Arabic" w:hAnsi="Simplified Arabic" w:cs="Simplified Arabic"/>
          <w:b/>
          <w:bCs/>
          <w:sz w:val="30"/>
          <w:szCs w:val="30"/>
          <w:rtl/>
        </w:rPr>
      </w:pPr>
      <w:r w:rsidRPr="00C0583F">
        <w:rPr>
          <w:rFonts w:ascii="Simplified Arabic" w:hAnsi="Simplified Arabic" w:cs="Simplified Arabic" w:hint="cs"/>
          <w:sz w:val="30"/>
          <w:szCs w:val="30"/>
          <w:rtl/>
        </w:rPr>
        <w:t xml:space="preserve">قال تعالى : " ومن شكر فإنما يشكر لنفسه " </w:t>
      </w:r>
      <w:r w:rsidRPr="00C0583F">
        <w:rPr>
          <w:rFonts w:ascii="Simplified Arabic" w:hAnsi="Simplified Arabic" w:cs="Simplified Arabic" w:hint="cs"/>
          <w:b/>
          <w:bCs/>
          <w:sz w:val="30"/>
          <w:szCs w:val="30"/>
          <w:rtl/>
        </w:rPr>
        <w:t>( لقمان :١٢)</w:t>
      </w:r>
    </w:p>
    <w:p w14:paraId="7DBC30A3" w14:textId="260942B4" w:rsidR="00F86F13" w:rsidRPr="00C0583F" w:rsidRDefault="0060671C" w:rsidP="007500C1">
      <w:pPr>
        <w:spacing w:after="336"/>
        <w:jc w:val="center"/>
        <w:rPr>
          <w:rFonts w:ascii="Simplified Arabic" w:hAnsi="Simplified Arabic" w:cs="Simplified Arabic"/>
          <w:sz w:val="30"/>
          <w:szCs w:val="30"/>
          <w:rtl/>
        </w:rPr>
      </w:pPr>
      <w:r w:rsidRPr="00C0583F">
        <w:rPr>
          <w:rFonts w:ascii="Simplified Arabic" w:hAnsi="Simplified Arabic" w:cs="Simplified Arabic" w:hint="cs"/>
          <w:sz w:val="30"/>
          <w:szCs w:val="30"/>
          <w:rtl/>
        </w:rPr>
        <w:t xml:space="preserve">وقول رسوله الكريم    : </w:t>
      </w:r>
    </w:p>
    <w:p w14:paraId="6DFAEA45" w14:textId="390AF4AE" w:rsidR="00587CE6" w:rsidRPr="00C0583F" w:rsidRDefault="0060671C" w:rsidP="00587CE6">
      <w:pPr>
        <w:spacing w:after="336"/>
        <w:jc w:val="center"/>
        <w:rPr>
          <w:rFonts w:ascii="Simplified Arabic" w:hAnsi="Simplified Arabic" w:cs="Simplified Arabic"/>
          <w:sz w:val="30"/>
          <w:szCs w:val="30"/>
          <w:rtl/>
        </w:rPr>
      </w:pPr>
      <w:r w:rsidRPr="00C0583F">
        <w:rPr>
          <w:rFonts w:ascii="Simplified Arabic" w:hAnsi="Simplified Arabic" w:cs="Simplified Arabic" w:hint="cs"/>
          <w:sz w:val="30"/>
          <w:szCs w:val="30"/>
        </w:rPr>
        <w:t xml:space="preserve"> </w:t>
      </w:r>
      <w:r w:rsidR="00587CE6" w:rsidRPr="00C0583F">
        <w:rPr>
          <w:rFonts w:ascii="Simplified Arabic" w:hAnsi="Simplified Arabic" w:cs="Simplified Arabic" w:hint="cs"/>
          <w:sz w:val="30"/>
          <w:szCs w:val="30"/>
          <w:rtl/>
        </w:rPr>
        <w:t>" م</w:t>
      </w:r>
      <w:r w:rsidRPr="00C0583F">
        <w:rPr>
          <w:rFonts w:ascii="Simplified Arabic" w:hAnsi="Simplified Arabic" w:cs="Simplified Arabic" w:hint="cs"/>
          <w:sz w:val="30"/>
          <w:szCs w:val="30"/>
          <w:rtl/>
        </w:rPr>
        <w:t>ن لم يشكر الناس ، لم يشكر الله عزوجل ".</w:t>
      </w:r>
    </w:p>
    <w:p w14:paraId="2B3B1294" w14:textId="4E6C16BB" w:rsidR="0060671C" w:rsidRPr="00C0583F" w:rsidRDefault="0060671C" w:rsidP="007500C1">
      <w:pPr>
        <w:spacing w:after="336"/>
        <w:jc w:val="center"/>
        <w:rPr>
          <w:rFonts w:ascii="Simplified Arabic" w:hAnsi="Simplified Arabic" w:cs="Simplified Arabic"/>
          <w:sz w:val="30"/>
          <w:szCs w:val="30"/>
          <w:rtl/>
        </w:rPr>
      </w:pPr>
      <w:r w:rsidRPr="00C0583F">
        <w:rPr>
          <w:rFonts w:ascii="Simplified Arabic" w:hAnsi="Simplified Arabic" w:cs="Simplified Arabic" w:hint="cs"/>
          <w:sz w:val="30"/>
          <w:szCs w:val="30"/>
          <w:rtl/>
        </w:rPr>
        <w:t>بداية أشكر المولى عزوجل الذي رزقني العقل وحسن التوكل عليه سبحانه وتعالى على نعمه الكثيرة التي رزقني إياها فالحمد والشكر</w:t>
      </w:r>
      <w:r w:rsidR="00E567C1">
        <w:rPr>
          <w:rFonts w:ascii="Simplified Arabic" w:hAnsi="Simplified Arabic" w:cs="Simplified Arabic" w:hint="cs"/>
          <w:sz w:val="30"/>
          <w:szCs w:val="30"/>
          <w:rtl/>
        </w:rPr>
        <w:t xml:space="preserve"> لله</w:t>
      </w:r>
      <w:r w:rsidRPr="00C0583F">
        <w:rPr>
          <w:rFonts w:ascii="Simplified Arabic" w:hAnsi="Simplified Arabic" w:cs="Simplified Arabic" w:hint="cs"/>
          <w:sz w:val="30"/>
          <w:szCs w:val="30"/>
          <w:rtl/>
        </w:rPr>
        <w:t xml:space="preserve"> على كل حال</w:t>
      </w:r>
    </w:p>
    <w:p w14:paraId="144481F3" w14:textId="77777777" w:rsidR="0060671C" w:rsidRPr="00C0583F" w:rsidRDefault="0060671C" w:rsidP="007500C1">
      <w:pPr>
        <w:spacing w:after="336"/>
        <w:jc w:val="center"/>
        <w:rPr>
          <w:rFonts w:ascii="Simplified Arabic" w:hAnsi="Simplified Arabic" w:cs="Simplified Arabic"/>
          <w:sz w:val="30"/>
          <w:szCs w:val="30"/>
          <w:rtl/>
        </w:rPr>
      </w:pPr>
      <w:r w:rsidRPr="00C0583F">
        <w:rPr>
          <w:rFonts w:ascii="Simplified Arabic" w:hAnsi="Simplified Arabic" w:cs="Simplified Arabic" w:hint="cs"/>
          <w:sz w:val="30"/>
          <w:szCs w:val="30"/>
          <w:rtl/>
        </w:rPr>
        <w:t>وأشكره سبحانه أنا أكرمني بإتمام هذه الدراسة التي أرجو أن تنال رضائه</w:t>
      </w:r>
    </w:p>
    <w:p w14:paraId="2339F403" w14:textId="61C1AC9D" w:rsidR="0060671C" w:rsidRPr="00C0583F" w:rsidRDefault="0060671C" w:rsidP="007500C1">
      <w:pPr>
        <w:spacing w:after="336"/>
        <w:jc w:val="center"/>
        <w:rPr>
          <w:rFonts w:ascii="Simplified Arabic" w:hAnsi="Simplified Arabic" w:cs="Simplified Arabic"/>
          <w:b/>
          <w:bCs/>
          <w:sz w:val="30"/>
          <w:szCs w:val="30"/>
          <w:rtl/>
        </w:rPr>
      </w:pPr>
      <w:r w:rsidRPr="00C0583F">
        <w:rPr>
          <w:rFonts w:ascii="Simplified Arabic" w:hAnsi="Simplified Arabic" w:cs="Simplified Arabic" w:hint="cs"/>
          <w:sz w:val="30"/>
          <w:szCs w:val="30"/>
          <w:rtl/>
        </w:rPr>
        <w:t>ومن ثم يسرني أيضا أن أتقدم بجزيل الكر والامتنان إل</w:t>
      </w:r>
      <w:r w:rsidR="00C2039B" w:rsidRPr="00C0583F">
        <w:rPr>
          <w:rFonts w:ascii="Simplified Arabic" w:hAnsi="Simplified Arabic" w:cs="Simplified Arabic" w:hint="cs"/>
          <w:sz w:val="30"/>
          <w:szCs w:val="30"/>
          <w:rtl/>
        </w:rPr>
        <w:t xml:space="preserve">ى كل من </w:t>
      </w:r>
      <w:r w:rsidRPr="00C0583F">
        <w:rPr>
          <w:rFonts w:ascii="Simplified Arabic" w:hAnsi="Simplified Arabic" w:cs="Simplified Arabic" w:hint="cs"/>
          <w:b/>
          <w:bCs/>
          <w:sz w:val="30"/>
          <w:szCs w:val="30"/>
          <w:rtl/>
        </w:rPr>
        <w:t xml:space="preserve"> /</w:t>
      </w:r>
    </w:p>
    <w:p w14:paraId="18D12771" w14:textId="550C563C" w:rsidR="00C2039B" w:rsidRPr="00C0583F" w:rsidRDefault="00021584" w:rsidP="007500C1">
      <w:pPr>
        <w:spacing w:after="336"/>
        <w:jc w:val="center"/>
        <w:rPr>
          <w:rFonts w:ascii="Simplified Arabic" w:hAnsi="Simplified Arabic" w:cs="Simplified Arabic"/>
          <w:b/>
          <w:bCs/>
          <w:sz w:val="30"/>
          <w:szCs w:val="30"/>
          <w:rtl/>
        </w:rPr>
      </w:pPr>
      <w:r w:rsidRPr="00C0583F">
        <w:rPr>
          <w:rFonts w:ascii="Simplified Arabic" w:hAnsi="Simplified Arabic" w:cs="Simplified Arabic" w:hint="cs"/>
          <w:b/>
          <w:bCs/>
          <w:sz w:val="30"/>
          <w:szCs w:val="30"/>
          <w:rtl/>
        </w:rPr>
        <w:t xml:space="preserve"> د. طارق الديراوي ( </w:t>
      </w:r>
      <w:r w:rsidR="00103EB6" w:rsidRPr="00C0583F">
        <w:rPr>
          <w:rFonts w:ascii="Simplified Arabic" w:hAnsi="Simplified Arabic" w:cs="Simplified Arabic" w:hint="cs"/>
          <w:b/>
          <w:bCs/>
          <w:sz w:val="30"/>
          <w:szCs w:val="30"/>
          <w:rtl/>
        </w:rPr>
        <w:t xml:space="preserve">عميد كلية القانون) </w:t>
      </w:r>
    </w:p>
    <w:p w14:paraId="03F20B4F" w14:textId="70F06C12" w:rsidR="00C2039B" w:rsidRPr="00C0583F" w:rsidRDefault="00103EB6" w:rsidP="00A62F54">
      <w:pPr>
        <w:spacing w:after="336"/>
        <w:jc w:val="center"/>
        <w:rPr>
          <w:rFonts w:ascii="Simplified Arabic" w:hAnsi="Simplified Arabic" w:cs="Simplified Arabic"/>
          <w:b/>
          <w:bCs/>
          <w:sz w:val="30"/>
          <w:szCs w:val="30"/>
          <w:rtl/>
        </w:rPr>
      </w:pPr>
      <w:r w:rsidRPr="00C0583F">
        <w:rPr>
          <w:rFonts w:ascii="Simplified Arabic" w:hAnsi="Simplified Arabic" w:cs="Simplified Arabic" w:hint="cs"/>
          <w:b/>
          <w:bCs/>
          <w:sz w:val="30"/>
          <w:szCs w:val="30"/>
          <w:rtl/>
        </w:rPr>
        <w:t xml:space="preserve">د. أكرم مزهر </w:t>
      </w:r>
    </w:p>
    <w:p w14:paraId="62B8B13F" w14:textId="6B7B14A5" w:rsidR="0060671C" w:rsidRPr="00C0583F" w:rsidRDefault="00A35663" w:rsidP="007500C1">
      <w:pPr>
        <w:spacing w:after="336"/>
        <w:jc w:val="center"/>
        <w:rPr>
          <w:rFonts w:ascii="Simplified Arabic" w:hAnsi="Simplified Arabic" w:cs="Simplified Arabic"/>
          <w:sz w:val="30"/>
          <w:szCs w:val="30"/>
          <w:rtl/>
        </w:rPr>
      </w:pPr>
      <w:r>
        <w:rPr>
          <w:rFonts w:ascii="Simplified Arabic" w:hAnsi="Simplified Arabic" w:cs="Simplified Arabic" w:hint="cs"/>
          <w:sz w:val="30"/>
          <w:szCs w:val="30"/>
          <w:rtl/>
        </w:rPr>
        <w:t>اللذان</w:t>
      </w:r>
      <w:r w:rsidR="0060671C" w:rsidRPr="00C0583F">
        <w:rPr>
          <w:rFonts w:ascii="Simplified Arabic" w:hAnsi="Simplified Arabic" w:cs="Simplified Arabic" w:hint="cs"/>
          <w:sz w:val="30"/>
          <w:szCs w:val="30"/>
          <w:rtl/>
        </w:rPr>
        <w:t xml:space="preserve"> لم يبخل</w:t>
      </w:r>
      <w:r>
        <w:rPr>
          <w:rFonts w:ascii="Simplified Arabic" w:hAnsi="Simplified Arabic" w:cs="Simplified Arabic" w:hint="cs"/>
          <w:sz w:val="30"/>
          <w:szCs w:val="30"/>
          <w:rtl/>
        </w:rPr>
        <w:t xml:space="preserve">ا </w:t>
      </w:r>
      <w:r w:rsidR="0060671C" w:rsidRPr="00C0583F">
        <w:rPr>
          <w:rFonts w:ascii="Simplified Arabic" w:hAnsi="Simplified Arabic" w:cs="Simplified Arabic" w:hint="cs"/>
          <w:sz w:val="30"/>
          <w:szCs w:val="30"/>
          <w:rtl/>
        </w:rPr>
        <w:t xml:space="preserve">عليا بأي معلومة ولما </w:t>
      </w:r>
      <w:r>
        <w:rPr>
          <w:rFonts w:ascii="Simplified Arabic" w:hAnsi="Simplified Arabic" w:cs="Simplified Arabic" w:hint="cs"/>
          <w:sz w:val="30"/>
          <w:szCs w:val="30"/>
          <w:rtl/>
        </w:rPr>
        <w:t>قدموه</w:t>
      </w:r>
      <w:r w:rsidR="0060671C" w:rsidRPr="00C0583F">
        <w:rPr>
          <w:rFonts w:ascii="Simplified Arabic" w:hAnsi="Simplified Arabic" w:cs="Simplified Arabic" w:hint="cs"/>
          <w:sz w:val="30"/>
          <w:szCs w:val="30"/>
          <w:rtl/>
        </w:rPr>
        <w:t xml:space="preserve"> إلي من المساعدة والتوجيه والإرشاد</w:t>
      </w:r>
    </w:p>
    <w:p w14:paraId="6274B71F" w14:textId="77777777" w:rsidR="0060671C" w:rsidRPr="00C0583F" w:rsidRDefault="0060671C" w:rsidP="007500C1">
      <w:pPr>
        <w:spacing w:after="336"/>
        <w:jc w:val="center"/>
        <w:rPr>
          <w:rFonts w:ascii="Simplified Arabic" w:hAnsi="Simplified Arabic" w:cs="Simplified Arabic"/>
          <w:sz w:val="30"/>
          <w:szCs w:val="30"/>
          <w:rtl/>
        </w:rPr>
      </w:pPr>
      <w:r w:rsidRPr="00C0583F">
        <w:rPr>
          <w:rFonts w:ascii="Simplified Arabic" w:hAnsi="Simplified Arabic" w:cs="Simplified Arabic" w:hint="cs"/>
          <w:sz w:val="30"/>
          <w:szCs w:val="30"/>
          <w:rtl/>
        </w:rPr>
        <w:t>وكل الاحترام والتقدير إلى أساتذتي وكل من أشرف على تعليمي منذ الصغر</w:t>
      </w:r>
    </w:p>
    <w:p w14:paraId="5819B048" w14:textId="284270D9" w:rsidR="005735ED" w:rsidRPr="00FC34C8" w:rsidRDefault="0060671C" w:rsidP="00FC34C8">
      <w:pPr>
        <w:spacing w:after="336"/>
        <w:jc w:val="center"/>
        <w:rPr>
          <w:rFonts w:ascii="Simplified Arabic" w:hAnsi="Simplified Arabic" w:cs="Simplified Arabic"/>
          <w:sz w:val="30"/>
          <w:szCs w:val="30"/>
          <w:rtl/>
        </w:rPr>
      </w:pPr>
      <w:r w:rsidRPr="00C0583F">
        <w:rPr>
          <w:rFonts w:ascii="Simplified Arabic" w:hAnsi="Simplified Arabic" w:cs="Simplified Arabic" w:hint="cs"/>
          <w:sz w:val="30"/>
          <w:szCs w:val="30"/>
          <w:rtl/>
        </w:rPr>
        <w:t>فالله الحمد كثيرا وله الحمد أولا  وأخيرا وجزاهم الله عني كل خير.</w:t>
      </w:r>
    </w:p>
    <w:p w14:paraId="0C4C1B43" w14:textId="77777777" w:rsidR="00DA2DE2" w:rsidRPr="00C0583F" w:rsidRDefault="00DA2DE2" w:rsidP="007500C1">
      <w:pPr>
        <w:spacing w:after="336"/>
        <w:rPr>
          <w:rFonts w:ascii="Simplified Arabic" w:hAnsi="Simplified Arabic" w:cs="Simplified Arabic"/>
          <w:sz w:val="28"/>
          <w:szCs w:val="28"/>
          <w:rtl/>
        </w:rPr>
      </w:pPr>
    </w:p>
    <w:p w14:paraId="7473ED99" w14:textId="77777777" w:rsidR="00E61C03" w:rsidRPr="00C0583F" w:rsidRDefault="00E61C03" w:rsidP="007500C1">
      <w:pPr>
        <w:spacing w:after="336"/>
        <w:rPr>
          <w:rFonts w:ascii="Simplified Arabic" w:hAnsi="Simplified Arabic" w:cs="Simplified Arabic"/>
          <w:sz w:val="28"/>
          <w:szCs w:val="28"/>
          <w:rtl/>
        </w:rPr>
      </w:pPr>
    </w:p>
    <w:p w14:paraId="5206ADBE" w14:textId="0C7BFF02" w:rsidR="0060671C" w:rsidRPr="00C0583F" w:rsidRDefault="007529BF" w:rsidP="007500C1">
      <w:pPr>
        <w:spacing w:after="336"/>
        <w:jc w:val="center"/>
        <w:rPr>
          <w:rFonts w:ascii="Simplified Arabic" w:hAnsi="Simplified Arabic" w:cs="Simplified Arabic"/>
          <w:b/>
          <w:bCs/>
          <w:sz w:val="32"/>
          <w:szCs w:val="32"/>
        </w:rPr>
      </w:pPr>
      <w:r w:rsidRPr="00C0583F">
        <w:rPr>
          <w:rFonts w:ascii="Simplified Arabic" w:hAnsi="Simplified Arabic" w:cs="Simplified Arabic" w:hint="cs"/>
          <w:b/>
          <w:bCs/>
          <w:sz w:val="32"/>
          <w:szCs w:val="32"/>
          <w:rtl/>
        </w:rPr>
        <w:t>بسم الله الرحمن الرحيم</w:t>
      </w:r>
    </w:p>
    <w:p w14:paraId="0BF29C16" w14:textId="77777777" w:rsidR="00A91EB9" w:rsidRPr="00C0583F" w:rsidRDefault="00A91EB9" w:rsidP="007500C1">
      <w:pPr>
        <w:spacing w:after="336"/>
        <w:jc w:val="center"/>
        <w:rPr>
          <w:rFonts w:ascii="Simplified Arabic" w:hAnsi="Simplified Arabic" w:cs="Simplified Arabic"/>
          <w:b/>
          <w:bCs/>
          <w:sz w:val="32"/>
          <w:szCs w:val="32"/>
        </w:rPr>
      </w:pPr>
    </w:p>
    <w:p w14:paraId="0F088A22" w14:textId="77777777" w:rsidR="00A91EB9" w:rsidRPr="00C0583F" w:rsidRDefault="00A91EB9" w:rsidP="00E61C03">
      <w:pPr>
        <w:spacing w:after="336"/>
        <w:rPr>
          <w:rFonts w:ascii="Simplified Arabic" w:hAnsi="Simplified Arabic" w:cs="Simplified Arabic"/>
          <w:b/>
          <w:bCs/>
          <w:sz w:val="32"/>
          <w:szCs w:val="32"/>
          <w:rtl/>
        </w:rPr>
      </w:pPr>
    </w:p>
    <w:p w14:paraId="1073A752" w14:textId="77777777" w:rsidR="001C5636" w:rsidRPr="00C0583F" w:rsidRDefault="001C5636" w:rsidP="007500C1">
      <w:pPr>
        <w:spacing w:after="336"/>
        <w:rPr>
          <w:rFonts w:ascii="Simplified Arabic" w:hAnsi="Simplified Arabic" w:cs="Simplified Arabic"/>
          <w:sz w:val="32"/>
          <w:szCs w:val="32"/>
          <w:rtl/>
        </w:rPr>
      </w:pPr>
    </w:p>
    <w:p w14:paraId="45E1DB1E" w14:textId="77777777" w:rsidR="00E61C03" w:rsidRPr="00C0583F" w:rsidRDefault="00E61C03" w:rsidP="007500C1">
      <w:pPr>
        <w:spacing w:after="336"/>
        <w:rPr>
          <w:rFonts w:ascii="Simplified Arabic" w:hAnsi="Simplified Arabic" w:cs="Simplified Arabic"/>
          <w:sz w:val="32"/>
          <w:szCs w:val="32"/>
          <w:rtl/>
        </w:rPr>
      </w:pPr>
    </w:p>
    <w:p w14:paraId="4ADD9A67" w14:textId="77F5742E" w:rsidR="001C5636" w:rsidRPr="00C0583F" w:rsidRDefault="0044716D" w:rsidP="007500C1">
      <w:pPr>
        <w:bidi/>
        <w:spacing w:after="336"/>
        <w:jc w:val="center"/>
        <w:rPr>
          <w:rFonts w:ascii="Simplified Arabic" w:hAnsi="Simplified Arabic" w:cs="Simplified Arabic"/>
          <w:sz w:val="32"/>
          <w:szCs w:val="32"/>
          <w:rtl/>
        </w:rPr>
      </w:pPr>
      <w:r w:rsidRPr="00C0583F">
        <w:rPr>
          <w:rFonts w:ascii="Simplified Arabic" w:eastAsia="Times New Roman" w:hAnsi="Simplified Arabic" w:cs="Simplified Arabic" w:hint="cs"/>
          <w:b/>
          <w:bCs/>
          <w:color w:val="222222"/>
          <w:sz w:val="32"/>
          <w:szCs w:val="32"/>
        </w:rPr>
        <w:t xml:space="preserve"> )</w:t>
      </w:r>
      <w:r w:rsidR="00873DA9" w:rsidRPr="00C0583F">
        <w:rPr>
          <w:rFonts w:ascii="Simplified Arabic" w:eastAsia="Times New Roman" w:hAnsi="Simplified Arabic" w:cs="Simplified Arabic" w:hint="cs"/>
          <w:b/>
          <w:bCs/>
          <w:color w:val="222222"/>
          <w:sz w:val="32"/>
          <w:szCs w:val="32"/>
          <w:rtl/>
        </w:rPr>
        <w:t>قُلۡ</w:t>
      </w:r>
      <w:r w:rsidRPr="00C0583F">
        <w:rPr>
          <w:rFonts w:ascii="Simplified Arabic" w:eastAsia="Times New Roman" w:hAnsi="Simplified Arabic" w:cs="Simplified Arabic" w:hint="cs"/>
          <w:b/>
          <w:bCs/>
          <w:color w:val="222222"/>
          <w:sz w:val="32"/>
          <w:szCs w:val="32"/>
        </w:rPr>
        <w:t xml:space="preserve"> </w:t>
      </w:r>
      <w:r w:rsidR="00873DA9" w:rsidRPr="00C0583F">
        <w:rPr>
          <w:rFonts w:ascii="Simplified Arabic" w:eastAsia="Times New Roman" w:hAnsi="Simplified Arabic" w:cs="Simplified Arabic" w:hint="cs"/>
          <w:b/>
          <w:bCs/>
          <w:color w:val="222222"/>
          <w:sz w:val="32"/>
          <w:szCs w:val="32"/>
          <w:rtl/>
        </w:rPr>
        <w:t>هَلۡ یَسۡتَوِی ٱلَّذِینَ یَعۡلَمُونَ وَٱلَّذِینَ لَا یَعۡلَمُونَۗ إِنَّمَا یَتَذَكَّرُ أُو۟لُو</w:t>
      </w:r>
      <w:r w:rsidRPr="00C0583F">
        <w:rPr>
          <w:rFonts w:ascii="Simplified Arabic" w:eastAsia="Times New Roman" w:hAnsi="Simplified Arabic" w:cs="Simplified Arabic" w:hint="cs"/>
          <w:b/>
          <w:bCs/>
          <w:color w:val="222222"/>
          <w:sz w:val="32"/>
          <w:szCs w:val="32"/>
        </w:rPr>
        <w:t xml:space="preserve"> </w:t>
      </w:r>
      <w:r w:rsidR="00873DA9" w:rsidRPr="00C0583F">
        <w:rPr>
          <w:rFonts w:ascii="Simplified Arabic" w:eastAsia="Times New Roman" w:hAnsi="Simplified Arabic" w:cs="Simplified Arabic" w:hint="cs"/>
          <w:b/>
          <w:bCs/>
          <w:color w:val="222222"/>
          <w:sz w:val="32"/>
          <w:szCs w:val="32"/>
          <w:rtl/>
        </w:rPr>
        <w:t>ٱلۡأَلۡبَـٰب</w:t>
      </w:r>
      <w:r w:rsidR="007218BD" w:rsidRPr="00C0583F">
        <w:rPr>
          <w:rFonts w:ascii="Simplified Arabic" w:eastAsia="Times New Roman" w:hAnsi="Simplified Arabic" w:cs="Simplified Arabic" w:hint="cs"/>
          <w:b/>
          <w:bCs/>
          <w:color w:val="222222"/>
          <w:sz w:val="32"/>
          <w:szCs w:val="32"/>
          <w:rtl/>
        </w:rPr>
        <w:t xml:space="preserve"> </w:t>
      </w:r>
      <w:r w:rsidRPr="00C0583F">
        <w:rPr>
          <w:rFonts w:ascii="Simplified Arabic" w:eastAsia="Times New Roman" w:hAnsi="Simplified Arabic" w:cs="Simplified Arabic" w:hint="cs"/>
          <w:b/>
          <w:bCs/>
          <w:color w:val="222222"/>
          <w:sz w:val="32"/>
          <w:szCs w:val="32"/>
        </w:rPr>
        <w:t>(</w:t>
      </w:r>
    </w:p>
    <w:p w14:paraId="2A663D53" w14:textId="77777777" w:rsidR="00BF2E6E" w:rsidRPr="00C0583F" w:rsidRDefault="00BF2E6E" w:rsidP="007500C1">
      <w:pPr>
        <w:spacing w:after="336"/>
        <w:rPr>
          <w:rFonts w:ascii="Simplified Arabic" w:hAnsi="Simplified Arabic" w:cs="Simplified Arabic"/>
          <w:sz w:val="32"/>
          <w:szCs w:val="32"/>
          <w:rtl/>
        </w:rPr>
      </w:pPr>
    </w:p>
    <w:p w14:paraId="7AFA9DCA" w14:textId="77777777" w:rsidR="00BF2E6E" w:rsidRPr="00C0583F" w:rsidRDefault="00BF2E6E" w:rsidP="007500C1">
      <w:pPr>
        <w:spacing w:after="336"/>
        <w:rPr>
          <w:rFonts w:ascii="Simplified Arabic" w:hAnsi="Simplified Arabic" w:cs="Simplified Arabic"/>
          <w:sz w:val="32"/>
          <w:szCs w:val="32"/>
          <w:rtl/>
        </w:rPr>
      </w:pPr>
    </w:p>
    <w:p w14:paraId="6A99F0B8" w14:textId="14CDB687" w:rsidR="005164BC" w:rsidRPr="00C0583F" w:rsidRDefault="005164BC" w:rsidP="005164BC">
      <w:pPr>
        <w:bidi/>
        <w:spacing w:after="336"/>
        <w:jc w:val="right"/>
        <w:rPr>
          <w:rFonts w:ascii="Simplified Arabic" w:hAnsi="Simplified Arabic" w:cs="Simplified Arabic"/>
          <w:b/>
          <w:bCs/>
          <w:sz w:val="32"/>
          <w:szCs w:val="32"/>
          <w:rtl/>
        </w:rPr>
        <w:sectPr w:rsidR="005164BC" w:rsidRPr="00C0583F" w:rsidSect="00E529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ckThinLargeGap" w:sz="24" w:space="24" w:color="auto"/>
            <w:left w:val="thickThinLargeGap" w:sz="24" w:space="24" w:color="auto"/>
            <w:bottom w:val="thickThinLargeGap" w:sz="24" w:space="24" w:color="auto"/>
            <w:right w:val="thickThinLargeGap" w:sz="24" w:space="24" w:color="auto"/>
          </w:pgBorders>
          <w:cols w:space="720"/>
          <w:docGrid w:linePitch="360"/>
        </w:sectPr>
      </w:pPr>
      <w:r w:rsidRPr="00C0583F">
        <w:rPr>
          <w:rFonts w:ascii="Simplified Arabic" w:hAnsi="Simplified Arabic" w:cs="Simplified Arabic" w:hint="cs"/>
          <w:b/>
          <w:bCs/>
          <w:sz w:val="32"/>
          <w:szCs w:val="32"/>
          <w:rtl/>
        </w:rPr>
        <w:t>" الزمر"9</w:t>
      </w:r>
    </w:p>
    <w:p w14:paraId="0D86D6BA" w14:textId="77777777" w:rsidR="00C67BD1" w:rsidRPr="00DA7301" w:rsidRDefault="00C67BD1" w:rsidP="00C67BD1">
      <w:pPr>
        <w:pStyle w:val="a7"/>
        <w:shd w:val="clear" w:color="auto" w:fill="FFFFFF"/>
        <w:bidi/>
        <w:spacing w:before="240" w:beforeAutospacing="0" w:after="336" w:afterAutospacing="0"/>
        <w:rPr>
          <w:rFonts w:ascii="Simplified Arabic" w:hAnsi="Simplified Arabic" w:cs="Simplified Arabic"/>
          <w:color w:val="171717" w:themeColor="background2" w:themeShade="1A"/>
          <w:sz w:val="28"/>
          <w:szCs w:val="28"/>
          <w:rtl/>
        </w:rPr>
      </w:pPr>
    </w:p>
    <w:p w14:paraId="7D0941C9" w14:textId="672DBA7F" w:rsidR="009877C9" w:rsidRPr="00DA7301" w:rsidRDefault="00C67BD1" w:rsidP="009877C9">
      <w:pPr>
        <w:pStyle w:val="a7"/>
        <w:shd w:val="clear" w:color="auto" w:fill="FFFFFF"/>
        <w:spacing w:beforeLines="140" w:before="336" w:beforeAutospacing="0" w:after="336" w:afterAutospacing="0"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المقدمة</w:t>
      </w:r>
    </w:p>
    <w:p w14:paraId="2CD5C0E8" w14:textId="18CFF29D" w:rsidR="00A8647A" w:rsidRPr="00DA7301" w:rsidRDefault="00A8647A" w:rsidP="006C29C1">
      <w:pPr>
        <w:spacing w:beforeLines="140" w:before="336" w:after="336" w:line="216" w:lineRule="auto"/>
        <w:ind w:left="31" w:right="-7"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 xml:space="preserve">تزايد بشكل كبير استخدام الإنترنت في التجارة الالكترونية والمعاملات والعقود الإلكترونية بشكل عام. وبالإيجاب والقبول من خلال المراسلات الإلكترونية، ورسائل البريد الإلكتروني شائع بشكل واسع </w:t>
      </w:r>
      <w:r w:rsidR="001D59CB" w:rsidRPr="00DA7301">
        <w:rPr>
          <w:rFonts w:ascii="Simplified Arabic" w:hAnsi="Simplified Arabic" w:cs="Simplified Arabic" w:hint="cs"/>
          <w:color w:val="171717" w:themeColor="background2" w:themeShade="1A"/>
          <w:sz w:val="28"/>
          <w:szCs w:val="28"/>
          <w:rtl/>
        </w:rPr>
        <w:t>و</w:t>
      </w:r>
      <w:r w:rsidRPr="00DA7301">
        <w:rPr>
          <w:rFonts w:ascii="Simplified Arabic" w:hAnsi="Simplified Arabic" w:cs="Simplified Arabic" w:hint="cs"/>
          <w:color w:val="171717" w:themeColor="background2" w:themeShade="1A"/>
          <w:sz w:val="28"/>
          <w:szCs w:val="28"/>
          <w:rtl/>
        </w:rPr>
        <w:t>خ</w:t>
      </w:r>
      <w:r w:rsidR="001D59CB" w:rsidRPr="00DA7301">
        <w:rPr>
          <w:rFonts w:ascii="Simplified Arabic" w:hAnsi="Simplified Arabic" w:cs="Simplified Arabic" w:hint="cs"/>
          <w:color w:val="171717" w:themeColor="background2" w:themeShade="1A"/>
          <w:sz w:val="28"/>
          <w:szCs w:val="28"/>
          <w:rtl/>
        </w:rPr>
        <w:t>اصة</w:t>
      </w:r>
      <w:r w:rsidRPr="00DA7301">
        <w:rPr>
          <w:rFonts w:ascii="Simplified Arabic" w:hAnsi="Simplified Arabic" w:cs="Simplified Arabic" w:hint="cs"/>
          <w:color w:val="171717" w:themeColor="background2" w:themeShade="1A"/>
          <w:sz w:val="28"/>
          <w:szCs w:val="28"/>
          <w:rtl/>
        </w:rPr>
        <w:t xml:space="preserve"> في التعاقدات الدولية التي يكون فيها المتعاملين في بلدين مختلفين ،حيث أضحى التبادل التجاري بين الأفراد يتم دون الحاجة للانتقال من بلد  إلى أخر، وقد تطورت التوقيعات</w:t>
      </w:r>
      <w:r w:rsidR="00815596"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على المعاملات الإلكترونية بشكل أوسع من التوقيعات على المحررات العادية، حيث ضمت التوقيعات الإلكترونية التوقيع الكودي والرقمي</w:t>
      </w:r>
      <w:r w:rsidR="00FB2005" w:rsidRPr="00DA7301">
        <w:rPr>
          <w:rFonts w:ascii="Simplified Arabic" w:hAnsi="Simplified Arabic" w:cs="Simplified Arabic" w:hint="cs"/>
          <w:color w:val="171717" w:themeColor="background2" w:themeShade="1A"/>
          <w:sz w:val="28"/>
          <w:szCs w:val="28"/>
          <w:rtl/>
        </w:rPr>
        <w:t xml:space="preserve"> و</w:t>
      </w:r>
      <w:r w:rsidRPr="00DA7301">
        <w:rPr>
          <w:rFonts w:ascii="Simplified Arabic" w:hAnsi="Simplified Arabic" w:cs="Simplified Arabic" w:hint="cs"/>
          <w:color w:val="171717" w:themeColor="background2" w:themeShade="1A"/>
          <w:sz w:val="28"/>
          <w:szCs w:val="28"/>
          <w:rtl/>
        </w:rPr>
        <w:t xml:space="preserve">البيومتري وغيره، لتضيف بعداً جديداً على  توثيق  المعاملات ضمن </w:t>
      </w:r>
      <w:r w:rsidR="00D95E98" w:rsidRPr="00DA7301">
        <w:rPr>
          <w:rFonts w:ascii="Simplified Arabic" w:hAnsi="Simplified Arabic" w:cs="Simplified Arabic" w:hint="cs"/>
          <w:color w:val="171717" w:themeColor="background2" w:themeShade="1A"/>
          <w:sz w:val="28"/>
          <w:szCs w:val="28"/>
          <w:rtl/>
        </w:rPr>
        <w:t>القضايا</w:t>
      </w:r>
      <w:r w:rsidRPr="00DA7301">
        <w:rPr>
          <w:rFonts w:ascii="Simplified Arabic" w:hAnsi="Simplified Arabic" w:cs="Simplified Arabic" w:hint="cs"/>
          <w:color w:val="171717" w:themeColor="background2" w:themeShade="1A"/>
          <w:sz w:val="28"/>
          <w:szCs w:val="28"/>
          <w:rtl/>
        </w:rPr>
        <w:t xml:space="preserve"> الإلكترونية. وامتد التعامل بالتوقيع الإلكتروني ليشمل بطاقات الخصم، وبطاقات الائتمان والمعاملات البنكية على  اختلاف أنواعها إضافةً  لتحويل الأموال باستخدام التقنية الإلكترونية.</w:t>
      </w:r>
    </w:p>
    <w:p w14:paraId="1F56562E" w14:textId="72B857EA" w:rsidR="00A8647A" w:rsidRPr="00DA7301" w:rsidRDefault="00A8647A" w:rsidP="006C29C1">
      <w:pPr>
        <w:spacing w:beforeLines="140" w:before="336" w:after="336" w:line="216" w:lineRule="auto"/>
        <w:ind w:left="31" w:right="-7"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غير أن التشريعات التقليدية لم تسعف في كثير من الأحيان في تنظيم وضبط مثل هذ</w:t>
      </w:r>
      <w:r w:rsidR="00B979E3" w:rsidRPr="00DA7301">
        <w:rPr>
          <w:rFonts w:ascii="Simplified Arabic" w:hAnsi="Simplified Arabic" w:cs="Simplified Arabic" w:hint="cs"/>
          <w:color w:val="171717" w:themeColor="background2" w:themeShade="1A"/>
          <w:sz w:val="28"/>
          <w:szCs w:val="28"/>
          <w:rtl/>
        </w:rPr>
        <w:t>ه</w:t>
      </w:r>
      <w:r w:rsidRPr="00DA7301">
        <w:rPr>
          <w:rFonts w:ascii="Simplified Arabic" w:hAnsi="Simplified Arabic" w:cs="Simplified Arabic" w:hint="cs"/>
          <w:color w:val="171717" w:themeColor="background2" w:themeShade="1A"/>
          <w:sz w:val="28"/>
          <w:szCs w:val="28"/>
          <w:rtl/>
        </w:rPr>
        <w:t xml:space="preserve"> العلاقات  التجارية أو المدنية ، فقامت الكثير من الدول بتطوير تشريعاتها لتلائم هذ</w:t>
      </w:r>
      <w:r w:rsidR="00B979E3" w:rsidRPr="00DA7301">
        <w:rPr>
          <w:rFonts w:ascii="Simplified Arabic" w:hAnsi="Simplified Arabic" w:cs="Simplified Arabic" w:hint="cs"/>
          <w:color w:val="171717" w:themeColor="background2" w:themeShade="1A"/>
          <w:sz w:val="28"/>
          <w:szCs w:val="28"/>
          <w:rtl/>
        </w:rPr>
        <w:t>ه</w:t>
      </w:r>
      <w:r w:rsidRPr="00DA7301">
        <w:rPr>
          <w:rFonts w:ascii="Simplified Arabic" w:hAnsi="Simplified Arabic" w:cs="Simplified Arabic" w:hint="cs"/>
          <w:color w:val="171717" w:themeColor="background2" w:themeShade="1A"/>
          <w:sz w:val="28"/>
          <w:szCs w:val="28"/>
          <w:rtl/>
        </w:rPr>
        <w:t xml:space="preserve"> التطورات التكن</w:t>
      </w:r>
      <w:r w:rsidR="0061179C" w:rsidRPr="00DA7301">
        <w:rPr>
          <w:rFonts w:ascii="Simplified Arabic" w:hAnsi="Simplified Arabic" w:cs="Simplified Arabic" w:hint="cs"/>
          <w:color w:val="171717" w:themeColor="background2" w:themeShade="1A"/>
          <w:sz w:val="28"/>
          <w:szCs w:val="28"/>
          <w:rtl/>
        </w:rPr>
        <w:t>و</w:t>
      </w:r>
      <w:r w:rsidRPr="00DA7301">
        <w:rPr>
          <w:rFonts w:ascii="Simplified Arabic" w:hAnsi="Simplified Arabic" w:cs="Simplified Arabic" w:hint="cs"/>
          <w:color w:val="171717" w:themeColor="background2" w:themeShade="1A"/>
          <w:sz w:val="28"/>
          <w:szCs w:val="28"/>
          <w:rtl/>
        </w:rPr>
        <w:t>لوجية المتسارعة. وقد أصدرت الأمم المتحدة من خلال أجهزتها المتخصصة العديد من القوانين التي تنظم مثل هذه المعاملات الإلكترونية في مواكبة للتطور العلمي  والتجاري الدولي، ومن ضمنها قانون الأونسترال النموذجي بشأن التجارة الإلكترونية  لعام  (١٩٩٦) وقانون الأونسترال النموذجي بشأن التوقيعات الكترونية لعام (٢٠٠١)  وغيرها.</w:t>
      </w:r>
    </w:p>
    <w:p w14:paraId="0B6F7EA1" w14:textId="125AA741" w:rsidR="00654966" w:rsidRPr="00DA7301" w:rsidRDefault="00A8647A" w:rsidP="009C214F">
      <w:pPr>
        <w:spacing w:beforeLines="140" w:before="336" w:after="336" w:line="216" w:lineRule="auto"/>
        <w:ind w:left="31" w:right="-7"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وقد حاول المشرع الفلسطيني مواكبة هذه التطورات ضمن  قانون المبادلات والتجارة الإلكترونية الفلسطيني لعام (٢٠٠٣) والذي تطرق إلى موضوع التوقيعات الإلكترونية وحجيتها في مثل هذه المعاملات ،إضافة إلى </w:t>
      </w:r>
      <w:r w:rsidR="00282124" w:rsidRPr="00DA7301">
        <w:rPr>
          <w:rFonts w:ascii="Simplified Arabic" w:hAnsi="Simplified Arabic" w:cs="Simplified Arabic" w:hint="cs"/>
          <w:color w:val="171717" w:themeColor="background2" w:themeShade="1A"/>
          <w:sz w:val="28"/>
          <w:szCs w:val="28"/>
          <w:rtl/>
        </w:rPr>
        <w:t xml:space="preserve">قانون المعاملات الالكتروني </w:t>
      </w:r>
      <w:r w:rsidR="00BC6850" w:rsidRPr="00DA7301">
        <w:rPr>
          <w:rFonts w:ascii="Simplified Arabic" w:hAnsi="Simplified Arabic" w:cs="Simplified Arabic" w:hint="cs"/>
          <w:color w:val="171717" w:themeColor="background2" w:themeShade="1A"/>
          <w:sz w:val="28"/>
          <w:szCs w:val="28"/>
          <w:rtl/>
        </w:rPr>
        <w:t>الفلسطيني</w:t>
      </w:r>
      <w:r w:rsidR="006655F9" w:rsidRPr="00DA7301">
        <w:rPr>
          <w:rFonts w:ascii="Simplified Arabic" w:hAnsi="Simplified Arabic" w:cs="Simplified Arabic" w:hint="cs"/>
          <w:color w:val="171717" w:themeColor="background2" w:themeShade="1A"/>
          <w:sz w:val="28"/>
          <w:szCs w:val="28"/>
          <w:rtl/>
        </w:rPr>
        <w:t xml:space="preserve"> الصادر في </w:t>
      </w:r>
      <w:r w:rsidR="00875787" w:rsidRPr="00DA7301">
        <w:rPr>
          <w:rFonts w:ascii="Simplified Arabic" w:hAnsi="Simplified Arabic" w:cs="Simplified Arabic" w:hint="cs"/>
          <w:color w:val="171717" w:themeColor="background2" w:themeShade="1A"/>
          <w:sz w:val="28"/>
          <w:szCs w:val="28"/>
          <w:rtl/>
        </w:rPr>
        <w:t>قطاع غزة</w:t>
      </w:r>
      <w:r w:rsidR="00BC6850" w:rsidRPr="00DA7301">
        <w:rPr>
          <w:rFonts w:ascii="Simplified Arabic" w:hAnsi="Simplified Arabic" w:cs="Simplified Arabic" w:hint="cs"/>
          <w:color w:val="171717" w:themeColor="background2" w:themeShade="1A"/>
          <w:sz w:val="28"/>
          <w:szCs w:val="28"/>
          <w:rtl/>
        </w:rPr>
        <w:t xml:space="preserve"> لعام ( ٢٠١٣</w:t>
      </w:r>
      <w:r w:rsidR="00CA2429" w:rsidRPr="00DA7301">
        <w:rPr>
          <w:rFonts w:ascii="Simplified Arabic" w:hAnsi="Simplified Arabic" w:cs="Simplified Arabic" w:hint="cs"/>
          <w:color w:val="171717" w:themeColor="background2" w:themeShade="1A"/>
          <w:sz w:val="28"/>
          <w:szCs w:val="28"/>
          <w:rtl/>
        </w:rPr>
        <w:t xml:space="preserve">) وتبعه في ذلك صدور </w:t>
      </w:r>
      <w:r w:rsidR="00AB1091" w:rsidRPr="00DA7301">
        <w:rPr>
          <w:rFonts w:ascii="Simplified Arabic" w:hAnsi="Simplified Arabic" w:cs="Simplified Arabic" w:hint="cs"/>
          <w:color w:val="171717" w:themeColor="background2" w:themeShade="1A"/>
          <w:sz w:val="28"/>
          <w:szCs w:val="28"/>
          <w:rtl/>
        </w:rPr>
        <w:t>القانون</w:t>
      </w:r>
      <w:r w:rsidR="00CA2429" w:rsidRPr="00DA7301">
        <w:rPr>
          <w:rFonts w:ascii="Simplified Arabic" w:hAnsi="Simplified Arabic" w:cs="Simplified Arabic" w:hint="cs"/>
          <w:color w:val="171717" w:themeColor="background2" w:themeShade="1A"/>
          <w:sz w:val="28"/>
          <w:szCs w:val="28"/>
          <w:rtl/>
        </w:rPr>
        <w:t xml:space="preserve"> رقم </w:t>
      </w:r>
      <w:r w:rsidR="00B250CD" w:rsidRPr="00DA7301">
        <w:rPr>
          <w:rFonts w:ascii="Simplified Arabic" w:hAnsi="Simplified Arabic" w:cs="Simplified Arabic" w:hint="cs"/>
          <w:color w:val="171717" w:themeColor="background2" w:themeShade="1A"/>
          <w:sz w:val="28"/>
          <w:szCs w:val="28"/>
          <w:rtl/>
        </w:rPr>
        <w:t>(١٥) لسنة ( ٢٠١٧)</w:t>
      </w:r>
      <w:r w:rsidR="00885703" w:rsidRPr="00DA7301">
        <w:rPr>
          <w:rFonts w:ascii="Simplified Arabic" w:hAnsi="Simplified Arabic" w:cs="Simplified Arabic" w:hint="cs"/>
          <w:color w:val="171717" w:themeColor="background2" w:themeShade="1A"/>
          <w:sz w:val="28"/>
          <w:szCs w:val="28"/>
          <w:rtl/>
        </w:rPr>
        <w:t xml:space="preserve"> بشأن المعاملات الالكترونية</w:t>
      </w:r>
      <w:r w:rsidR="00D519E1" w:rsidRPr="00DA7301">
        <w:rPr>
          <w:rFonts w:ascii="Simplified Arabic" w:hAnsi="Simplified Arabic" w:cs="Simplified Arabic" w:hint="cs"/>
          <w:color w:val="171717" w:themeColor="background2" w:themeShade="1A"/>
          <w:sz w:val="28"/>
          <w:szCs w:val="28"/>
          <w:rtl/>
        </w:rPr>
        <w:t xml:space="preserve"> ، وهذا ما دفعني للبحث في التوقيع الالكتروني </w:t>
      </w:r>
      <w:r w:rsidR="008428CE" w:rsidRPr="00DA7301">
        <w:rPr>
          <w:rFonts w:ascii="Simplified Arabic" w:hAnsi="Simplified Arabic" w:cs="Simplified Arabic" w:hint="cs"/>
          <w:color w:val="171717" w:themeColor="background2" w:themeShade="1A"/>
          <w:sz w:val="28"/>
          <w:szCs w:val="28"/>
          <w:rtl/>
        </w:rPr>
        <w:t xml:space="preserve">للتعرف على موقف المشرع الفلسطيني من </w:t>
      </w:r>
      <w:r w:rsidR="003E63AA" w:rsidRPr="00DA7301">
        <w:rPr>
          <w:rFonts w:ascii="Simplified Arabic" w:hAnsi="Simplified Arabic" w:cs="Simplified Arabic" w:hint="cs"/>
          <w:color w:val="171717" w:themeColor="background2" w:themeShade="1A"/>
          <w:sz w:val="28"/>
          <w:szCs w:val="28"/>
          <w:rtl/>
        </w:rPr>
        <w:t>هذه التوقيعات.</w:t>
      </w:r>
    </w:p>
    <w:p w14:paraId="46398F53" w14:textId="77777777" w:rsidR="00654966" w:rsidRPr="00DA7301" w:rsidRDefault="00654966" w:rsidP="006C29C1">
      <w:pPr>
        <w:spacing w:beforeLines="140" w:before="336" w:after="336" w:line="216" w:lineRule="auto"/>
        <w:ind w:left="31" w:right="-7" w:firstLine="720"/>
        <w:jc w:val="right"/>
        <w:rPr>
          <w:rFonts w:ascii="Simplified Arabic" w:hAnsi="Simplified Arabic" w:cs="Simplified Arabic"/>
          <w:color w:val="171717" w:themeColor="background2" w:themeShade="1A"/>
          <w:sz w:val="28"/>
          <w:szCs w:val="28"/>
          <w:rtl/>
        </w:rPr>
      </w:pPr>
    </w:p>
    <w:p w14:paraId="1C007568" w14:textId="77777777" w:rsidR="00E966C6" w:rsidRPr="00DA7301" w:rsidRDefault="00E966C6" w:rsidP="006C29C1">
      <w:pPr>
        <w:spacing w:beforeLines="140" w:before="336" w:after="336" w:line="216" w:lineRule="auto"/>
        <w:ind w:left="31" w:right="-7" w:firstLine="720"/>
        <w:jc w:val="right"/>
        <w:rPr>
          <w:rFonts w:ascii="Simplified Arabic" w:hAnsi="Simplified Arabic" w:cs="Simplified Arabic"/>
          <w:color w:val="171717" w:themeColor="background2" w:themeShade="1A"/>
          <w:sz w:val="28"/>
          <w:szCs w:val="28"/>
        </w:rPr>
      </w:pPr>
    </w:p>
    <w:p w14:paraId="7A67D9A7" w14:textId="7A4B7276" w:rsidR="003A3E96" w:rsidRPr="00DA7301" w:rsidRDefault="003A3E96" w:rsidP="006C29C1">
      <w:pPr>
        <w:spacing w:beforeLines="140" w:before="336" w:after="336" w:line="216" w:lineRule="auto"/>
        <w:ind w:left="37"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b/>
          <w:bCs/>
          <w:color w:val="171717" w:themeColor="background2" w:themeShade="1A"/>
          <w:sz w:val="28"/>
          <w:szCs w:val="28"/>
          <w:rtl/>
        </w:rPr>
        <w:lastRenderedPageBreak/>
        <w:t>أهمية البحث:</w:t>
      </w:r>
    </w:p>
    <w:p w14:paraId="0C2FFCBA" w14:textId="1F900B28" w:rsidR="00442E5C" w:rsidRPr="00DA7301" w:rsidRDefault="003A3E96" w:rsidP="009C214F">
      <w:pPr>
        <w:spacing w:beforeLines="140" w:before="336" w:after="336" w:line="216" w:lineRule="auto"/>
        <w:ind w:left="29" w:right="-7"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تبرز </w:t>
      </w:r>
      <w:r w:rsidR="007F230C" w:rsidRPr="00DA7301">
        <w:rPr>
          <w:rFonts w:ascii="Simplified Arabic" w:hAnsi="Simplified Arabic" w:cs="Simplified Arabic" w:hint="cs"/>
          <w:color w:val="171717" w:themeColor="background2" w:themeShade="1A"/>
          <w:sz w:val="28"/>
          <w:szCs w:val="28"/>
          <w:rtl/>
        </w:rPr>
        <w:t xml:space="preserve">الأهمية </w:t>
      </w:r>
      <w:r w:rsidR="008C57BD" w:rsidRPr="00DA7301">
        <w:rPr>
          <w:rFonts w:ascii="Simplified Arabic" w:hAnsi="Simplified Arabic" w:cs="Simplified Arabic" w:hint="cs"/>
          <w:color w:val="171717" w:themeColor="background2" w:themeShade="1A"/>
          <w:sz w:val="28"/>
          <w:szCs w:val="28"/>
          <w:rtl/>
        </w:rPr>
        <w:t xml:space="preserve">الخاصة </w:t>
      </w:r>
      <w:r w:rsidR="000F02D4" w:rsidRPr="00DA7301">
        <w:rPr>
          <w:rFonts w:ascii="Simplified Arabic" w:hAnsi="Simplified Arabic" w:cs="Simplified Arabic" w:hint="cs"/>
          <w:color w:val="171717" w:themeColor="background2" w:themeShade="1A"/>
          <w:sz w:val="28"/>
          <w:szCs w:val="28"/>
          <w:rtl/>
        </w:rPr>
        <w:t xml:space="preserve"> لهذا </w:t>
      </w:r>
      <w:r w:rsidRPr="00DA7301">
        <w:rPr>
          <w:rFonts w:ascii="Simplified Arabic" w:hAnsi="Simplified Arabic" w:cs="Simplified Arabic" w:hint="cs"/>
          <w:color w:val="171717" w:themeColor="background2" w:themeShade="1A"/>
          <w:sz w:val="28"/>
          <w:szCs w:val="28"/>
          <w:rtl/>
        </w:rPr>
        <w:t xml:space="preserve"> </w:t>
      </w:r>
      <w:r w:rsidR="00AF711B" w:rsidRPr="00DA7301">
        <w:rPr>
          <w:rFonts w:ascii="Simplified Arabic" w:hAnsi="Simplified Arabic" w:cs="Simplified Arabic" w:hint="cs"/>
          <w:color w:val="171717" w:themeColor="background2" w:themeShade="1A"/>
          <w:sz w:val="28"/>
          <w:szCs w:val="28"/>
          <w:rtl/>
        </w:rPr>
        <w:t>الموضوع</w:t>
      </w:r>
      <w:r w:rsidRPr="00DA7301">
        <w:rPr>
          <w:rFonts w:ascii="Simplified Arabic" w:hAnsi="Simplified Arabic" w:cs="Simplified Arabic" w:hint="cs"/>
          <w:color w:val="171717" w:themeColor="background2" w:themeShade="1A"/>
          <w:sz w:val="28"/>
          <w:szCs w:val="28"/>
          <w:rtl/>
        </w:rPr>
        <w:t xml:space="preserve"> </w:t>
      </w:r>
      <w:r w:rsidR="000F02D4" w:rsidRPr="00DA7301">
        <w:rPr>
          <w:rFonts w:ascii="Simplified Arabic" w:hAnsi="Simplified Arabic" w:cs="Simplified Arabic" w:hint="cs"/>
          <w:color w:val="171717" w:themeColor="background2" w:themeShade="1A"/>
          <w:sz w:val="28"/>
          <w:szCs w:val="28"/>
          <w:rtl/>
        </w:rPr>
        <w:t>في</w:t>
      </w:r>
      <w:r w:rsidRPr="00DA7301">
        <w:rPr>
          <w:rFonts w:ascii="Simplified Arabic" w:hAnsi="Simplified Arabic" w:cs="Simplified Arabic" w:hint="cs"/>
          <w:color w:val="171717" w:themeColor="background2" w:themeShade="1A"/>
          <w:sz w:val="28"/>
          <w:szCs w:val="28"/>
          <w:rtl/>
        </w:rPr>
        <w:t xml:space="preserve"> </w:t>
      </w:r>
      <w:r w:rsidR="00EA6F8B" w:rsidRPr="00DA7301">
        <w:rPr>
          <w:rFonts w:ascii="Simplified Arabic" w:hAnsi="Simplified Arabic" w:cs="Simplified Arabic" w:hint="cs"/>
          <w:color w:val="171717" w:themeColor="background2" w:themeShade="1A"/>
          <w:sz w:val="28"/>
          <w:szCs w:val="28"/>
          <w:rtl/>
        </w:rPr>
        <w:t>فلسطين</w:t>
      </w:r>
      <w:r w:rsidRPr="00DA7301">
        <w:rPr>
          <w:rFonts w:ascii="Simplified Arabic" w:hAnsi="Simplified Arabic" w:cs="Simplified Arabic" w:hint="cs"/>
          <w:color w:val="171717" w:themeColor="background2" w:themeShade="1A"/>
          <w:sz w:val="28"/>
          <w:szCs w:val="28"/>
          <w:rtl/>
        </w:rPr>
        <w:t xml:space="preserve"> </w:t>
      </w:r>
      <w:r w:rsidR="00EA6F8B" w:rsidRPr="00DA7301">
        <w:rPr>
          <w:rFonts w:ascii="Simplified Arabic" w:hAnsi="Simplified Arabic" w:cs="Simplified Arabic" w:hint="cs"/>
          <w:color w:val="171717" w:themeColor="background2" w:themeShade="1A"/>
          <w:sz w:val="28"/>
          <w:szCs w:val="28"/>
          <w:rtl/>
        </w:rPr>
        <w:t>حيث</w:t>
      </w:r>
      <w:r w:rsidRPr="00DA7301">
        <w:rPr>
          <w:rFonts w:ascii="Simplified Arabic" w:hAnsi="Simplified Arabic" w:cs="Simplified Arabic" w:hint="cs"/>
          <w:color w:val="171717" w:themeColor="background2" w:themeShade="1A"/>
          <w:sz w:val="28"/>
          <w:szCs w:val="28"/>
          <w:rtl/>
        </w:rPr>
        <w:t xml:space="preserve"> </w:t>
      </w:r>
      <w:r w:rsidR="00EA6F8B" w:rsidRPr="00DA7301">
        <w:rPr>
          <w:rFonts w:ascii="Simplified Arabic" w:hAnsi="Simplified Arabic" w:cs="Simplified Arabic" w:hint="cs"/>
          <w:color w:val="171717" w:themeColor="background2" w:themeShade="1A"/>
          <w:sz w:val="28"/>
          <w:szCs w:val="28"/>
          <w:rtl/>
        </w:rPr>
        <w:t>واكب</w:t>
      </w:r>
      <w:r w:rsidRPr="00DA7301">
        <w:rPr>
          <w:rFonts w:ascii="Simplified Arabic" w:hAnsi="Simplified Arabic" w:cs="Simplified Arabic" w:hint="cs"/>
          <w:color w:val="171717" w:themeColor="background2" w:themeShade="1A"/>
          <w:sz w:val="28"/>
          <w:szCs w:val="28"/>
          <w:rtl/>
        </w:rPr>
        <w:t xml:space="preserve"> المشرع </w:t>
      </w:r>
      <w:r w:rsidR="00EA6F8B" w:rsidRPr="00DA7301">
        <w:rPr>
          <w:rFonts w:ascii="Simplified Arabic" w:hAnsi="Simplified Arabic" w:cs="Simplified Arabic" w:hint="cs"/>
          <w:color w:val="171717" w:themeColor="background2" w:themeShade="1A"/>
          <w:sz w:val="28"/>
          <w:szCs w:val="28"/>
          <w:rtl/>
        </w:rPr>
        <w:t>الفلسطيني</w:t>
      </w:r>
      <w:r w:rsidRPr="00DA7301">
        <w:rPr>
          <w:rFonts w:ascii="Simplified Arabic" w:hAnsi="Simplified Arabic" w:cs="Simplified Arabic" w:hint="cs"/>
          <w:color w:val="171717" w:themeColor="background2" w:themeShade="1A"/>
          <w:sz w:val="28"/>
          <w:szCs w:val="28"/>
          <w:rtl/>
        </w:rPr>
        <w:t xml:space="preserve"> هذ</w:t>
      </w:r>
      <w:r w:rsidR="0070704F">
        <w:rPr>
          <w:rFonts w:ascii="Simplified Arabic" w:hAnsi="Simplified Arabic" w:cs="Simplified Arabic" w:hint="cs"/>
          <w:color w:val="171717" w:themeColor="background2" w:themeShade="1A"/>
          <w:sz w:val="28"/>
          <w:szCs w:val="28"/>
          <w:rtl/>
        </w:rPr>
        <w:t xml:space="preserve">ا </w:t>
      </w:r>
      <w:r w:rsidR="00EA6F8B" w:rsidRPr="00DA7301">
        <w:rPr>
          <w:rFonts w:ascii="Simplified Arabic" w:hAnsi="Simplified Arabic" w:cs="Simplified Arabic" w:hint="cs"/>
          <w:color w:val="171717" w:themeColor="background2" w:themeShade="1A"/>
          <w:sz w:val="28"/>
          <w:szCs w:val="28"/>
          <w:rtl/>
        </w:rPr>
        <w:t>التطور</w:t>
      </w:r>
      <w:r w:rsidRPr="00DA7301">
        <w:rPr>
          <w:rFonts w:ascii="Simplified Arabic" w:hAnsi="Simplified Arabic" w:cs="Simplified Arabic" w:hint="cs"/>
          <w:color w:val="171717" w:themeColor="background2" w:themeShade="1A"/>
          <w:sz w:val="28"/>
          <w:szCs w:val="28"/>
          <w:rtl/>
        </w:rPr>
        <w:t xml:space="preserve"> </w:t>
      </w:r>
      <w:r w:rsidR="002905FA" w:rsidRPr="00DA7301">
        <w:rPr>
          <w:rFonts w:ascii="Simplified Arabic" w:hAnsi="Simplified Arabic" w:cs="Simplified Arabic" w:hint="cs"/>
          <w:color w:val="171717" w:themeColor="background2" w:themeShade="1A"/>
          <w:sz w:val="28"/>
          <w:szCs w:val="28"/>
          <w:rtl/>
        </w:rPr>
        <w:t>من</w:t>
      </w:r>
      <w:r w:rsidRPr="00DA7301">
        <w:rPr>
          <w:rFonts w:ascii="Simplified Arabic" w:hAnsi="Simplified Arabic" w:cs="Simplified Arabic" w:hint="cs"/>
          <w:color w:val="171717" w:themeColor="background2" w:themeShade="1A"/>
          <w:sz w:val="28"/>
          <w:szCs w:val="28"/>
          <w:rtl/>
        </w:rPr>
        <w:t xml:space="preserve"> </w:t>
      </w:r>
      <w:r w:rsidR="002905FA" w:rsidRPr="00DA7301">
        <w:rPr>
          <w:rFonts w:ascii="Simplified Arabic" w:hAnsi="Simplified Arabic" w:cs="Simplified Arabic" w:hint="cs"/>
          <w:color w:val="171717" w:themeColor="background2" w:themeShade="1A"/>
          <w:sz w:val="28"/>
          <w:szCs w:val="28"/>
          <w:rtl/>
        </w:rPr>
        <w:t xml:space="preserve">خلال </w:t>
      </w:r>
      <w:r w:rsidRPr="00DA7301">
        <w:rPr>
          <w:rFonts w:ascii="Simplified Arabic" w:hAnsi="Simplified Arabic" w:cs="Simplified Arabic" w:hint="cs"/>
          <w:color w:val="171717" w:themeColor="background2" w:themeShade="1A"/>
          <w:sz w:val="28"/>
          <w:szCs w:val="28"/>
          <w:rtl/>
        </w:rPr>
        <w:t xml:space="preserve"> </w:t>
      </w:r>
      <w:r w:rsidR="002905FA" w:rsidRPr="00DA7301">
        <w:rPr>
          <w:rFonts w:ascii="Simplified Arabic" w:hAnsi="Simplified Arabic" w:cs="Simplified Arabic" w:hint="cs"/>
          <w:color w:val="171717" w:themeColor="background2" w:themeShade="1A"/>
          <w:sz w:val="28"/>
          <w:szCs w:val="28"/>
          <w:rtl/>
        </w:rPr>
        <w:t xml:space="preserve">قانون </w:t>
      </w:r>
      <w:r w:rsidR="006C2923" w:rsidRPr="00DA7301">
        <w:rPr>
          <w:rFonts w:ascii="Simplified Arabic" w:hAnsi="Simplified Arabic" w:cs="Simplified Arabic" w:hint="cs"/>
          <w:color w:val="171717" w:themeColor="background2" w:themeShade="1A"/>
          <w:sz w:val="28"/>
          <w:szCs w:val="28"/>
          <w:rtl/>
        </w:rPr>
        <w:t>المعاملات الالكترونية الفلسطيني</w:t>
      </w:r>
      <w:r w:rsidR="003762F4"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w:t>
      </w:r>
      <w:r w:rsidR="002905FA" w:rsidRPr="00DA7301">
        <w:rPr>
          <w:rFonts w:ascii="Simplified Arabic" w:hAnsi="Simplified Arabic" w:cs="Simplified Arabic" w:hint="cs"/>
          <w:color w:val="171717" w:themeColor="background2" w:themeShade="1A"/>
          <w:sz w:val="28"/>
          <w:szCs w:val="28"/>
          <w:rtl/>
        </w:rPr>
        <w:t>وسنقوم</w:t>
      </w:r>
      <w:r w:rsidRPr="00DA7301">
        <w:rPr>
          <w:rFonts w:ascii="Simplified Arabic" w:hAnsi="Simplified Arabic" w:cs="Simplified Arabic" w:hint="cs"/>
          <w:color w:val="171717" w:themeColor="background2" w:themeShade="1A"/>
          <w:sz w:val="28"/>
          <w:szCs w:val="28"/>
          <w:rtl/>
        </w:rPr>
        <w:t xml:space="preserve"> </w:t>
      </w:r>
      <w:r w:rsidR="002905FA" w:rsidRPr="00DA7301">
        <w:rPr>
          <w:rFonts w:ascii="Simplified Arabic" w:hAnsi="Simplified Arabic" w:cs="Simplified Arabic" w:hint="cs"/>
          <w:color w:val="171717" w:themeColor="background2" w:themeShade="1A"/>
          <w:sz w:val="28"/>
          <w:szCs w:val="28"/>
          <w:rtl/>
        </w:rPr>
        <w:t>من</w:t>
      </w:r>
      <w:r w:rsidRPr="00DA7301">
        <w:rPr>
          <w:rFonts w:ascii="Simplified Arabic" w:hAnsi="Simplified Arabic" w:cs="Simplified Arabic" w:hint="cs"/>
          <w:color w:val="171717" w:themeColor="background2" w:themeShade="1A"/>
          <w:sz w:val="28"/>
          <w:szCs w:val="28"/>
          <w:rtl/>
        </w:rPr>
        <w:t xml:space="preserve"> </w:t>
      </w:r>
      <w:r w:rsidR="00261883" w:rsidRPr="00DA7301">
        <w:rPr>
          <w:rFonts w:ascii="Simplified Arabic" w:hAnsi="Simplified Arabic" w:cs="Simplified Arabic" w:hint="cs"/>
          <w:color w:val="171717" w:themeColor="background2" w:themeShade="1A"/>
          <w:sz w:val="28"/>
          <w:szCs w:val="28"/>
          <w:rtl/>
        </w:rPr>
        <w:t>خلال</w:t>
      </w:r>
      <w:r w:rsidRPr="00DA7301">
        <w:rPr>
          <w:rFonts w:ascii="Simplified Arabic" w:hAnsi="Simplified Arabic" w:cs="Simplified Arabic" w:hint="cs"/>
          <w:color w:val="171717" w:themeColor="background2" w:themeShade="1A"/>
          <w:sz w:val="28"/>
          <w:szCs w:val="28"/>
          <w:rtl/>
        </w:rPr>
        <w:t xml:space="preserve"> هذ</w:t>
      </w:r>
      <w:r w:rsidR="0061179C" w:rsidRPr="00DA7301">
        <w:rPr>
          <w:rFonts w:ascii="Simplified Arabic" w:hAnsi="Simplified Arabic" w:cs="Simplified Arabic" w:hint="cs"/>
          <w:color w:val="171717" w:themeColor="background2" w:themeShade="1A"/>
          <w:sz w:val="28"/>
          <w:szCs w:val="28"/>
          <w:rtl/>
        </w:rPr>
        <w:t>ه</w:t>
      </w:r>
      <w:r w:rsidRPr="00DA7301">
        <w:rPr>
          <w:rFonts w:ascii="Simplified Arabic" w:hAnsi="Simplified Arabic" w:cs="Simplified Arabic" w:hint="cs"/>
          <w:color w:val="171717" w:themeColor="background2" w:themeShade="1A"/>
          <w:sz w:val="28"/>
          <w:szCs w:val="28"/>
          <w:rtl/>
        </w:rPr>
        <w:t xml:space="preserve"> </w:t>
      </w:r>
      <w:r w:rsidR="00261883" w:rsidRPr="00DA7301">
        <w:rPr>
          <w:rFonts w:ascii="Simplified Arabic" w:hAnsi="Simplified Arabic" w:cs="Simplified Arabic" w:hint="cs"/>
          <w:color w:val="171717" w:themeColor="background2" w:themeShade="1A"/>
          <w:sz w:val="28"/>
          <w:szCs w:val="28"/>
          <w:rtl/>
        </w:rPr>
        <w:t>الدراسة</w:t>
      </w:r>
      <w:r w:rsidRPr="00DA7301">
        <w:rPr>
          <w:rFonts w:ascii="Simplified Arabic" w:hAnsi="Simplified Arabic" w:cs="Simplified Arabic" w:hint="cs"/>
          <w:color w:val="171717" w:themeColor="background2" w:themeShade="1A"/>
          <w:sz w:val="28"/>
          <w:szCs w:val="28"/>
          <w:rtl/>
        </w:rPr>
        <w:t xml:space="preserve"> </w:t>
      </w:r>
      <w:r w:rsidR="00261883" w:rsidRPr="00DA7301">
        <w:rPr>
          <w:rFonts w:ascii="Simplified Arabic" w:hAnsi="Simplified Arabic" w:cs="Simplified Arabic" w:hint="cs"/>
          <w:color w:val="171717" w:themeColor="background2" w:themeShade="1A"/>
          <w:sz w:val="28"/>
          <w:szCs w:val="28"/>
          <w:rtl/>
        </w:rPr>
        <w:t>بدراسة تحليلية</w:t>
      </w:r>
      <w:r w:rsidRPr="00DA7301">
        <w:rPr>
          <w:rFonts w:ascii="Simplified Arabic" w:hAnsi="Simplified Arabic" w:cs="Simplified Arabic" w:hint="cs"/>
          <w:color w:val="171717" w:themeColor="background2" w:themeShade="1A"/>
          <w:sz w:val="28"/>
          <w:szCs w:val="28"/>
          <w:rtl/>
        </w:rPr>
        <w:t xml:space="preserve"> </w:t>
      </w:r>
      <w:r w:rsidR="00961FCF" w:rsidRPr="00DA7301">
        <w:rPr>
          <w:rFonts w:ascii="Simplified Arabic" w:hAnsi="Simplified Arabic" w:cs="Simplified Arabic" w:hint="cs"/>
          <w:color w:val="171717" w:themeColor="background2" w:themeShade="1A"/>
          <w:sz w:val="28"/>
          <w:szCs w:val="28"/>
          <w:rtl/>
        </w:rPr>
        <w:t>ل</w:t>
      </w:r>
      <w:r w:rsidR="00433D18" w:rsidRPr="00DA7301">
        <w:rPr>
          <w:rFonts w:ascii="Simplified Arabic" w:hAnsi="Simplified Arabic" w:cs="Simplified Arabic" w:hint="cs"/>
          <w:color w:val="171717" w:themeColor="background2" w:themeShade="1A"/>
          <w:sz w:val="28"/>
          <w:szCs w:val="28"/>
          <w:rtl/>
        </w:rPr>
        <w:t xml:space="preserve">قانون المعاملات </w:t>
      </w:r>
      <w:r w:rsidR="00114A65" w:rsidRPr="00DA7301">
        <w:rPr>
          <w:rFonts w:ascii="Simplified Arabic" w:hAnsi="Simplified Arabic" w:cs="Simplified Arabic" w:hint="cs"/>
          <w:color w:val="171717" w:themeColor="background2" w:themeShade="1A"/>
          <w:sz w:val="28"/>
          <w:szCs w:val="28"/>
          <w:rtl/>
        </w:rPr>
        <w:t xml:space="preserve">الفلسطيني وتقييم قوة التوقيع الالكتروني </w:t>
      </w:r>
      <w:r w:rsidR="00562CE9" w:rsidRPr="00DA7301">
        <w:rPr>
          <w:rFonts w:ascii="Simplified Arabic" w:hAnsi="Simplified Arabic" w:cs="Simplified Arabic" w:hint="cs"/>
          <w:color w:val="171717" w:themeColor="background2" w:themeShade="1A"/>
          <w:sz w:val="28"/>
          <w:szCs w:val="28"/>
          <w:rtl/>
        </w:rPr>
        <w:t>في قانون المعاملات الالكترونية مع طرح بعض المقترحات التطويرية.</w:t>
      </w:r>
    </w:p>
    <w:p w14:paraId="4814490A" w14:textId="47B2AF03" w:rsidR="003A3E96" w:rsidRPr="00DA7301" w:rsidRDefault="003A3E96" w:rsidP="006C29C1">
      <w:pPr>
        <w:spacing w:beforeLines="140" w:before="336" w:after="336" w:line="216" w:lineRule="auto"/>
        <w:ind w:left="37"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b/>
          <w:bCs/>
          <w:color w:val="171717" w:themeColor="background2" w:themeShade="1A"/>
          <w:sz w:val="28"/>
          <w:szCs w:val="28"/>
          <w:rtl/>
        </w:rPr>
        <w:t>إشكالية البحث:</w:t>
      </w:r>
    </w:p>
    <w:p w14:paraId="0308ED82" w14:textId="3794E318" w:rsidR="00442E5C" w:rsidRPr="00DA7301" w:rsidRDefault="004E46DD" w:rsidP="009C214F">
      <w:pPr>
        <w:spacing w:beforeLines="140" w:before="336" w:after="336" w:line="216" w:lineRule="auto"/>
        <w:ind w:left="26" w:right="-7"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تتحدد</w:t>
      </w:r>
      <w:r w:rsidR="003A3E96"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إشكالية</w:t>
      </w:r>
      <w:r w:rsidR="003A3E96"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البحث</w:t>
      </w:r>
      <w:r w:rsidR="003A3E96" w:rsidRPr="00DA7301">
        <w:rPr>
          <w:rFonts w:ascii="Simplified Arabic" w:hAnsi="Simplified Arabic" w:cs="Simplified Arabic" w:hint="cs"/>
          <w:color w:val="171717" w:themeColor="background2" w:themeShade="1A"/>
          <w:sz w:val="28"/>
          <w:szCs w:val="28"/>
          <w:rtl/>
        </w:rPr>
        <w:t xml:space="preserve"> في </w:t>
      </w:r>
      <w:r w:rsidRPr="00DA7301">
        <w:rPr>
          <w:rFonts w:ascii="Simplified Arabic" w:hAnsi="Simplified Arabic" w:cs="Simplified Arabic" w:hint="cs"/>
          <w:color w:val="171717" w:themeColor="background2" w:themeShade="1A"/>
          <w:sz w:val="28"/>
          <w:szCs w:val="28"/>
          <w:rtl/>
        </w:rPr>
        <w:t>الإجابة</w:t>
      </w:r>
      <w:r w:rsidR="003A3E96" w:rsidRPr="00DA7301">
        <w:rPr>
          <w:rFonts w:ascii="Simplified Arabic" w:hAnsi="Simplified Arabic" w:cs="Simplified Arabic" w:hint="cs"/>
          <w:color w:val="171717" w:themeColor="background2" w:themeShade="1A"/>
          <w:sz w:val="28"/>
          <w:szCs w:val="28"/>
          <w:rtl/>
        </w:rPr>
        <w:t xml:space="preserve"> عن التسا</w:t>
      </w:r>
      <w:r w:rsidR="009D40F7" w:rsidRPr="00DA7301">
        <w:rPr>
          <w:rFonts w:ascii="Simplified Arabic" w:hAnsi="Simplified Arabic" w:cs="Simplified Arabic" w:hint="cs"/>
          <w:color w:val="171717" w:themeColor="background2" w:themeShade="1A"/>
          <w:sz w:val="28"/>
          <w:szCs w:val="28"/>
          <w:rtl/>
        </w:rPr>
        <w:t>ؤ</w:t>
      </w:r>
      <w:r w:rsidR="003A3E96" w:rsidRPr="00DA7301">
        <w:rPr>
          <w:rFonts w:ascii="Simplified Arabic" w:hAnsi="Simplified Arabic" w:cs="Simplified Arabic" w:hint="cs"/>
          <w:color w:val="171717" w:themeColor="background2" w:themeShade="1A"/>
          <w:sz w:val="28"/>
          <w:szCs w:val="28"/>
          <w:rtl/>
        </w:rPr>
        <w:t xml:space="preserve">ل: </w:t>
      </w:r>
      <w:r w:rsidR="0049492E" w:rsidRPr="00DA7301">
        <w:rPr>
          <w:rFonts w:ascii="Simplified Arabic" w:hAnsi="Simplified Arabic" w:cs="Simplified Arabic" w:hint="cs"/>
          <w:color w:val="171717" w:themeColor="background2" w:themeShade="1A"/>
          <w:sz w:val="28"/>
          <w:szCs w:val="28"/>
          <w:rtl/>
        </w:rPr>
        <w:t>ما</w:t>
      </w:r>
      <w:r w:rsidR="003A3E96" w:rsidRPr="00DA7301">
        <w:rPr>
          <w:rFonts w:ascii="Simplified Arabic" w:hAnsi="Simplified Arabic" w:cs="Simplified Arabic" w:hint="cs"/>
          <w:color w:val="171717" w:themeColor="background2" w:themeShade="1A"/>
          <w:sz w:val="28"/>
          <w:szCs w:val="28"/>
          <w:rtl/>
        </w:rPr>
        <w:t xml:space="preserve"> </w:t>
      </w:r>
      <w:r w:rsidR="0049492E" w:rsidRPr="00DA7301">
        <w:rPr>
          <w:rFonts w:ascii="Simplified Arabic" w:hAnsi="Simplified Arabic" w:cs="Simplified Arabic" w:hint="cs"/>
          <w:color w:val="171717" w:themeColor="background2" w:themeShade="1A"/>
          <w:sz w:val="28"/>
          <w:szCs w:val="28"/>
          <w:rtl/>
        </w:rPr>
        <w:t>هي</w:t>
      </w:r>
      <w:r w:rsidR="003A3E96" w:rsidRPr="00DA7301">
        <w:rPr>
          <w:rFonts w:ascii="Simplified Arabic" w:hAnsi="Simplified Arabic" w:cs="Simplified Arabic" w:hint="cs"/>
          <w:color w:val="171717" w:themeColor="background2" w:themeShade="1A"/>
          <w:sz w:val="28"/>
          <w:szCs w:val="28"/>
          <w:rtl/>
        </w:rPr>
        <w:t xml:space="preserve"> </w:t>
      </w:r>
      <w:r w:rsidR="007F230C" w:rsidRPr="00DA7301">
        <w:rPr>
          <w:rFonts w:ascii="Simplified Arabic" w:hAnsi="Simplified Arabic" w:cs="Simplified Arabic" w:hint="cs"/>
          <w:color w:val="171717" w:themeColor="background2" w:themeShade="1A"/>
          <w:sz w:val="28"/>
          <w:szCs w:val="28"/>
          <w:rtl/>
        </w:rPr>
        <w:t>الشروط</w:t>
      </w:r>
      <w:r w:rsidR="003A3E96" w:rsidRPr="00DA7301">
        <w:rPr>
          <w:rFonts w:ascii="Simplified Arabic" w:hAnsi="Simplified Arabic" w:cs="Simplified Arabic" w:hint="cs"/>
          <w:color w:val="171717" w:themeColor="background2" w:themeShade="1A"/>
          <w:sz w:val="28"/>
          <w:szCs w:val="28"/>
          <w:rtl/>
        </w:rPr>
        <w:t xml:space="preserve"> </w:t>
      </w:r>
      <w:r w:rsidR="0049492E" w:rsidRPr="00DA7301">
        <w:rPr>
          <w:rFonts w:ascii="Simplified Arabic" w:hAnsi="Simplified Arabic" w:cs="Simplified Arabic" w:hint="cs"/>
          <w:color w:val="171717" w:themeColor="background2" w:themeShade="1A"/>
          <w:sz w:val="28"/>
          <w:szCs w:val="28"/>
          <w:rtl/>
        </w:rPr>
        <w:t>اللازمة</w:t>
      </w:r>
      <w:r w:rsidR="003A3E96"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لتحقيق</w:t>
      </w:r>
      <w:r w:rsidR="003A3E96"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الحجية</w:t>
      </w:r>
      <w:r w:rsidR="003A3E96" w:rsidRPr="00DA7301">
        <w:rPr>
          <w:rFonts w:ascii="Simplified Arabic" w:hAnsi="Simplified Arabic" w:cs="Simplified Arabic" w:hint="cs"/>
          <w:color w:val="171717" w:themeColor="background2" w:themeShade="1A"/>
          <w:sz w:val="28"/>
          <w:szCs w:val="28"/>
          <w:rtl/>
        </w:rPr>
        <w:t xml:space="preserve"> القانونية للتوقيع الإلكتروني وتلافي الإشكاليات ومواطن النز</w:t>
      </w:r>
      <w:r w:rsidR="00F33B24" w:rsidRPr="00DA7301">
        <w:rPr>
          <w:rFonts w:ascii="Simplified Arabic" w:hAnsi="Simplified Arabic" w:cs="Simplified Arabic" w:hint="cs"/>
          <w:color w:val="171717" w:themeColor="background2" w:themeShade="1A"/>
          <w:sz w:val="28"/>
          <w:szCs w:val="28"/>
          <w:rtl/>
        </w:rPr>
        <w:t>ا</w:t>
      </w:r>
      <w:r w:rsidR="003A3E96" w:rsidRPr="00DA7301">
        <w:rPr>
          <w:rFonts w:ascii="Simplified Arabic" w:hAnsi="Simplified Arabic" w:cs="Simplified Arabic" w:hint="cs"/>
          <w:color w:val="171717" w:themeColor="background2" w:themeShade="1A"/>
          <w:sz w:val="28"/>
          <w:szCs w:val="28"/>
          <w:rtl/>
        </w:rPr>
        <w:t xml:space="preserve">ع بين المتعاملين </w:t>
      </w:r>
      <w:r w:rsidR="00F33B24" w:rsidRPr="00DA7301">
        <w:rPr>
          <w:rFonts w:ascii="Simplified Arabic" w:hAnsi="Simplified Arabic" w:cs="Simplified Arabic" w:hint="cs"/>
          <w:color w:val="171717" w:themeColor="background2" w:themeShade="1A"/>
          <w:sz w:val="28"/>
          <w:szCs w:val="28"/>
          <w:rtl/>
        </w:rPr>
        <w:t>إلكترونيا</w:t>
      </w:r>
      <w:r w:rsidR="003A3E96" w:rsidRPr="00DA7301">
        <w:rPr>
          <w:rFonts w:ascii="Simplified Arabic" w:hAnsi="Simplified Arabic" w:cs="Simplified Arabic" w:hint="cs"/>
          <w:color w:val="171717" w:themeColor="background2" w:themeShade="1A"/>
          <w:sz w:val="28"/>
          <w:szCs w:val="28"/>
          <w:rtl/>
        </w:rPr>
        <w:t xml:space="preserve">؟ وما مدى </w:t>
      </w:r>
      <w:r w:rsidR="00F33B24" w:rsidRPr="00DA7301">
        <w:rPr>
          <w:rFonts w:ascii="Simplified Arabic" w:hAnsi="Simplified Arabic" w:cs="Simplified Arabic" w:hint="cs"/>
          <w:color w:val="171717" w:themeColor="background2" w:themeShade="1A"/>
          <w:sz w:val="28"/>
          <w:szCs w:val="28"/>
          <w:rtl/>
        </w:rPr>
        <w:t>قوة</w:t>
      </w:r>
      <w:r w:rsidR="003A3E96" w:rsidRPr="00DA7301">
        <w:rPr>
          <w:rFonts w:ascii="Simplified Arabic" w:hAnsi="Simplified Arabic" w:cs="Simplified Arabic" w:hint="cs"/>
          <w:color w:val="171717" w:themeColor="background2" w:themeShade="1A"/>
          <w:sz w:val="28"/>
          <w:szCs w:val="28"/>
          <w:rtl/>
        </w:rPr>
        <w:t xml:space="preserve"> الحجية المتعلقة بالتوقيع الإلكتروني؟</w:t>
      </w:r>
    </w:p>
    <w:p w14:paraId="4D42ECDC" w14:textId="7D60FE9A" w:rsidR="003A3E96" w:rsidRPr="00DA7301" w:rsidRDefault="003A3E96" w:rsidP="006C29C1">
      <w:pPr>
        <w:spacing w:beforeLines="140" w:before="336" w:after="336" w:line="216" w:lineRule="auto"/>
        <w:ind w:left="26" w:right="-7"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b/>
          <w:bCs/>
          <w:color w:val="171717" w:themeColor="background2" w:themeShade="1A"/>
          <w:sz w:val="28"/>
          <w:szCs w:val="28"/>
          <w:rtl/>
        </w:rPr>
        <w:t>منهج البحث:</w:t>
      </w:r>
    </w:p>
    <w:p w14:paraId="07518575" w14:textId="7D2BBC20" w:rsidR="00442E5C" w:rsidRPr="00DA7301" w:rsidRDefault="003A3E96" w:rsidP="009D7C7A">
      <w:pPr>
        <w:spacing w:beforeLines="140" w:before="336" w:after="336" w:line="216" w:lineRule="auto"/>
        <w:ind w:left="29" w:right="-7"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 xml:space="preserve">تم </w:t>
      </w:r>
      <w:r w:rsidR="00026B1C" w:rsidRPr="00DA7301">
        <w:rPr>
          <w:rFonts w:ascii="Simplified Arabic" w:hAnsi="Simplified Arabic" w:cs="Simplified Arabic" w:hint="cs"/>
          <w:color w:val="171717" w:themeColor="background2" w:themeShade="1A"/>
          <w:sz w:val="28"/>
          <w:szCs w:val="28"/>
          <w:rtl/>
        </w:rPr>
        <w:t>اعتماد</w:t>
      </w:r>
      <w:r w:rsidRPr="00DA7301">
        <w:rPr>
          <w:rFonts w:ascii="Simplified Arabic" w:hAnsi="Simplified Arabic" w:cs="Simplified Arabic" w:hint="cs"/>
          <w:color w:val="171717" w:themeColor="background2" w:themeShade="1A"/>
          <w:sz w:val="28"/>
          <w:szCs w:val="28"/>
          <w:rtl/>
        </w:rPr>
        <w:t xml:space="preserve"> </w:t>
      </w:r>
      <w:r w:rsidR="00026B1C" w:rsidRPr="00DA7301">
        <w:rPr>
          <w:rFonts w:ascii="Simplified Arabic" w:hAnsi="Simplified Arabic" w:cs="Simplified Arabic" w:hint="cs"/>
          <w:color w:val="171717" w:themeColor="background2" w:themeShade="1A"/>
          <w:sz w:val="28"/>
          <w:szCs w:val="28"/>
          <w:rtl/>
        </w:rPr>
        <w:t>المنهج</w:t>
      </w:r>
      <w:r w:rsidRPr="00DA7301">
        <w:rPr>
          <w:rFonts w:ascii="Simplified Arabic" w:hAnsi="Simplified Arabic" w:cs="Simplified Arabic" w:hint="cs"/>
          <w:color w:val="171717" w:themeColor="background2" w:themeShade="1A"/>
          <w:sz w:val="28"/>
          <w:szCs w:val="28"/>
          <w:rtl/>
        </w:rPr>
        <w:t xml:space="preserve"> </w:t>
      </w:r>
      <w:r w:rsidR="00026B1C" w:rsidRPr="00DA7301">
        <w:rPr>
          <w:rFonts w:ascii="Simplified Arabic" w:hAnsi="Simplified Arabic" w:cs="Simplified Arabic" w:hint="cs"/>
          <w:color w:val="171717" w:themeColor="background2" w:themeShade="1A"/>
          <w:sz w:val="28"/>
          <w:szCs w:val="28"/>
          <w:rtl/>
        </w:rPr>
        <w:t>التحليلي</w:t>
      </w:r>
      <w:r w:rsidRPr="00DA7301">
        <w:rPr>
          <w:rFonts w:ascii="Simplified Arabic" w:hAnsi="Simplified Arabic" w:cs="Simplified Arabic" w:hint="cs"/>
          <w:color w:val="171717" w:themeColor="background2" w:themeShade="1A"/>
          <w:sz w:val="28"/>
          <w:szCs w:val="28"/>
          <w:rtl/>
        </w:rPr>
        <w:t xml:space="preserve"> في </w:t>
      </w:r>
      <w:r w:rsidR="00026B1C" w:rsidRPr="00DA7301">
        <w:rPr>
          <w:rFonts w:ascii="Simplified Arabic" w:hAnsi="Simplified Arabic" w:cs="Simplified Arabic" w:hint="cs"/>
          <w:color w:val="171717" w:themeColor="background2" w:themeShade="1A"/>
          <w:sz w:val="28"/>
          <w:szCs w:val="28"/>
          <w:rtl/>
        </w:rPr>
        <w:t>تناول</w:t>
      </w:r>
      <w:r w:rsidRPr="00DA7301">
        <w:rPr>
          <w:rFonts w:ascii="Simplified Arabic" w:hAnsi="Simplified Arabic" w:cs="Simplified Arabic" w:hint="cs"/>
          <w:color w:val="171717" w:themeColor="background2" w:themeShade="1A"/>
          <w:sz w:val="28"/>
          <w:szCs w:val="28"/>
          <w:rtl/>
        </w:rPr>
        <w:t xml:space="preserve"> هذ</w:t>
      </w:r>
      <w:r w:rsidR="009662B6" w:rsidRPr="00DA7301">
        <w:rPr>
          <w:rFonts w:ascii="Simplified Arabic" w:hAnsi="Simplified Arabic" w:cs="Simplified Arabic" w:hint="cs"/>
          <w:color w:val="171717" w:themeColor="background2" w:themeShade="1A"/>
          <w:sz w:val="28"/>
          <w:szCs w:val="28"/>
          <w:rtl/>
        </w:rPr>
        <w:t>ا</w:t>
      </w:r>
      <w:r w:rsidRPr="00DA7301">
        <w:rPr>
          <w:rFonts w:ascii="Simplified Arabic" w:hAnsi="Simplified Arabic" w:cs="Simplified Arabic" w:hint="cs"/>
          <w:color w:val="171717" w:themeColor="background2" w:themeShade="1A"/>
          <w:sz w:val="28"/>
          <w:szCs w:val="28"/>
          <w:rtl/>
        </w:rPr>
        <w:t xml:space="preserve"> </w:t>
      </w:r>
      <w:r w:rsidR="00026B1C" w:rsidRPr="00DA7301">
        <w:rPr>
          <w:rFonts w:ascii="Simplified Arabic" w:hAnsi="Simplified Arabic" w:cs="Simplified Arabic" w:hint="cs"/>
          <w:color w:val="171717" w:themeColor="background2" w:themeShade="1A"/>
          <w:sz w:val="28"/>
          <w:szCs w:val="28"/>
          <w:rtl/>
        </w:rPr>
        <w:t>الموضوع</w:t>
      </w:r>
      <w:r w:rsidR="009662B6"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w:t>
      </w:r>
      <w:r w:rsidR="00026B1C" w:rsidRPr="00DA7301">
        <w:rPr>
          <w:rFonts w:ascii="Simplified Arabic" w:hAnsi="Simplified Arabic" w:cs="Simplified Arabic" w:hint="cs"/>
          <w:color w:val="171717" w:themeColor="background2" w:themeShade="1A"/>
          <w:sz w:val="28"/>
          <w:szCs w:val="28"/>
          <w:rtl/>
        </w:rPr>
        <w:t>حيث</w:t>
      </w:r>
      <w:r w:rsidRPr="00DA7301">
        <w:rPr>
          <w:rFonts w:ascii="Simplified Arabic" w:hAnsi="Simplified Arabic" w:cs="Simplified Arabic" w:hint="cs"/>
          <w:color w:val="171717" w:themeColor="background2" w:themeShade="1A"/>
          <w:sz w:val="28"/>
          <w:szCs w:val="28"/>
          <w:rtl/>
        </w:rPr>
        <w:t xml:space="preserve"> تم </w:t>
      </w:r>
      <w:r w:rsidR="00786F47" w:rsidRPr="00DA7301">
        <w:rPr>
          <w:rFonts w:ascii="Simplified Arabic" w:hAnsi="Simplified Arabic" w:cs="Simplified Arabic" w:hint="cs"/>
          <w:color w:val="171717" w:themeColor="background2" w:themeShade="1A"/>
          <w:sz w:val="28"/>
          <w:szCs w:val="28"/>
          <w:rtl/>
        </w:rPr>
        <w:t>تحليل</w:t>
      </w:r>
      <w:r w:rsidRPr="00DA7301">
        <w:rPr>
          <w:rFonts w:ascii="Simplified Arabic" w:hAnsi="Simplified Arabic" w:cs="Simplified Arabic" w:hint="cs"/>
          <w:color w:val="171717" w:themeColor="background2" w:themeShade="1A"/>
          <w:sz w:val="28"/>
          <w:szCs w:val="28"/>
          <w:rtl/>
        </w:rPr>
        <w:t xml:space="preserve"> </w:t>
      </w:r>
      <w:r w:rsidR="00F456FA" w:rsidRPr="00DA7301">
        <w:rPr>
          <w:rFonts w:ascii="Simplified Arabic" w:hAnsi="Simplified Arabic" w:cs="Simplified Arabic" w:hint="cs"/>
          <w:color w:val="171717" w:themeColor="background2" w:themeShade="1A"/>
          <w:sz w:val="28"/>
          <w:szCs w:val="28"/>
          <w:rtl/>
        </w:rPr>
        <w:t xml:space="preserve">النصوص القانوني التي تتعلق بالتوقيع الالكتروني </w:t>
      </w:r>
      <w:r w:rsidR="0021600A" w:rsidRPr="00DA7301">
        <w:rPr>
          <w:rFonts w:ascii="Simplified Arabic" w:hAnsi="Simplified Arabic" w:cs="Simplified Arabic" w:hint="cs"/>
          <w:color w:val="171717" w:themeColor="background2" w:themeShade="1A"/>
          <w:sz w:val="28"/>
          <w:szCs w:val="28"/>
          <w:rtl/>
        </w:rPr>
        <w:t>في فلسطين</w:t>
      </w:r>
      <w:r w:rsidR="00954581">
        <w:rPr>
          <w:rFonts w:ascii="Simplified Arabic" w:hAnsi="Simplified Arabic" w:cs="Simplified Arabic" w:hint="cs"/>
          <w:color w:val="171717" w:themeColor="background2" w:themeShade="1A"/>
          <w:sz w:val="28"/>
          <w:szCs w:val="28"/>
          <w:rtl/>
        </w:rPr>
        <w:t xml:space="preserve"> سواء في قانون البينات </w:t>
      </w:r>
      <w:r w:rsidR="00CB3A65">
        <w:rPr>
          <w:rFonts w:ascii="Simplified Arabic" w:hAnsi="Simplified Arabic" w:cs="Simplified Arabic" w:hint="cs"/>
          <w:color w:val="171717" w:themeColor="background2" w:themeShade="1A"/>
          <w:sz w:val="28"/>
          <w:szCs w:val="28"/>
          <w:rtl/>
        </w:rPr>
        <w:t>أو</w:t>
      </w:r>
      <w:r w:rsidR="00B75E3B">
        <w:rPr>
          <w:rFonts w:ascii="Simplified Arabic" w:hAnsi="Simplified Arabic" w:cs="Simplified Arabic" w:hint="cs"/>
          <w:color w:val="171717" w:themeColor="background2" w:themeShade="1A"/>
          <w:sz w:val="28"/>
          <w:szCs w:val="28"/>
          <w:rtl/>
        </w:rPr>
        <w:t xml:space="preserve"> في القانون التجاري أو في قانون المعاملات الالكترونية </w:t>
      </w:r>
      <w:r w:rsidR="00DC5E65">
        <w:rPr>
          <w:rFonts w:ascii="Simplified Arabic" w:hAnsi="Simplified Arabic" w:cs="Simplified Arabic" w:hint="cs"/>
          <w:color w:val="171717" w:themeColor="background2" w:themeShade="1A"/>
          <w:sz w:val="28"/>
          <w:szCs w:val="28"/>
          <w:rtl/>
        </w:rPr>
        <w:t>أو في قانون المبادلات والتجارة الالكترونية</w:t>
      </w:r>
      <w:r w:rsidR="0021600A" w:rsidRPr="00DA7301">
        <w:rPr>
          <w:rFonts w:ascii="Simplified Arabic" w:hAnsi="Simplified Arabic" w:cs="Simplified Arabic" w:hint="cs"/>
          <w:color w:val="171717" w:themeColor="background2" w:themeShade="1A"/>
          <w:sz w:val="28"/>
          <w:szCs w:val="28"/>
          <w:rtl/>
        </w:rPr>
        <w:t xml:space="preserve"> </w:t>
      </w:r>
      <w:r w:rsidR="00B531B6" w:rsidRPr="00DA7301">
        <w:rPr>
          <w:rFonts w:ascii="Simplified Arabic" w:hAnsi="Simplified Arabic" w:cs="Simplified Arabic" w:hint="cs"/>
          <w:color w:val="171717" w:themeColor="background2" w:themeShade="1A"/>
          <w:sz w:val="28"/>
          <w:szCs w:val="28"/>
          <w:rtl/>
        </w:rPr>
        <w:t xml:space="preserve"> إضافة لآراء الفقهاء العرب والأجانب </w:t>
      </w:r>
      <w:r w:rsidRPr="00DA7301">
        <w:rPr>
          <w:rFonts w:ascii="Simplified Arabic" w:hAnsi="Simplified Arabic" w:cs="Simplified Arabic" w:hint="cs"/>
          <w:color w:val="171717" w:themeColor="background2" w:themeShade="1A"/>
          <w:sz w:val="28"/>
          <w:szCs w:val="28"/>
          <w:rtl/>
        </w:rPr>
        <w:t xml:space="preserve"> </w:t>
      </w:r>
      <w:r w:rsidR="00EF5D5D" w:rsidRPr="00DA7301">
        <w:rPr>
          <w:rFonts w:ascii="Simplified Arabic" w:hAnsi="Simplified Arabic" w:cs="Simplified Arabic" w:hint="cs"/>
          <w:color w:val="171717" w:themeColor="background2" w:themeShade="1A"/>
          <w:sz w:val="28"/>
          <w:szCs w:val="28"/>
          <w:rtl/>
        </w:rPr>
        <w:t>وسيكون</w:t>
      </w:r>
      <w:r w:rsidRPr="00DA7301">
        <w:rPr>
          <w:rFonts w:ascii="Simplified Arabic" w:hAnsi="Simplified Arabic" w:cs="Simplified Arabic" w:hint="cs"/>
          <w:color w:val="171717" w:themeColor="background2" w:themeShade="1A"/>
          <w:sz w:val="28"/>
          <w:szCs w:val="28"/>
          <w:rtl/>
        </w:rPr>
        <w:t xml:space="preserve"> نطا</w:t>
      </w:r>
      <w:r w:rsidR="00EF5D5D" w:rsidRPr="00DA7301">
        <w:rPr>
          <w:rFonts w:ascii="Simplified Arabic" w:hAnsi="Simplified Arabic" w:cs="Simplified Arabic" w:hint="cs"/>
          <w:color w:val="171717" w:themeColor="background2" w:themeShade="1A"/>
          <w:sz w:val="28"/>
          <w:szCs w:val="28"/>
          <w:rtl/>
        </w:rPr>
        <w:t>ق</w:t>
      </w:r>
      <w:r w:rsidR="00363DC0"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البحث شاملاً المعاملات الإلكترونية المد</w:t>
      </w:r>
      <w:r w:rsidR="00C50E43" w:rsidRPr="00DA7301">
        <w:rPr>
          <w:rFonts w:ascii="Simplified Arabic" w:hAnsi="Simplified Arabic" w:cs="Simplified Arabic" w:hint="cs"/>
          <w:color w:val="171717" w:themeColor="background2" w:themeShade="1A"/>
          <w:sz w:val="28"/>
          <w:szCs w:val="28"/>
          <w:rtl/>
        </w:rPr>
        <w:t>ني</w:t>
      </w:r>
      <w:r w:rsidRPr="00DA7301">
        <w:rPr>
          <w:rFonts w:ascii="Simplified Arabic" w:hAnsi="Simplified Arabic" w:cs="Simplified Arabic" w:hint="cs"/>
          <w:color w:val="171717" w:themeColor="background2" w:themeShade="1A"/>
          <w:sz w:val="28"/>
          <w:szCs w:val="28"/>
          <w:rtl/>
        </w:rPr>
        <w:t xml:space="preserve">ة والتجارية ضمن </w:t>
      </w:r>
      <w:r w:rsidR="00363DC0" w:rsidRPr="00DA7301">
        <w:rPr>
          <w:rFonts w:ascii="Simplified Arabic" w:hAnsi="Simplified Arabic" w:cs="Simplified Arabic" w:hint="cs"/>
          <w:color w:val="171717" w:themeColor="background2" w:themeShade="1A"/>
          <w:sz w:val="28"/>
          <w:szCs w:val="28"/>
          <w:rtl/>
        </w:rPr>
        <w:t>أ</w:t>
      </w:r>
      <w:r w:rsidR="00B206BD" w:rsidRPr="00DA7301">
        <w:rPr>
          <w:rFonts w:ascii="Simplified Arabic" w:hAnsi="Simplified Arabic" w:cs="Simplified Arabic" w:hint="cs"/>
          <w:color w:val="171717" w:themeColor="background2" w:themeShade="1A"/>
          <w:sz w:val="28"/>
          <w:szCs w:val="28"/>
          <w:rtl/>
        </w:rPr>
        <w:t>حكامه</w:t>
      </w:r>
      <w:r w:rsidRPr="00DA7301">
        <w:rPr>
          <w:rFonts w:ascii="Simplified Arabic" w:hAnsi="Simplified Arabic" w:cs="Simplified Arabic" w:hint="cs"/>
          <w:color w:val="171717" w:themeColor="background2" w:themeShade="1A"/>
          <w:sz w:val="28"/>
          <w:szCs w:val="28"/>
          <w:rtl/>
        </w:rPr>
        <w:t xml:space="preserve"> العامة.</w:t>
      </w:r>
    </w:p>
    <w:p w14:paraId="426D9B38" w14:textId="10AA7EFF" w:rsidR="00A751B8" w:rsidRPr="00DA7301" w:rsidRDefault="003A3E96" w:rsidP="00251AF3">
      <w:pPr>
        <w:spacing w:beforeLines="100" w:before="240" w:afterLines="100" w:after="240" w:line="216" w:lineRule="auto"/>
        <w:ind w:left="37"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b/>
          <w:bCs/>
          <w:color w:val="171717" w:themeColor="background2" w:themeShade="1A"/>
          <w:sz w:val="28"/>
          <w:szCs w:val="28"/>
          <w:rtl/>
        </w:rPr>
        <w:t>خطة البحث:</w:t>
      </w:r>
    </w:p>
    <w:p w14:paraId="194142E6" w14:textId="62EBEED3" w:rsidR="003A3E96" w:rsidRPr="00DA7301" w:rsidRDefault="003A3E96" w:rsidP="006C29C1">
      <w:pPr>
        <w:spacing w:beforeLines="100" w:before="240" w:afterLines="100" w:after="240" w:line="216" w:lineRule="auto"/>
        <w:ind w:left="29" w:right="-7"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وفقاً </w:t>
      </w:r>
      <w:r w:rsidR="00E34BD1" w:rsidRPr="00DA7301">
        <w:rPr>
          <w:rFonts w:ascii="Simplified Arabic" w:hAnsi="Simplified Arabic" w:cs="Simplified Arabic" w:hint="cs"/>
          <w:color w:val="171717" w:themeColor="background2" w:themeShade="1A"/>
          <w:sz w:val="28"/>
          <w:szCs w:val="28"/>
          <w:rtl/>
        </w:rPr>
        <w:t>للمنهجية</w:t>
      </w:r>
      <w:r w:rsidRPr="00DA7301">
        <w:rPr>
          <w:rFonts w:ascii="Simplified Arabic" w:hAnsi="Simplified Arabic" w:cs="Simplified Arabic" w:hint="cs"/>
          <w:color w:val="171717" w:themeColor="background2" w:themeShade="1A"/>
          <w:sz w:val="28"/>
          <w:szCs w:val="28"/>
          <w:rtl/>
        </w:rPr>
        <w:t xml:space="preserve"> </w:t>
      </w:r>
      <w:r w:rsidR="00E34BD1" w:rsidRPr="00DA7301">
        <w:rPr>
          <w:rFonts w:ascii="Simplified Arabic" w:hAnsi="Simplified Arabic" w:cs="Simplified Arabic" w:hint="cs"/>
          <w:color w:val="171717" w:themeColor="background2" w:themeShade="1A"/>
          <w:sz w:val="28"/>
          <w:szCs w:val="28"/>
          <w:rtl/>
        </w:rPr>
        <w:t>السابقة</w:t>
      </w:r>
      <w:r w:rsidRPr="00DA7301">
        <w:rPr>
          <w:rFonts w:ascii="Simplified Arabic" w:hAnsi="Simplified Arabic" w:cs="Simplified Arabic" w:hint="cs"/>
          <w:color w:val="171717" w:themeColor="background2" w:themeShade="1A"/>
          <w:sz w:val="28"/>
          <w:szCs w:val="28"/>
          <w:rtl/>
        </w:rPr>
        <w:t xml:space="preserve"> ال</w:t>
      </w:r>
      <w:r w:rsidR="00E34BD1" w:rsidRPr="00DA7301">
        <w:rPr>
          <w:rFonts w:ascii="Simplified Arabic" w:hAnsi="Simplified Arabic" w:cs="Simplified Arabic" w:hint="cs"/>
          <w:color w:val="171717" w:themeColor="background2" w:themeShade="1A"/>
          <w:sz w:val="28"/>
          <w:szCs w:val="28"/>
          <w:rtl/>
        </w:rPr>
        <w:t>ذ</w:t>
      </w:r>
      <w:r w:rsidRPr="00DA7301">
        <w:rPr>
          <w:rFonts w:ascii="Simplified Arabic" w:hAnsi="Simplified Arabic" w:cs="Simplified Arabic" w:hint="cs"/>
          <w:color w:val="171717" w:themeColor="background2" w:themeShade="1A"/>
          <w:sz w:val="28"/>
          <w:szCs w:val="28"/>
          <w:rtl/>
        </w:rPr>
        <w:t xml:space="preserve">كر وفي </w:t>
      </w:r>
      <w:r w:rsidR="00E34BD1"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 xml:space="preserve">طار الموضوع المحدد سيتم تقسيم </w:t>
      </w:r>
      <w:r w:rsidR="003854E8" w:rsidRPr="00DA7301">
        <w:rPr>
          <w:rFonts w:ascii="Simplified Arabic" w:hAnsi="Simplified Arabic" w:cs="Simplified Arabic" w:hint="cs"/>
          <w:color w:val="171717" w:themeColor="background2" w:themeShade="1A"/>
          <w:sz w:val="28"/>
          <w:szCs w:val="28"/>
          <w:rtl/>
        </w:rPr>
        <w:t>الدراسة</w:t>
      </w:r>
      <w:r w:rsidRPr="00DA7301">
        <w:rPr>
          <w:rFonts w:ascii="Simplified Arabic" w:hAnsi="Simplified Arabic" w:cs="Simplified Arabic" w:hint="cs"/>
          <w:color w:val="171717" w:themeColor="background2" w:themeShade="1A"/>
          <w:sz w:val="28"/>
          <w:szCs w:val="28"/>
          <w:rtl/>
        </w:rPr>
        <w:t xml:space="preserve">  </w:t>
      </w:r>
      <w:r w:rsidR="003854E8" w:rsidRPr="00DA7301">
        <w:rPr>
          <w:rFonts w:ascii="Simplified Arabic" w:hAnsi="Simplified Arabic" w:cs="Simplified Arabic" w:hint="cs"/>
          <w:color w:val="171717" w:themeColor="background2" w:themeShade="1A"/>
          <w:sz w:val="28"/>
          <w:szCs w:val="28"/>
          <w:rtl/>
        </w:rPr>
        <w:t xml:space="preserve">إلى ثلاثة مباحث </w:t>
      </w:r>
      <w:r w:rsidRPr="00DA7301">
        <w:rPr>
          <w:rFonts w:ascii="Simplified Arabic" w:hAnsi="Simplified Arabic" w:cs="Simplified Arabic" w:hint="cs"/>
          <w:color w:val="171717" w:themeColor="background2" w:themeShade="1A"/>
          <w:sz w:val="28"/>
          <w:szCs w:val="28"/>
          <w:rtl/>
        </w:rPr>
        <w:t>:</w:t>
      </w:r>
    </w:p>
    <w:p w14:paraId="2E175910" w14:textId="6722F674" w:rsidR="008F2653" w:rsidRPr="00DA7301" w:rsidRDefault="00D3074A"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المبحث الأول / ماهية التوقيع الالكتروني. </w:t>
      </w:r>
    </w:p>
    <w:p w14:paraId="4B61E5E8" w14:textId="26E463EB" w:rsidR="00D3074A" w:rsidRPr="00DA7301" w:rsidRDefault="00D3074A"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المطلب </w:t>
      </w:r>
      <w:r w:rsidR="00DC364A" w:rsidRPr="00DA7301">
        <w:rPr>
          <w:rFonts w:ascii="Simplified Arabic" w:hAnsi="Simplified Arabic" w:cs="Simplified Arabic" w:hint="cs"/>
          <w:b/>
          <w:bCs/>
          <w:color w:val="171717" w:themeColor="background2" w:themeShade="1A"/>
          <w:sz w:val="28"/>
          <w:szCs w:val="28"/>
          <w:rtl/>
        </w:rPr>
        <w:t>الأول / مفهوم التوقيع الالكتروني .</w:t>
      </w:r>
    </w:p>
    <w:p w14:paraId="32C3835D" w14:textId="040D2F6C" w:rsidR="00086FAD" w:rsidRPr="00DA7301" w:rsidRDefault="00086FAD"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الفرع الأول / </w:t>
      </w:r>
      <w:r w:rsidR="00242855" w:rsidRPr="00DA7301">
        <w:rPr>
          <w:rFonts w:ascii="Simplified Arabic" w:hAnsi="Simplified Arabic" w:cs="Simplified Arabic" w:hint="cs"/>
          <w:b/>
          <w:bCs/>
          <w:color w:val="171717" w:themeColor="background2" w:themeShade="1A"/>
          <w:sz w:val="28"/>
          <w:szCs w:val="28"/>
          <w:rtl/>
        </w:rPr>
        <w:t>المفهوم الفقهي للتوقيع الالكتروني .</w:t>
      </w:r>
    </w:p>
    <w:p w14:paraId="3802E704" w14:textId="7700DA33" w:rsidR="00242855" w:rsidRPr="00DA7301" w:rsidRDefault="00242855"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الفرع الثاني / المفهوم </w:t>
      </w:r>
      <w:r w:rsidR="008D6769" w:rsidRPr="00DA7301">
        <w:rPr>
          <w:rFonts w:ascii="Simplified Arabic" w:hAnsi="Simplified Arabic" w:cs="Simplified Arabic" w:hint="cs"/>
          <w:b/>
          <w:bCs/>
          <w:color w:val="171717" w:themeColor="background2" w:themeShade="1A"/>
          <w:sz w:val="28"/>
          <w:szCs w:val="28"/>
          <w:rtl/>
        </w:rPr>
        <w:t>القانوني</w:t>
      </w:r>
      <w:r w:rsidRPr="00DA7301">
        <w:rPr>
          <w:rFonts w:ascii="Simplified Arabic" w:hAnsi="Simplified Arabic" w:cs="Simplified Arabic" w:hint="cs"/>
          <w:b/>
          <w:bCs/>
          <w:color w:val="171717" w:themeColor="background2" w:themeShade="1A"/>
          <w:sz w:val="28"/>
          <w:szCs w:val="28"/>
          <w:rtl/>
        </w:rPr>
        <w:t xml:space="preserve"> للتوقيع الالكتروني .</w:t>
      </w:r>
    </w:p>
    <w:p w14:paraId="1EC7F054" w14:textId="33B58FE0" w:rsidR="00DC364A" w:rsidRPr="00DA7301" w:rsidRDefault="00DC364A"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المطلب الثاني </w:t>
      </w:r>
      <w:r w:rsidR="00086FAD" w:rsidRPr="00DA7301">
        <w:rPr>
          <w:rFonts w:ascii="Simplified Arabic" w:hAnsi="Simplified Arabic" w:cs="Simplified Arabic" w:hint="cs"/>
          <w:b/>
          <w:bCs/>
          <w:color w:val="171717" w:themeColor="background2" w:themeShade="1A"/>
          <w:sz w:val="28"/>
          <w:szCs w:val="28"/>
          <w:rtl/>
        </w:rPr>
        <w:t>/ تمييز التوقيع الالكتروني عن التوقيع التقليدي .</w:t>
      </w:r>
    </w:p>
    <w:p w14:paraId="36FCC85C" w14:textId="0D35F419" w:rsidR="008D6769" w:rsidRPr="00DA7301" w:rsidRDefault="008D6769"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lastRenderedPageBreak/>
        <w:t>المطلب الثالث / أشكال التوقيع الالكتروني .</w:t>
      </w:r>
    </w:p>
    <w:p w14:paraId="23CFC35F" w14:textId="4AFEA55A" w:rsidR="008D6769" w:rsidRPr="00DA7301" w:rsidRDefault="008D6769"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الفرع الأول / التوقيع بالقلم الالكتروني .</w:t>
      </w:r>
    </w:p>
    <w:p w14:paraId="5C3C61A7" w14:textId="23220CB4" w:rsidR="008D6769" w:rsidRPr="00DA7301" w:rsidRDefault="008D6769"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الفرع الثاني / التوقيع </w:t>
      </w:r>
      <w:r w:rsidR="000164CD" w:rsidRPr="00DA7301">
        <w:rPr>
          <w:rFonts w:ascii="Simplified Arabic" w:hAnsi="Simplified Arabic" w:cs="Simplified Arabic" w:hint="cs"/>
          <w:b/>
          <w:bCs/>
          <w:color w:val="171717" w:themeColor="background2" w:themeShade="1A"/>
          <w:sz w:val="28"/>
          <w:szCs w:val="28"/>
          <w:rtl/>
        </w:rPr>
        <w:t>البيومتري .</w:t>
      </w:r>
    </w:p>
    <w:p w14:paraId="0AD36603" w14:textId="5E8F1076" w:rsidR="000164CD" w:rsidRPr="00DA7301" w:rsidRDefault="000164CD"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الفرع الثالث / التوقيع باستخدام المفتاحين العام والخاص ( الرقمي ) .</w:t>
      </w:r>
    </w:p>
    <w:p w14:paraId="4E16A0F2" w14:textId="4BB0AD96" w:rsidR="000164CD" w:rsidRPr="00DA7301" w:rsidRDefault="00DD4B62"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الفرع الرابع / التوقيع الكودي .</w:t>
      </w:r>
    </w:p>
    <w:p w14:paraId="286FE9AE" w14:textId="4928E21A" w:rsidR="00DD4B62" w:rsidRPr="00DA7301" w:rsidRDefault="00DD4B62"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المبحث الثاني / شروط التوقيع الالكتروني وحجيته .</w:t>
      </w:r>
    </w:p>
    <w:p w14:paraId="2C8016EB" w14:textId="019884D4" w:rsidR="00DD4B62" w:rsidRPr="00DA7301" w:rsidRDefault="00984119"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المطلب الأول / شروط التوقيع الالكتروني .</w:t>
      </w:r>
    </w:p>
    <w:p w14:paraId="6C9834EF" w14:textId="64A61EA8" w:rsidR="00984119" w:rsidRPr="00DA7301" w:rsidRDefault="00984119"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المطلب الثاني / القوة الثبوتية للتوقيع الالكتروني .</w:t>
      </w:r>
    </w:p>
    <w:p w14:paraId="2E893E3B" w14:textId="31DD5429" w:rsidR="00984119" w:rsidRPr="00DA7301" w:rsidRDefault="00984119"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المبحث الثالث / </w:t>
      </w:r>
      <w:r w:rsidR="006E2D46" w:rsidRPr="00DA7301">
        <w:rPr>
          <w:rFonts w:ascii="Simplified Arabic" w:hAnsi="Simplified Arabic" w:cs="Simplified Arabic" w:hint="cs"/>
          <w:b/>
          <w:bCs/>
          <w:color w:val="171717" w:themeColor="background2" w:themeShade="1A"/>
          <w:sz w:val="28"/>
          <w:szCs w:val="28"/>
          <w:rtl/>
        </w:rPr>
        <w:t xml:space="preserve">نطاق قبول التوقيع الالكتروني. </w:t>
      </w:r>
    </w:p>
    <w:p w14:paraId="7A01B553" w14:textId="6297F083" w:rsidR="006E2D46" w:rsidRPr="00DA7301" w:rsidRDefault="006E2D46"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المطلب الأول / المعاملات التي تقبل التوقيع الالكتروني. </w:t>
      </w:r>
    </w:p>
    <w:p w14:paraId="71C65D2B" w14:textId="0DF33402" w:rsidR="006E2D46" w:rsidRPr="00DA7301" w:rsidRDefault="006E2D46" w:rsidP="006C29C1">
      <w:pPr>
        <w:spacing w:beforeLines="100" w:before="240" w:afterLines="100" w:after="240" w:line="216" w:lineRule="auto"/>
        <w:ind w:left="29" w:right="-7" w:firstLine="720"/>
        <w:jc w:val="right"/>
        <w:rPr>
          <w:rFonts w:ascii="Simplified Arabic" w:hAnsi="Simplified Arabic" w:cs="Simplified Arabic"/>
          <w:b/>
          <w:bCs/>
          <w:color w:val="171717" w:themeColor="background2" w:themeShade="1A"/>
          <w:sz w:val="28"/>
          <w:szCs w:val="28"/>
        </w:rPr>
      </w:pPr>
      <w:r w:rsidRPr="00DA7301">
        <w:rPr>
          <w:rFonts w:ascii="Simplified Arabic" w:hAnsi="Simplified Arabic" w:cs="Simplified Arabic" w:hint="cs"/>
          <w:b/>
          <w:bCs/>
          <w:color w:val="171717" w:themeColor="background2" w:themeShade="1A"/>
          <w:sz w:val="28"/>
          <w:szCs w:val="28"/>
          <w:rtl/>
        </w:rPr>
        <w:t>المطلب الثاني / المعاملات التي لا تقبل التوقيع الالكتروني .</w:t>
      </w:r>
    </w:p>
    <w:p w14:paraId="05EF0EA0" w14:textId="77777777" w:rsidR="007221B9" w:rsidRPr="00DA7301" w:rsidRDefault="007221B9"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p>
    <w:p w14:paraId="43E92EF9" w14:textId="77777777" w:rsidR="000D0AF2" w:rsidRPr="00DA7301" w:rsidRDefault="000D0AF2"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p>
    <w:p w14:paraId="37A18BEA" w14:textId="77777777" w:rsidR="000D0AF2" w:rsidRPr="00DA7301" w:rsidRDefault="000D0AF2"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p>
    <w:p w14:paraId="3D8D299A" w14:textId="77777777" w:rsidR="000D0AF2" w:rsidRPr="00DA7301" w:rsidRDefault="000D0AF2"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p>
    <w:p w14:paraId="6CC2AEBC" w14:textId="77777777" w:rsidR="000D0AF2" w:rsidRPr="00DA7301" w:rsidRDefault="000D0AF2"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p>
    <w:p w14:paraId="10F1767C" w14:textId="77777777" w:rsidR="000D0AF2" w:rsidRPr="00DA7301" w:rsidRDefault="000D0AF2"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3C1A5126" w14:textId="77777777" w:rsidR="00451952" w:rsidRPr="00DA7301" w:rsidRDefault="00451952" w:rsidP="009D7C7A">
      <w:pPr>
        <w:spacing w:beforeLines="140" w:before="336" w:after="336" w:line="216" w:lineRule="auto"/>
        <w:rPr>
          <w:rFonts w:ascii="Simplified Arabic" w:hAnsi="Simplified Arabic" w:cs="Simplified Arabic"/>
          <w:color w:val="171717" w:themeColor="background2" w:themeShade="1A"/>
          <w:sz w:val="28"/>
          <w:szCs w:val="28"/>
          <w:rtl/>
        </w:rPr>
      </w:pPr>
    </w:p>
    <w:p w14:paraId="105FA6EC" w14:textId="77777777" w:rsidR="00451952" w:rsidRPr="00DA7301" w:rsidRDefault="00451952"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10BD5ED6" w14:textId="1A5B1C7C" w:rsidR="00363DC0" w:rsidRPr="00DA7301" w:rsidRDefault="00F22486" w:rsidP="000D0AF2">
      <w:pPr>
        <w:spacing w:beforeLines="100" w:before="240" w:afterLines="100" w:after="240"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المبحث ا</w:t>
      </w:r>
      <w:r w:rsidR="00A91EB9" w:rsidRPr="00DA7301">
        <w:rPr>
          <w:rFonts w:ascii="Simplified Arabic" w:hAnsi="Simplified Arabic" w:cs="Simplified Arabic" w:hint="cs"/>
          <w:b/>
          <w:bCs/>
          <w:color w:val="171717" w:themeColor="background2" w:themeShade="1A"/>
          <w:sz w:val="28"/>
          <w:szCs w:val="28"/>
          <w:rtl/>
        </w:rPr>
        <w:t>لأول / ماهية التوقيع الالكتروني:</w:t>
      </w:r>
    </w:p>
    <w:p w14:paraId="3D62E488" w14:textId="552FB27A" w:rsidR="004B10C2" w:rsidRPr="00DA7301" w:rsidRDefault="00773BB1"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المطلب الأول / </w:t>
      </w:r>
      <w:r w:rsidR="00411AB7" w:rsidRPr="00DA7301">
        <w:rPr>
          <w:rFonts w:ascii="Simplified Arabic" w:hAnsi="Simplified Arabic" w:cs="Simplified Arabic" w:hint="cs"/>
          <w:b/>
          <w:bCs/>
          <w:color w:val="171717" w:themeColor="background2" w:themeShade="1A"/>
          <w:sz w:val="28"/>
          <w:szCs w:val="28"/>
          <w:rtl/>
        </w:rPr>
        <w:t>مفهوم</w:t>
      </w:r>
      <w:r w:rsidRPr="00DA7301">
        <w:rPr>
          <w:rFonts w:ascii="Simplified Arabic" w:hAnsi="Simplified Arabic" w:cs="Simplified Arabic" w:hint="cs"/>
          <w:b/>
          <w:bCs/>
          <w:color w:val="171717" w:themeColor="background2" w:themeShade="1A"/>
          <w:sz w:val="28"/>
          <w:szCs w:val="28"/>
          <w:rtl/>
        </w:rPr>
        <w:t xml:space="preserve"> التوقيع الالكتروني </w:t>
      </w:r>
      <w:r w:rsidR="003B41E7" w:rsidRPr="00DA7301">
        <w:rPr>
          <w:rFonts w:ascii="Simplified Arabic" w:hAnsi="Simplified Arabic" w:cs="Simplified Arabic" w:hint="cs"/>
          <w:b/>
          <w:bCs/>
          <w:color w:val="171717" w:themeColor="background2" w:themeShade="1A"/>
          <w:sz w:val="28"/>
          <w:szCs w:val="28"/>
          <w:rtl/>
        </w:rPr>
        <w:t>:</w:t>
      </w:r>
    </w:p>
    <w:p w14:paraId="5EE073A5" w14:textId="49E14DC8" w:rsidR="009C5F47" w:rsidRPr="00DA7301" w:rsidRDefault="001A6621"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الفرع الأول / </w:t>
      </w:r>
      <w:r w:rsidR="00411AB7" w:rsidRPr="00DA7301">
        <w:rPr>
          <w:rFonts w:ascii="Simplified Arabic" w:hAnsi="Simplified Arabic" w:cs="Simplified Arabic" w:hint="cs"/>
          <w:b/>
          <w:bCs/>
          <w:color w:val="171717" w:themeColor="background2" w:themeShade="1A"/>
          <w:sz w:val="28"/>
          <w:szCs w:val="28"/>
          <w:rtl/>
        </w:rPr>
        <w:t>المفهوم</w:t>
      </w:r>
      <w:r w:rsidRPr="00DA7301">
        <w:rPr>
          <w:rFonts w:ascii="Simplified Arabic" w:hAnsi="Simplified Arabic" w:cs="Simplified Arabic" w:hint="cs"/>
          <w:b/>
          <w:bCs/>
          <w:color w:val="171717" w:themeColor="background2" w:themeShade="1A"/>
          <w:sz w:val="28"/>
          <w:szCs w:val="28"/>
          <w:rtl/>
        </w:rPr>
        <w:t xml:space="preserve"> الفقهي للتوقيع الالكترون</w:t>
      </w:r>
      <w:r w:rsidR="009C5F47" w:rsidRPr="00DA7301">
        <w:rPr>
          <w:rFonts w:ascii="Simplified Arabic" w:hAnsi="Simplified Arabic" w:cs="Simplified Arabic" w:hint="cs"/>
          <w:b/>
          <w:bCs/>
          <w:color w:val="171717" w:themeColor="background2" w:themeShade="1A"/>
          <w:sz w:val="28"/>
          <w:szCs w:val="28"/>
          <w:rtl/>
        </w:rPr>
        <w:t>ي :</w:t>
      </w:r>
    </w:p>
    <w:p w14:paraId="2154FA09" w14:textId="49E171B5" w:rsidR="00FF0143" w:rsidRPr="00DA7301" w:rsidRDefault="00FF0143"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لم يثر تعريف التوقيع الإلكتروني جدلا كبيرا في الفقه ، فمعظم التعريفات الفقهية التي قيلت في شأنه تدور كلها حول فكرة إظهار شكل التوقيع وبيان خصائصه ، وعلى الرغم</w:t>
      </w:r>
      <w:r w:rsidR="004B4B69" w:rsidRPr="00DA7301">
        <w:rPr>
          <w:rFonts w:ascii="Simplified Arabic" w:hAnsi="Simplified Arabic" w:cs="Simplified Arabic" w:hint="cs"/>
          <w:color w:val="171717" w:themeColor="background2" w:themeShade="1A"/>
          <w:sz w:val="28"/>
          <w:szCs w:val="28"/>
          <w:rtl/>
        </w:rPr>
        <w:t xml:space="preserve"> من</w:t>
      </w:r>
      <w:r w:rsidRPr="00DA7301">
        <w:rPr>
          <w:rFonts w:ascii="Simplified Arabic" w:hAnsi="Simplified Arabic" w:cs="Simplified Arabic" w:hint="cs"/>
          <w:color w:val="171717" w:themeColor="background2" w:themeShade="1A"/>
          <w:sz w:val="28"/>
          <w:szCs w:val="28"/>
          <w:rtl/>
        </w:rPr>
        <w:t xml:space="preserve"> إجماعهم حول فكرة واحدة فلم يتفقوا على تعريف </w:t>
      </w:r>
      <w:r w:rsidR="00637EA4" w:rsidRPr="00DA7301">
        <w:rPr>
          <w:rFonts w:ascii="Simplified Arabic" w:hAnsi="Simplified Arabic" w:cs="Simplified Arabic" w:hint="cs"/>
          <w:color w:val="171717" w:themeColor="background2" w:themeShade="1A"/>
          <w:sz w:val="28"/>
          <w:szCs w:val="28"/>
          <w:rtl/>
        </w:rPr>
        <w:t>واحد ، و</w:t>
      </w:r>
      <w:r w:rsidRPr="00DA7301">
        <w:rPr>
          <w:rFonts w:ascii="Simplified Arabic" w:hAnsi="Simplified Arabic" w:cs="Simplified Arabic" w:hint="cs"/>
          <w:color w:val="171717" w:themeColor="background2" w:themeShade="1A"/>
          <w:sz w:val="28"/>
          <w:szCs w:val="28"/>
          <w:rtl/>
        </w:rPr>
        <w:t>إنما اختلفت تعريفاتهم تبعا للزاوية التي ينظر إليها كل فقيه.</w:t>
      </w:r>
    </w:p>
    <w:p w14:paraId="5408EB55" w14:textId="76970CEA" w:rsidR="00FF0143" w:rsidRPr="00DA7301" w:rsidRDefault="00A26139"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فقد</w:t>
      </w:r>
      <w:r w:rsidR="00261189" w:rsidRPr="00DA7301">
        <w:rPr>
          <w:rFonts w:ascii="Simplified Arabic" w:hAnsi="Simplified Arabic" w:cs="Simplified Arabic" w:hint="cs"/>
          <w:color w:val="171717" w:themeColor="background2" w:themeShade="1A"/>
          <w:sz w:val="28"/>
          <w:szCs w:val="28"/>
          <w:rtl/>
        </w:rPr>
        <w:t xml:space="preserve"> عرف</w:t>
      </w:r>
      <w:r w:rsidRPr="00DA7301">
        <w:rPr>
          <w:rFonts w:ascii="Simplified Arabic" w:hAnsi="Simplified Arabic" w:cs="Simplified Arabic" w:hint="cs"/>
          <w:color w:val="171717" w:themeColor="background2" w:themeShade="1A"/>
          <w:sz w:val="28"/>
          <w:szCs w:val="28"/>
          <w:rtl/>
        </w:rPr>
        <w:t xml:space="preserve"> جانب</w:t>
      </w:r>
      <w:r w:rsidR="00FF0143" w:rsidRPr="00DA7301">
        <w:rPr>
          <w:rFonts w:ascii="Simplified Arabic" w:hAnsi="Simplified Arabic" w:cs="Simplified Arabic" w:hint="cs"/>
          <w:color w:val="171717" w:themeColor="background2" w:themeShade="1A"/>
          <w:sz w:val="28"/>
          <w:szCs w:val="28"/>
          <w:rtl/>
        </w:rPr>
        <w:t xml:space="preserve"> من الفقه التوقيع الإلكتروني بأنه:</w:t>
      </w:r>
      <w:r w:rsidR="00643905" w:rsidRPr="00DA7301">
        <w:rPr>
          <w:rFonts w:ascii="Simplified Arabic" w:hAnsi="Simplified Arabic" w:cs="Simplified Arabic" w:hint="cs"/>
          <w:color w:val="171717" w:themeColor="background2" w:themeShade="1A"/>
          <w:sz w:val="28"/>
          <w:szCs w:val="28"/>
          <w:rtl/>
        </w:rPr>
        <w:t xml:space="preserve"> </w:t>
      </w:r>
      <w:r w:rsidR="00FF0143" w:rsidRPr="00DA7301">
        <w:rPr>
          <w:rFonts w:ascii="Simplified Arabic" w:hAnsi="Simplified Arabic" w:cs="Simplified Arabic" w:hint="cs"/>
          <w:color w:val="171717" w:themeColor="background2" w:themeShade="1A"/>
          <w:sz w:val="28"/>
          <w:szCs w:val="28"/>
          <w:rtl/>
        </w:rPr>
        <w:t>"</w:t>
      </w:r>
      <w:r w:rsidR="00A53A92" w:rsidRPr="00DA7301">
        <w:rPr>
          <w:rFonts w:ascii="Simplified Arabic" w:hAnsi="Simplified Arabic" w:cs="Simplified Arabic" w:hint="cs"/>
          <w:color w:val="171717" w:themeColor="background2" w:themeShade="1A"/>
          <w:sz w:val="28"/>
          <w:szCs w:val="28"/>
          <w:rtl/>
        </w:rPr>
        <w:t xml:space="preserve"> </w:t>
      </w:r>
      <w:r w:rsidR="00FF0143" w:rsidRPr="00DA7301">
        <w:rPr>
          <w:rFonts w:ascii="Simplified Arabic" w:hAnsi="Simplified Arabic" w:cs="Simplified Arabic" w:hint="cs"/>
          <w:color w:val="171717" w:themeColor="background2" w:themeShade="1A"/>
          <w:sz w:val="28"/>
          <w:szCs w:val="28"/>
          <w:rtl/>
        </w:rPr>
        <w:t xml:space="preserve"> كل إشارات أو  رموز أو حروف مرخص بها من جهة مختصة باعتماد التوقيع ومرتبطة ارتباط وثيق بالتصرف القانوني....</w:t>
      </w:r>
      <w:r w:rsidR="008E3FF5" w:rsidRPr="00DA7301">
        <w:rPr>
          <w:rFonts w:ascii="Simplified Arabic" w:hAnsi="Simplified Arabic" w:cs="Simplified Arabic" w:hint="cs"/>
          <w:color w:val="171717" w:themeColor="background2" w:themeShade="1A"/>
          <w:sz w:val="28"/>
          <w:szCs w:val="28"/>
          <w:rtl/>
        </w:rPr>
        <w:t>"</w:t>
      </w:r>
      <w:r w:rsidR="00964BB2" w:rsidRPr="00DA7301">
        <w:rPr>
          <w:rStyle w:val="a9"/>
          <w:rFonts w:ascii="Simplified Arabic" w:hAnsi="Simplified Arabic" w:cs="Simplified Arabic" w:hint="cs"/>
          <w:color w:val="171717" w:themeColor="background2" w:themeShade="1A"/>
          <w:sz w:val="28"/>
          <w:szCs w:val="28"/>
          <w:rtl/>
        </w:rPr>
        <w:footnoteReference w:id="1"/>
      </w:r>
    </w:p>
    <w:p w14:paraId="0CBBCF6A" w14:textId="713BC5FC" w:rsidR="0065710C" w:rsidRPr="00DA7301" w:rsidRDefault="00A97E61"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w:t>
      </w:r>
      <w:r w:rsidR="0058301A" w:rsidRPr="00DA7301">
        <w:rPr>
          <w:rFonts w:ascii="Simplified Arabic" w:hAnsi="Simplified Arabic" w:cs="Simplified Arabic" w:hint="cs"/>
          <w:color w:val="171717" w:themeColor="background2" w:themeShade="1A"/>
          <w:sz w:val="28"/>
          <w:szCs w:val="28"/>
          <w:rtl/>
        </w:rPr>
        <w:t xml:space="preserve">يرى </w:t>
      </w:r>
      <w:r w:rsidRPr="00DA7301">
        <w:rPr>
          <w:rFonts w:ascii="Simplified Arabic" w:hAnsi="Simplified Arabic" w:cs="Simplified Arabic" w:hint="cs"/>
          <w:color w:val="171717" w:themeColor="background2" w:themeShade="1A"/>
          <w:sz w:val="28"/>
          <w:szCs w:val="28"/>
          <w:rtl/>
        </w:rPr>
        <w:t xml:space="preserve">جانب </w:t>
      </w:r>
      <w:r w:rsidR="00191189" w:rsidRPr="00DA7301">
        <w:rPr>
          <w:rFonts w:ascii="Simplified Arabic" w:hAnsi="Simplified Arabic" w:cs="Simplified Arabic" w:hint="cs"/>
          <w:color w:val="171717" w:themeColor="background2" w:themeShade="1A"/>
          <w:sz w:val="28"/>
          <w:szCs w:val="28"/>
          <w:rtl/>
        </w:rPr>
        <w:t>آخر</w:t>
      </w:r>
      <w:r w:rsidR="0065710C" w:rsidRPr="00DA7301">
        <w:rPr>
          <w:rFonts w:ascii="Simplified Arabic" w:hAnsi="Simplified Arabic" w:cs="Simplified Arabic" w:hint="cs"/>
          <w:color w:val="171717" w:themeColor="background2" w:themeShade="1A"/>
          <w:sz w:val="28"/>
          <w:szCs w:val="28"/>
          <w:rtl/>
        </w:rPr>
        <w:t xml:space="preserve"> بأنه : </w:t>
      </w:r>
      <w:r w:rsidR="00643905" w:rsidRPr="00DA7301">
        <w:rPr>
          <w:rFonts w:ascii="Simplified Arabic" w:hAnsi="Simplified Arabic" w:cs="Simplified Arabic" w:hint="cs"/>
          <w:color w:val="171717" w:themeColor="background2" w:themeShade="1A"/>
          <w:sz w:val="28"/>
          <w:szCs w:val="28"/>
          <w:rtl/>
        </w:rPr>
        <w:t xml:space="preserve">" </w:t>
      </w:r>
      <w:r w:rsidR="0065710C" w:rsidRPr="00DA7301">
        <w:rPr>
          <w:rFonts w:ascii="Simplified Arabic" w:hAnsi="Simplified Arabic" w:cs="Simplified Arabic" w:hint="cs"/>
          <w:color w:val="171717" w:themeColor="background2" w:themeShade="1A"/>
          <w:sz w:val="28"/>
          <w:szCs w:val="28"/>
          <w:rtl/>
        </w:rPr>
        <w:t>اتباع إجراءات محددة تؤدي في النهاية إلى نتيجة معينة معروفة مقدما ، فيكون مجموع هذه الإجراءات هو البديل للتوقيع الالكترون</w:t>
      </w:r>
      <w:r w:rsidR="00643905" w:rsidRPr="00DA7301">
        <w:rPr>
          <w:rFonts w:ascii="Simplified Arabic" w:hAnsi="Simplified Arabic" w:cs="Simplified Arabic" w:hint="cs"/>
          <w:color w:val="171717" w:themeColor="background2" w:themeShade="1A"/>
          <w:sz w:val="28"/>
          <w:szCs w:val="28"/>
          <w:rtl/>
        </w:rPr>
        <w:t>ي "</w:t>
      </w:r>
    </w:p>
    <w:p w14:paraId="75390CD5" w14:textId="4196A1D8" w:rsidR="00FF0143" w:rsidRPr="00DA7301" w:rsidRDefault="002D6453"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ويرى جانب أخر</w:t>
      </w:r>
      <w:r w:rsidR="00FF0143" w:rsidRPr="00DA7301">
        <w:rPr>
          <w:rFonts w:ascii="Simplified Arabic" w:hAnsi="Simplified Arabic" w:cs="Simplified Arabic" w:hint="cs"/>
          <w:color w:val="171717" w:themeColor="background2" w:themeShade="1A"/>
          <w:sz w:val="28"/>
          <w:szCs w:val="28"/>
          <w:rtl/>
        </w:rPr>
        <w:t xml:space="preserve"> </w:t>
      </w:r>
      <w:r w:rsidR="001E1FEA" w:rsidRPr="00DA7301">
        <w:rPr>
          <w:rFonts w:ascii="Simplified Arabic" w:hAnsi="Simplified Arabic" w:cs="Simplified Arabic" w:hint="cs"/>
          <w:color w:val="171717" w:themeColor="background2" w:themeShade="1A"/>
          <w:sz w:val="28"/>
          <w:szCs w:val="28"/>
          <w:rtl/>
        </w:rPr>
        <w:t>ب</w:t>
      </w:r>
      <w:r w:rsidR="00FF0143" w:rsidRPr="00DA7301">
        <w:rPr>
          <w:rFonts w:ascii="Simplified Arabic" w:hAnsi="Simplified Arabic" w:cs="Simplified Arabic" w:hint="cs"/>
          <w:color w:val="171717" w:themeColor="background2" w:themeShade="1A"/>
          <w:sz w:val="28"/>
          <w:szCs w:val="28"/>
          <w:rtl/>
        </w:rPr>
        <w:t>أنه:</w:t>
      </w:r>
      <w:r w:rsidR="00A53A92" w:rsidRPr="00DA7301">
        <w:rPr>
          <w:rFonts w:ascii="Simplified Arabic" w:hAnsi="Simplified Arabic" w:cs="Simplified Arabic" w:hint="cs"/>
          <w:color w:val="171717" w:themeColor="background2" w:themeShade="1A"/>
          <w:sz w:val="28"/>
          <w:szCs w:val="28"/>
          <w:rtl/>
        </w:rPr>
        <w:t xml:space="preserve"> </w:t>
      </w:r>
      <w:r w:rsidR="00FF0143" w:rsidRPr="00DA7301">
        <w:rPr>
          <w:rFonts w:ascii="Simplified Arabic" w:hAnsi="Simplified Arabic" w:cs="Simplified Arabic" w:hint="cs"/>
          <w:color w:val="171717" w:themeColor="background2" w:themeShade="1A"/>
          <w:sz w:val="28"/>
          <w:szCs w:val="28"/>
          <w:rtl/>
        </w:rPr>
        <w:t>" وحدة قصيرة من البيانات التي تحمل علاقة رياضية مع البيانات الموجودة في محتوى الوثيقة الإلكترونية</w:t>
      </w:r>
      <w:r w:rsidR="00A53A92" w:rsidRPr="00DA7301">
        <w:rPr>
          <w:rFonts w:ascii="Simplified Arabic" w:hAnsi="Simplified Arabic" w:cs="Simplified Arabic" w:hint="cs"/>
          <w:color w:val="171717" w:themeColor="background2" w:themeShade="1A"/>
          <w:sz w:val="28"/>
          <w:szCs w:val="28"/>
          <w:rtl/>
        </w:rPr>
        <w:t xml:space="preserve"> </w:t>
      </w:r>
      <w:r w:rsidR="008E3FF5" w:rsidRPr="00DA7301">
        <w:rPr>
          <w:rFonts w:ascii="Simplified Arabic" w:hAnsi="Simplified Arabic" w:cs="Simplified Arabic" w:hint="cs"/>
          <w:color w:val="171717" w:themeColor="background2" w:themeShade="1A"/>
          <w:sz w:val="28"/>
          <w:szCs w:val="28"/>
          <w:rtl/>
        </w:rPr>
        <w:t xml:space="preserve">" </w:t>
      </w:r>
      <w:r w:rsidR="007C01F1" w:rsidRPr="00DA7301">
        <w:rPr>
          <w:rStyle w:val="a9"/>
          <w:rFonts w:ascii="Simplified Arabic" w:hAnsi="Simplified Arabic" w:cs="Simplified Arabic" w:hint="cs"/>
          <w:color w:val="171717" w:themeColor="background2" w:themeShade="1A"/>
          <w:sz w:val="28"/>
          <w:szCs w:val="28"/>
          <w:rtl/>
        </w:rPr>
        <w:footnoteReference w:id="2"/>
      </w:r>
    </w:p>
    <w:p w14:paraId="28AE2DA8" w14:textId="7AAFAE69" w:rsidR="00FF0143" w:rsidRPr="00DA7301" w:rsidRDefault="00333233"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وهناك من يرى </w:t>
      </w:r>
      <w:r w:rsidR="00E47C43" w:rsidRPr="00DA7301">
        <w:rPr>
          <w:rFonts w:ascii="Simplified Arabic" w:hAnsi="Simplified Arabic" w:cs="Simplified Arabic" w:hint="cs"/>
          <w:color w:val="171717" w:themeColor="background2" w:themeShade="1A"/>
          <w:sz w:val="28"/>
          <w:szCs w:val="28"/>
          <w:rtl/>
        </w:rPr>
        <w:t xml:space="preserve"> بأنه </w:t>
      </w:r>
      <w:r w:rsidR="00FF0143" w:rsidRPr="00DA7301">
        <w:rPr>
          <w:rFonts w:ascii="Simplified Arabic" w:hAnsi="Simplified Arabic" w:cs="Simplified Arabic" w:hint="cs"/>
          <w:color w:val="171717" w:themeColor="background2" w:themeShade="1A"/>
          <w:sz w:val="28"/>
          <w:szCs w:val="28"/>
          <w:rtl/>
        </w:rPr>
        <w:t>:</w:t>
      </w:r>
      <w:r w:rsidR="00E47C43" w:rsidRPr="00DA7301">
        <w:rPr>
          <w:rFonts w:ascii="Simplified Arabic" w:hAnsi="Simplified Arabic" w:cs="Simplified Arabic" w:hint="cs"/>
          <w:color w:val="171717" w:themeColor="background2" w:themeShade="1A"/>
          <w:sz w:val="28"/>
          <w:szCs w:val="28"/>
          <w:rtl/>
        </w:rPr>
        <w:t xml:space="preserve"> </w:t>
      </w:r>
      <w:r w:rsidR="00FF0143" w:rsidRPr="00DA7301">
        <w:rPr>
          <w:rFonts w:ascii="Simplified Arabic" w:hAnsi="Simplified Arabic" w:cs="Simplified Arabic" w:hint="cs"/>
          <w:color w:val="171717" w:themeColor="background2" w:themeShade="1A"/>
          <w:sz w:val="28"/>
          <w:szCs w:val="28"/>
          <w:rtl/>
        </w:rPr>
        <w:t>" هو إجراء معين يقوم به الشخص المراد توقيعه على المحرر سواء كان هذا الإجراء على شكل رقم أو إشارة إلكترونية معينة أو شيفرة خاصة، المهم في الأمر أن يحفظ بالرقم أو الشيفرة بشكل آمن وسري يمنع استعماله من قبل الغير</w:t>
      </w:r>
      <w:r w:rsidR="00E47C43" w:rsidRPr="00DA7301">
        <w:rPr>
          <w:rFonts w:ascii="Simplified Arabic" w:hAnsi="Simplified Arabic" w:cs="Simplified Arabic" w:hint="cs"/>
          <w:color w:val="171717" w:themeColor="background2" w:themeShade="1A"/>
          <w:sz w:val="28"/>
          <w:szCs w:val="28"/>
          <w:rtl/>
        </w:rPr>
        <w:t xml:space="preserve"> </w:t>
      </w:r>
      <w:r w:rsidR="002E1114" w:rsidRPr="00DA7301">
        <w:rPr>
          <w:rFonts w:ascii="Simplified Arabic" w:hAnsi="Simplified Arabic" w:cs="Simplified Arabic" w:hint="cs"/>
          <w:color w:val="171717" w:themeColor="background2" w:themeShade="1A"/>
          <w:sz w:val="28"/>
          <w:szCs w:val="28"/>
          <w:rtl/>
        </w:rPr>
        <w:t xml:space="preserve">" </w:t>
      </w:r>
      <w:r w:rsidR="002E1114" w:rsidRPr="00DA7301">
        <w:rPr>
          <w:rStyle w:val="a9"/>
          <w:rFonts w:ascii="Simplified Arabic" w:hAnsi="Simplified Arabic" w:cs="Simplified Arabic" w:hint="cs"/>
          <w:color w:val="171717" w:themeColor="background2" w:themeShade="1A"/>
          <w:sz w:val="28"/>
          <w:szCs w:val="28"/>
          <w:rtl/>
        </w:rPr>
        <w:footnoteReference w:id="3"/>
      </w:r>
    </w:p>
    <w:p w14:paraId="3D1A5D9F" w14:textId="20A27A3A" w:rsidR="00FF0143" w:rsidRPr="00DA7301" w:rsidRDefault="00FF0143"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وقال أحد الفقهاء بأنه:" مجموعة إجراءات تقنية تسمح بتحديد شخصية من تصدر عنه هذه الإجراءات وقبوله بمضمون التصرف الذي يصدر التوقيع بمناسبته</w:t>
      </w:r>
      <w:r w:rsidR="00767DB8" w:rsidRPr="00DA7301">
        <w:rPr>
          <w:rFonts w:ascii="Simplified Arabic" w:hAnsi="Simplified Arabic" w:cs="Simplified Arabic" w:hint="cs"/>
          <w:color w:val="171717" w:themeColor="background2" w:themeShade="1A"/>
          <w:sz w:val="28"/>
          <w:szCs w:val="28"/>
          <w:rtl/>
        </w:rPr>
        <w:t xml:space="preserve">" </w:t>
      </w:r>
      <w:r w:rsidR="00726407" w:rsidRPr="00DA7301">
        <w:rPr>
          <w:rStyle w:val="a9"/>
          <w:rFonts w:ascii="Simplified Arabic" w:hAnsi="Simplified Arabic" w:cs="Simplified Arabic" w:hint="cs"/>
          <w:color w:val="171717" w:themeColor="background2" w:themeShade="1A"/>
          <w:sz w:val="28"/>
          <w:szCs w:val="28"/>
          <w:rtl/>
        </w:rPr>
        <w:footnoteReference w:id="4"/>
      </w:r>
    </w:p>
    <w:p w14:paraId="0F42D966" w14:textId="0F2E2BA5" w:rsidR="00346C96" w:rsidRPr="00DA7301" w:rsidRDefault="00204C98" w:rsidP="00346C96">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lastRenderedPageBreak/>
        <w:t>ويرى جانب</w:t>
      </w:r>
      <w:r w:rsidR="00126012" w:rsidRPr="00DA7301">
        <w:rPr>
          <w:rFonts w:ascii="Simplified Arabic" w:hAnsi="Simplified Arabic" w:cs="Simplified Arabic" w:hint="cs"/>
          <w:color w:val="171717" w:themeColor="background2" w:themeShade="1A"/>
          <w:sz w:val="28"/>
          <w:szCs w:val="28"/>
          <w:rtl/>
        </w:rPr>
        <w:t xml:space="preserve"> أيضا بأنه مجموعة من الأرقام التي تختلط أو تمتزج مع بعضها بعمليات حسابية معقدة ليظهر في النهاية كود سري خاص بشخص معين</w:t>
      </w:r>
      <w:r w:rsidR="00346C96" w:rsidRPr="00DA7301">
        <w:rPr>
          <w:rFonts w:ascii="Simplified Arabic" w:hAnsi="Simplified Arabic" w:cs="Simplified Arabic" w:hint="cs"/>
          <w:color w:val="171717" w:themeColor="background2" w:themeShade="1A"/>
          <w:sz w:val="28"/>
          <w:szCs w:val="28"/>
          <w:rtl/>
        </w:rPr>
        <w:t>.</w:t>
      </w:r>
    </w:p>
    <w:p w14:paraId="3E720D3F" w14:textId="041A3012" w:rsidR="00FF0143" w:rsidRPr="00DA7301" w:rsidRDefault="00DF4D15" w:rsidP="00346C96">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w:t>
      </w:r>
      <w:r w:rsidR="00FF0143" w:rsidRPr="00DA7301">
        <w:rPr>
          <w:rFonts w:ascii="Simplified Arabic" w:hAnsi="Simplified Arabic" w:cs="Simplified Arabic" w:hint="cs"/>
          <w:color w:val="171717" w:themeColor="background2" w:themeShade="1A"/>
          <w:sz w:val="28"/>
          <w:szCs w:val="28"/>
          <w:rtl/>
        </w:rPr>
        <w:t>يرى بعض الفقهاء</w:t>
      </w:r>
      <w:r w:rsidRPr="00DA7301">
        <w:rPr>
          <w:rFonts w:ascii="Simplified Arabic" w:hAnsi="Simplified Arabic" w:cs="Simplified Arabic" w:hint="cs"/>
          <w:color w:val="171717" w:themeColor="background2" w:themeShade="1A"/>
          <w:sz w:val="28"/>
          <w:szCs w:val="28"/>
          <w:rtl/>
        </w:rPr>
        <w:t xml:space="preserve"> </w:t>
      </w:r>
      <w:r w:rsidR="00FF0143" w:rsidRPr="00DA7301">
        <w:rPr>
          <w:rFonts w:ascii="Simplified Arabic" w:hAnsi="Simplified Arabic" w:cs="Simplified Arabic" w:hint="cs"/>
          <w:color w:val="171717" w:themeColor="background2" w:themeShade="1A"/>
          <w:sz w:val="28"/>
          <w:szCs w:val="28"/>
          <w:rtl/>
        </w:rPr>
        <w:t>أن التوقيع الالكتروني</w:t>
      </w:r>
      <w:r w:rsidR="00CF3791" w:rsidRPr="00DA7301">
        <w:rPr>
          <w:rFonts w:ascii="Simplified Arabic" w:hAnsi="Simplified Arabic" w:cs="Simplified Arabic" w:hint="cs"/>
          <w:color w:val="171717" w:themeColor="background2" w:themeShade="1A"/>
          <w:sz w:val="28"/>
          <w:szCs w:val="28"/>
          <w:rtl/>
        </w:rPr>
        <w:t xml:space="preserve"> "</w:t>
      </w:r>
      <w:r w:rsidR="00FF0143" w:rsidRPr="00DA7301">
        <w:rPr>
          <w:rFonts w:ascii="Simplified Arabic" w:hAnsi="Simplified Arabic" w:cs="Simplified Arabic" w:hint="cs"/>
          <w:color w:val="171717" w:themeColor="background2" w:themeShade="1A"/>
          <w:sz w:val="28"/>
          <w:szCs w:val="28"/>
          <w:rtl/>
        </w:rPr>
        <w:t xml:space="preserve"> عبارة عن تعبير شخص عن إرادته في الالتزام بتصرف قانوني معين عن طريق تكوينه لرموز سرية يعلمها هو وحده، تسمح بتحديد هويته</w:t>
      </w:r>
      <w:r w:rsidR="00422CF9" w:rsidRPr="00DA7301">
        <w:rPr>
          <w:rFonts w:ascii="Simplified Arabic" w:hAnsi="Simplified Arabic" w:cs="Simplified Arabic" w:hint="cs"/>
          <w:color w:val="171717" w:themeColor="background2" w:themeShade="1A"/>
          <w:sz w:val="28"/>
          <w:szCs w:val="28"/>
          <w:rtl/>
        </w:rPr>
        <w:t xml:space="preserve"> "</w:t>
      </w:r>
      <w:r w:rsidR="00CF3791" w:rsidRPr="00DA7301">
        <w:rPr>
          <w:rFonts w:ascii="Simplified Arabic" w:hAnsi="Simplified Arabic" w:cs="Simplified Arabic" w:hint="cs"/>
          <w:color w:val="171717" w:themeColor="background2" w:themeShade="1A"/>
          <w:sz w:val="28"/>
          <w:szCs w:val="28"/>
          <w:rtl/>
        </w:rPr>
        <w:t xml:space="preserve"> </w:t>
      </w:r>
      <w:r w:rsidR="00CF3791" w:rsidRPr="00DA7301">
        <w:rPr>
          <w:rStyle w:val="a9"/>
          <w:rFonts w:ascii="Simplified Arabic" w:hAnsi="Simplified Arabic" w:cs="Simplified Arabic" w:hint="cs"/>
          <w:color w:val="171717" w:themeColor="background2" w:themeShade="1A"/>
          <w:sz w:val="28"/>
          <w:szCs w:val="28"/>
          <w:rtl/>
        </w:rPr>
        <w:footnoteReference w:id="5"/>
      </w:r>
    </w:p>
    <w:p w14:paraId="7DD5CBDF" w14:textId="7CFBDA0D" w:rsidR="0057269B" w:rsidRPr="00DA7301" w:rsidRDefault="00FF0143" w:rsidP="009D7C7A">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 هناك من الفقه م</w:t>
      </w:r>
      <w:r w:rsidR="001B1EB1" w:rsidRPr="00DA7301">
        <w:rPr>
          <w:rFonts w:ascii="Simplified Arabic" w:hAnsi="Simplified Arabic" w:cs="Simplified Arabic" w:hint="cs"/>
          <w:color w:val="171717" w:themeColor="background2" w:themeShade="1A"/>
          <w:sz w:val="28"/>
          <w:szCs w:val="28"/>
          <w:rtl/>
        </w:rPr>
        <w:t>ن يرى أن</w:t>
      </w:r>
      <w:r w:rsidRPr="00DA7301">
        <w:rPr>
          <w:rFonts w:ascii="Simplified Arabic" w:hAnsi="Simplified Arabic" w:cs="Simplified Arabic" w:hint="cs"/>
          <w:color w:val="171717" w:themeColor="background2" w:themeShade="1A"/>
          <w:sz w:val="28"/>
          <w:szCs w:val="28"/>
          <w:rtl/>
        </w:rPr>
        <w:t xml:space="preserve"> التوقيع الالكتروني </w:t>
      </w:r>
      <w:r w:rsidR="00D0276D" w:rsidRPr="00DA7301">
        <w:rPr>
          <w:rFonts w:ascii="Simplified Arabic" w:hAnsi="Simplified Arabic" w:cs="Simplified Arabic" w:hint="cs"/>
          <w:color w:val="171717" w:themeColor="background2" w:themeShade="1A"/>
          <w:sz w:val="28"/>
          <w:szCs w:val="28"/>
          <w:rtl/>
        </w:rPr>
        <w:t>"</w:t>
      </w:r>
      <w:r w:rsidRPr="00DA7301">
        <w:rPr>
          <w:rFonts w:ascii="Simplified Arabic" w:hAnsi="Simplified Arabic" w:cs="Simplified Arabic" w:hint="cs"/>
          <w:color w:val="171717" w:themeColor="background2" w:themeShade="1A"/>
          <w:sz w:val="28"/>
          <w:szCs w:val="28"/>
          <w:rtl/>
        </w:rPr>
        <w:t>عبارة عن توقيع رقمي يرتبط  بالمعلومات، التي يرغب المرسل في إرسالها إلى الطرف الآخر ويتضمن التوقيع المعطيات، التي تدل على ارتباط صاحبه</w:t>
      </w:r>
      <w:r w:rsidR="00C2640D" w:rsidRPr="00DA7301">
        <w:rPr>
          <w:rFonts w:ascii="Simplified Arabic" w:hAnsi="Simplified Arabic" w:cs="Simplified Arabic" w:hint="cs"/>
          <w:color w:val="171717" w:themeColor="background2" w:themeShade="1A"/>
          <w:sz w:val="28"/>
          <w:szCs w:val="28"/>
          <w:rtl/>
        </w:rPr>
        <w:t xml:space="preserve"> واعترافه بما ورد على الوثيقة الالكترونية المرسلة </w:t>
      </w:r>
      <w:r w:rsidR="009612CC" w:rsidRPr="00DA7301">
        <w:rPr>
          <w:rFonts w:ascii="Simplified Arabic" w:hAnsi="Simplified Arabic" w:cs="Simplified Arabic" w:hint="cs"/>
          <w:color w:val="171717" w:themeColor="background2" w:themeShade="1A"/>
          <w:sz w:val="28"/>
          <w:szCs w:val="28"/>
          <w:rtl/>
        </w:rPr>
        <w:t>". 6</w:t>
      </w:r>
    </w:p>
    <w:p w14:paraId="7E8BDEB2" w14:textId="0B3FF1D1" w:rsidR="00E12557" w:rsidRPr="00DA7301" w:rsidRDefault="007D00F9" w:rsidP="00E12557">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الفرع </w:t>
      </w:r>
      <w:r w:rsidR="009F5AB4" w:rsidRPr="00DA7301">
        <w:rPr>
          <w:rFonts w:ascii="Simplified Arabic" w:hAnsi="Simplified Arabic" w:cs="Simplified Arabic" w:hint="cs"/>
          <w:b/>
          <w:bCs/>
          <w:color w:val="171717" w:themeColor="background2" w:themeShade="1A"/>
          <w:sz w:val="28"/>
          <w:szCs w:val="28"/>
          <w:rtl/>
        </w:rPr>
        <w:t>الثاني / التعريف القانوني للتوقيع الالكتروني</w:t>
      </w:r>
      <w:r w:rsidR="00E12557" w:rsidRPr="00DA7301">
        <w:rPr>
          <w:rFonts w:ascii="Simplified Arabic" w:hAnsi="Simplified Arabic" w:cs="Simplified Arabic" w:hint="cs"/>
          <w:b/>
          <w:bCs/>
          <w:color w:val="171717" w:themeColor="background2" w:themeShade="1A"/>
          <w:sz w:val="28"/>
          <w:szCs w:val="28"/>
          <w:rtl/>
        </w:rPr>
        <w:t xml:space="preserve"> :</w:t>
      </w:r>
      <w:r w:rsidR="009F5AB4" w:rsidRPr="00DA7301">
        <w:rPr>
          <w:rFonts w:ascii="Simplified Arabic" w:hAnsi="Simplified Arabic" w:cs="Simplified Arabic" w:hint="cs"/>
          <w:b/>
          <w:bCs/>
          <w:color w:val="171717" w:themeColor="background2" w:themeShade="1A"/>
          <w:sz w:val="28"/>
          <w:szCs w:val="28"/>
          <w:rtl/>
        </w:rPr>
        <w:t xml:space="preserve"> </w:t>
      </w:r>
    </w:p>
    <w:p w14:paraId="6DBF198A" w14:textId="07937C87" w:rsidR="000713B5" w:rsidRPr="00DA7301" w:rsidRDefault="000713B5"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وضعت منظمة الأونسترال اللبنات الأساسية لتعريف التوقيع الإلكتروني حيث عرفته بكونه: "بيانات في شكل إلكتروني مدرجة في رسالة بيانات أو مضافة إليها أو مرتبطة بها منطقيا، ويجوز أن تستخدم بتعيين هوية الموقع بالنسبة إلى رسالة البيانات وبيان موافقة الموقع على المعلومات الواردة في رسالة البيانا</w:t>
      </w:r>
      <w:r w:rsidR="00002581" w:rsidRPr="00DA7301">
        <w:rPr>
          <w:rFonts w:ascii="Simplified Arabic" w:hAnsi="Simplified Arabic" w:cs="Simplified Arabic" w:hint="cs"/>
          <w:color w:val="171717" w:themeColor="background2" w:themeShade="1A"/>
          <w:sz w:val="28"/>
          <w:szCs w:val="28"/>
          <w:rtl/>
        </w:rPr>
        <w:t xml:space="preserve">ت </w:t>
      </w:r>
      <w:r w:rsidR="004202DB" w:rsidRPr="00DA7301">
        <w:rPr>
          <w:rFonts w:ascii="Simplified Arabic" w:hAnsi="Simplified Arabic" w:cs="Simplified Arabic" w:hint="cs"/>
          <w:color w:val="171717" w:themeColor="background2" w:themeShade="1A"/>
          <w:sz w:val="28"/>
          <w:szCs w:val="28"/>
          <w:rtl/>
        </w:rPr>
        <w:t>"</w:t>
      </w:r>
      <w:r w:rsidR="00002581" w:rsidRPr="00DA7301">
        <w:rPr>
          <w:rFonts w:ascii="Simplified Arabic" w:hAnsi="Simplified Arabic" w:cs="Simplified Arabic" w:hint="cs"/>
          <w:color w:val="171717" w:themeColor="background2" w:themeShade="1A"/>
          <w:sz w:val="28"/>
          <w:szCs w:val="28"/>
          <w:rtl/>
        </w:rPr>
        <w:t xml:space="preserve"> </w:t>
      </w:r>
      <w:r w:rsidR="00002581" w:rsidRPr="00DA7301">
        <w:rPr>
          <w:rStyle w:val="a9"/>
          <w:rFonts w:ascii="Simplified Arabic" w:hAnsi="Simplified Arabic" w:cs="Simplified Arabic" w:hint="cs"/>
          <w:color w:val="171717" w:themeColor="background2" w:themeShade="1A"/>
          <w:sz w:val="28"/>
          <w:szCs w:val="28"/>
          <w:rtl/>
        </w:rPr>
        <w:footnoteReference w:id="6"/>
      </w:r>
    </w:p>
    <w:p w14:paraId="5743BE17" w14:textId="38D2A339" w:rsidR="000713B5" w:rsidRPr="00DA7301" w:rsidRDefault="000713B5"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عرف المشرع المصري التوقيع الإلكتروني في القانون رقم 15 لسنة 2004 في المادة الأول</w:t>
      </w:r>
      <w:r w:rsidR="001F14CA" w:rsidRPr="00DA7301">
        <w:rPr>
          <w:rFonts w:ascii="Simplified Arabic" w:hAnsi="Simplified Arabic" w:cs="Simplified Arabic" w:hint="cs"/>
          <w:color w:val="171717" w:themeColor="background2" w:themeShade="1A"/>
          <w:sz w:val="28"/>
          <w:szCs w:val="28"/>
          <w:rtl/>
        </w:rPr>
        <w:t>ى</w:t>
      </w:r>
      <w:r w:rsidRPr="00DA7301">
        <w:rPr>
          <w:rFonts w:ascii="Simplified Arabic" w:hAnsi="Simplified Arabic" w:cs="Simplified Arabic" w:hint="cs"/>
          <w:color w:val="171717" w:themeColor="background2" w:themeShade="1A"/>
          <w:sz w:val="28"/>
          <w:szCs w:val="28"/>
          <w:rtl/>
        </w:rPr>
        <w:t xml:space="preserve"> المخصصة للتعريفات على أنه " ما يوضع على محرر إلكتروني ويتخذ شكل حروف أو أرقام أو رموز أو إشارات أو غيرها ويكون له طابع متفرد يسمح بتحديد شخص الموقع ويميزه عن غيره . وهو في ذلك يساير التشريعات الحديثة الخاصة بالتجارة الإلكترونية</w:t>
      </w:r>
      <w:r w:rsidR="000E6374" w:rsidRPr="00DA7301">
        <w:rPr>
          <w:rFonts w:ascii="Simplified Arabic" w:hAnsi="Simplified Arabic" w:cs="Simplified Arabic" w:hint="cs"/>
          <w:color w:val="171717" w:themeColor="background2" w:themeShade="1A"/>
          <w:sz w:val="28"/>
          <w:szCs w:val="28"/>
          <w:rtl/>
        </w:rPr>
        <w:t xml:space="preserve"> "</w:t>
      </w:r>
      <w:r w:rsidR="00EC6C0C" w:rsidRPr="00DA7301">
        <w:rPr>
          <w:rStyle w:val="a9"/>
          <w:rFonts w:ascii="Simplified Arabic" w:hAnsi="Simplified Arabic" w:cs="Simplified Arabic" w:hint="cs"/>
          <w:color w:val="171717" w:themeColor="background2" w:themeShade="1A"/>
          <w:sz w:val="28"/>
          <w:szCs w:val="28"/>
          <w:rtl/>
        </w:rPr>
        <w:footnoteReference w:id="7"/>
      </w:r>
    </w:p>
    <w:p w14:paraId="5CE0550A" w14:textId="02DD86DB" w:rsidR="000713B5" w:rsidRPr="00DA7301" w:rsidRDefault="000713B5"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lastRenderedPageBreak/>
        <w:t xml:space="preserve">وقد عرف القانون المدني الفرنسي في المادة 1316 / 4 في الفقرة الثانية التوقيع تحت الشكل الالكتروني انه : </w:t>
      </w:r>
      <w:r w:rsidR="003375BC"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يجب ان يتم باستخدام اجراء مضمون لإثبات شخصية صاحبه وضمان ارتباطه بالعمل المقصود</w:t>
      </w:r>
      <w:r w:rsidR="003375BC" w:rsidRPr="00DA7301">
        <w:rPr>
          <w:rFonts w:ascii="Simplified Arabic" w:hAnsi="Simplified Arabic" w:cs="Simplified Arabic" w:hint="cs"/>
          <w:color w:val="171717" w:themeColor="background2" w:themeShade="1A"/>
          <w:sz w:val="28"/>
          <w:szCs w:val="28"/>
          <w:rtl/>
        </w:rPr>
        <w:t xml:space="preserve">" </w:t>
      </w:r>
      <w:r w:rsidR="003375BC" w:rsidRPr="00DA7301">
        <w:rPr>
          <w:rStyle w:val="a9"/>
          <w:rFonts w:ascii="Simplified Arabic" w:hAnsi="Simplified Arabic" w:cs="Simplified Arabic" w:hint="cs"/>
          <w:color w:val="171717" w:themeColor="background2" w:themeShade="1A"/>
          <w:sz w:val="28"/>
          <w:szCs w:val="28"/>
          <w:rtl/>
        </w:rPr>
        <w:footnoteReference w:id="8"/>
      </w:r>
    </w:p>
    <w:p w14:paraId="0A65B7FB" w14:textId="4ADAFA65" w:rsidR="000713B5" w:rsidRPr="00DA7301" w:rsidRDefault="005C3C9B"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وبالرجوع </w:t>
      </w:r>
      <w:r w:rsidR="008B0C82" w:rsidRPr="00DA7301">
        <w:rPr>
          <w:rFonts w:ascii="Simplified Arabic" w:hAnsi="Simplified Arabic" w:cs="Simplified Arabic" w:hint="cs"/>
          <w:color w:val="171717" w:themeColor="background2" w:themeShade="1A"/>
          <w:sz w:val="28"/>
          <w:szCs w:val="28"/>
          <w:rtl/>
        </w:rPr>
        <w:t>إلى</w:t>
      </w:r>
      <w:r w:rsidR="000713B5" w:rsidRPr="00DA7301">
        <w:rPr>
          <w:rFonts w:ascii="Simplified Arabic" w:hAnsi="Simplified Arabic" w:cs="Simplified Arabic" w:hint="cs"/>
          <w:color w:val="171717" w:themeColor="background2" w:themeShade="1A"/>
          <w:sz w:val="28"/>
          <w:szCs w:val="28"/>
          <w:rtl/>
        </w:rPr>
        <w:t xml:space="preserve"> القانون </w:t>
      </w:r>
      <w:r w:rsidRPr="00DA7301">
        <w:rPr>
          <w:rFonts w:ascii="Simplified Arabic" w:hAnsi="Simplified Arabic" w:cs="Simplified Arabic" w:hint="cs"/>
          <w:color w:val="171717" w:themeColor="background2" w:themeShade="1A"/>
          <w:sz w:val="28"/>
          <w:szCs w:val="28"/>
          <w:rtl/>
        </w:rPr>
        <w:t>الأردني</w:t>
      </w:r>
      <w:r w:rsidR="008B0C82" w:rsidRPr="00DA7301">
        <w:rPr>
          <w:rFonts w:ascii="Simplified Arabic" w:hAnsi="Simplified Arabic" w:cs="Simplified Arabic" w:hint="cs"/>
          <w:color w:val="171717" w:themeColor="background2" w:themeShade="1A"/>
          <w:sz w:val="28"/>
          <w:szCs w:val="28"/>
          <w:rtl/>
        </w:rPr>
        <w:t xml:space="preserve"> نجد أنه عرف</w:t>
      </w:r>
      <w:r w:rsidR="000713B5" w:rsidRPr="00DA7301">
        <w:rPr>
          <w:rFonts w:ascii="Simplified Arabic" w:hAnsi="Simplified Arabic" w:cs="Simplified Arabic" w:hint="cs"/>
          <w:color w:val="171717" w:themeColor="background2" w:themeShade="1A"/>
          <w:sz w:val="28"/>
          <w:szCs w:val="28"/>
          <w:rtl/>
        </w:rPr>
        <w:t xml:space="preserve"> التوقيع الإلكتروني " البيانات التي تتخذ هيئة حروف أو أرقام أو رموز أو إشارات أو غيرها و تكون مدرجة بشكل إلكتروني أو </w:t>
      </w:r>
      <w:r w:rsidR="005460BC" w:rsidRPr="00DA7301">
        <w:rPr>
          <w:rFonts w:ascii="Simplified Arabic" w:hAnsi="Simplified Arabic" w:cs="Simplified Arabic" w:hint="cs"/>
          <w:color w:val="171717" w:themeColor="background2" w:themeShade="1A"/>
          <w:sz w:val="28"/>
          <w:szCs w:val="28"/>
          <w:rtl/>
        </w:rPr>
        <w:t>رقمي</w:t>
      </w:r>
      <w:r w:rsidR="000713B5" w:rsidRPr="00DA7301">
        <w:rPr>
          <w:rFonts w:ascii="Simplified Arabic" w:hAnsi="Simplified Arabic" w:cs="Simplified Arabic" w:hint="cs"/>
          <w:color w:val="171717" w:themeColor="background2" w:themeShade="1A"/>
          <w:sz w:val="28"/>
          <w:szCs w:val="28"/>
          <w:rtl/>
        </w:rPr>
        <w:t xml:space="preserve"> أو ضوئي أو أي وسيلة أخرى مماثلة في رسالة معلومات أو مضافة عليها أو مرتبطة بها و لها طابع يسمح بتحديد هوية الشخص الذي وقعها و يميزه عن غيره من أجل توقيعه و بفرض الموافقة على مضمونه</w:t>
      </w:r>
      <w:r w:rsidR="00CA24C3" w:rsidRPr="00DA7301">
        <w:rPr>
          <w:rFonts w:ascii="Simplified Arabic" w:hAnsi="Simplified Arabic" w:cs="Simplified Arabic" w:hint="cs"/>
          <w:color w:val="171717" w:themeColor="background2" w:themeShade="1A"/>
          <w:sz w:val="28"/>
          <w:szCs w:val="28"/>
          <w:rtl/>
        </w:rPr>
        <w:t xml:space="preserve"> </w:t>
      </w:r>
      <w:r w:rsidR="007757A7" w:rsidRPr="00DA7301">
        <w:rPr>
          <w:rFonts w:ascii="Simplified Arabic" w:hAnsi="Simplified Arabic" w:cs="Simplified Arabic" w:hint="cs"/>
          <w:color w:val="171717" w:themeColor="background2" w:themeShade="1A"/>
          <w:sz w:val="28"/>
          <w:szCs w:val="28"/>
          <w:rtl/>
        </w:rPr>
        <w:t xml:space="preserve">" </w:t>
      </w:r>
      <w:r w:rsidR="007757A7" w:rsidRPr="00DA7301">
        <w:rPr>
          <w:rStyle w:val="a9"/>
          <w:rFonts w:ascii="Simplified Arabic" w:hAnsi="Simplified Arabic" w:cs="Simplified Arabic" w:hint="cs"/>
          <w:color w:val="171717" w:themeColor="background2" w:themeShade="1A"/>
          <w:sz w:val="28"/>
          <w:szCs w:val="28"/>
          <w:rtl/>
        </w:rPr>
        <w:footnoteReference w:id="9"/>
      </w:r>
    </w:p>
    <w:p w14:paraId="085FF07D" w14:textId="1FEE2D45" w:rsidR="000713B5" w:rsidRPr="00DA7301" w:rsidRDefault="004909BC" w:rsidP="005766B0">
      <w:pPr>
        <w:spacing w:after="336"/>
        <w:ind w:firstLine="706"/>
        <w:jc w:val="right"/>
        <w:rPr>
          <w:rFonts w:ascii="Simplified Arabic" w:hAnsi="Simplified Arabic" w:cs="Simplified Arabic"/>
          <w:sz w:val="28"/>
          <w:szCs w:val="28"/>
          <w:rtl/>
          <w:lang w:bidi="ar-DZ"/>
        </w:rPr>
      </w:pPr>
      <w:r w:rsidRPr="00DA7301">
        <w:rPr>
          <w:rFonts w:ascii="Simplified Arabic" w:hAnsi="Simplified Arabic" w:cs="Simplified Arabic" w:hint="cs"/>
          <w:sz w:val="28"/>
          <w:szCs w:val="28"/>
          <w:rtl/>
        </w:rPr>
        <w:t>و</w:t>
      </w:r>
      <w:r w:rsidR="009269F3" w:rsidRPr="00DA7301">
        <w:rPr>
          <w:rFonts w:ascii="Simplified Arabic" w:hAnsi="Simplified Arabic" w:cs="Simplified Arabic" w:hint="cs"/>
          <w:sz w:val="28"/>
          <w:szCs w:val="28"/>
          <w:rtl/>
        </w:rPr>
        <w:t xml:space="preserve">عرف المشرع الجزائري التوقيع الالكتروني في نص المادة </w:t>
      </w:r>
      <w:r w:rsidR="00844432" w:rsidRPr="00DA7301">
        <w:rPr>
          <w:rFonts w:ascii="Simplified Arabic" w:hAnsi="Simplified Arabic" w:cs="Simplified Arabic" w:hint="cs"/>
          <w:sz w:val="28"/>
          <w:szCs w:val="28"/>
          <w:rtl/>
        </w:rPr>
        <w:t>٢،</w:t>
      </w:r>
      <w:r w:rsidR="009269F3" w:rsidRPr="00DA7301">
        <w:rPr>
          <w:rFonts w:ascii="Simplified Arabic" w:hAnsi="Simplified Arabic" w:cs="Simplified Arabic" w:hint="cs"/>
          <w:sz w:val="28"/>
          <w:szCs w:val="28"/>
          <w:rtl/>
        </w:rPr>
        <w:t xml:space="preserve"> القانون 15</w:t>
      </w:r>
      <w:r w:rsidR="00963373" w:rsidRPr="00DA7301">
        <w:rPr>
          <w:rFonts w:ascii="Simplified Arabic" w:hAnsi="Simplified Arabic" w:cs="Simplified Arabic" w:hint="cs"/>
          <w:sz w:val="28"/>
          <w:szCs w:val="28"/>
          <w:rtl/>
          <w:lang w:bidi="ar-DZ"/>
        </w:rPr>
        <w:t xml:space="preserve"> : "</w:t>
      </w:r>
      <w:r w:rsidR="006073F5" w:rsidRPr="00DA7301">
        <w:rPr>
          <w:rFonts w:ascii="Simplified Arabic" w:hAnsi="Simplified Arabic" w:cs="Simplified Arabic" w:hint="cs"/>
          <w:sz w:val="28"/>
          <w:szCs w:val="28"/>
          <w:rtl/>
          <w:lang w:bidi="ar-DZ"/>
        </w:rPr>
        <w:t>بيانات على شكل الكترو</w:t>
      </w:r>
      <w:r w:rsidR="0075649A" w:rsidRPr="00DA7301">
        <w:rPr>
          <w:rFonts w:ascii="Simplified Arabic" w:hAnsi="Simplified Arabic" w:cs="Simplified Arabic" w:hint="cs"/>
          <w:sz w:val="28"/>
          <w:szCs w:val="28"/>
          <w:rtl/>
          <w:lang w:bidi="ar-DZ"/>
        </w:rPr>
        <w:t>ن</w:t>
      </w:r>
      <w:r w:rsidR="006073F5" w:rsidRPr="00DA7301">
        <w:rPr>
          <w:rFonts w:ascii="Simplified Arabic" w:hAnsi="Simplified Arabic" w:cs="Simplified Arabic" w:hint="cs"/>
          <w:sz w:val="28"/>
          <w:szCs w:val="28"/>
          <w:rtl/>
          <w:lang w:bidi="ar-DZ"/>
        </w:rPr>
        <w:t xml:space="preserve">ي مرفقة أو مرتبطة ببيانات </w:t>
      </w:r>
      <w:r w:rsidR="00450DF2" w:rsidRPr="00DA7301">
        <w:rPr>
          <w:rFonts w:ascii="Simplified Arabic" w:hAnsi="Simplified Arabic" w:cs="Simplified Arabic" w:hint="cs"/>
          <w:sz w:val="28"/>
          <w:szCs w:val="28"/>
          <w:rtl/>
          <w:lang w:bidi="ar-DZ"/>
        </w:rPr>
        <w:t>الكترونية أخرى تستعمل كوسيلة توثيق</w:t>
      </w:r>
      <w:r w:rsidR="009269F3" w:rsidRPr="00DA7301">
        <w:rPr>
          <w:rFonts w:ascii="Simplified Arabic" w:hAnsi="Simplified Arabic" w:cs="Simplified Arabic" w:hint="cs"/>
          <w:sz w:val="28"/>
          <w:szCs w:val="28"/>
          <w:rtl/>
          <w:lang w:bidi="ar-DZ"/>
        </w:rPr>
        <w:t xml:space="preserve"> ".</w:t>
      </w:r>
      <w:r w:rsidR="00175B33" w:rsidRPr="00DA7301">
        <w:rPr>
          <w:rStyle w:val="a9"/>
          <w:rFonts w:ascii="Simplified Arabic" w:hAnsi="Simplified Arabic" w:cs="Simplified Arabic" w:hint="cs"/>
          <w:color w:val="171717" w:themeColor="background2" w:themeShade="1A"/>
          <w:sz w:val="28"/>
          <w:szCs w:val="28"/>
          <w:rtl/>
        </w:rPr>
        <w:footnoteReference w:id="10"/>
      </w:r>
    </w:p>
    <w:p w14:paraId="5A15DF96" w14:textId="3335A0AF" w:rsidR="00CA10EE" w:rsidRPr="00DA7301" w:rsidRDefault="000713B5" w:rsidP="00272B8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وقد عرف المشرع الأمريكي  التوقيع الالكتروني بأنه </w:t>
      </w:r>
      <w:r w:rsidR="00CB3FC2" w:rsidRPr="00DA7301">
        <w:rPr>
          <w:rFonts w:ascii="Simplified Arabic" w:hAnsi="Simplified Arabic" w:cs="Simplified Arabic" w:hint="cs"/>
          <w:color w:val="171717" w:themeColor="background2" w:themeShade="1A"/>
          <w:sz w:val="28"/>
          <w:szCs w:val="28"/>
          <w:rtl/>
        </w:rPr>
        <w:t xml:space="preserve">: " </w:t>
      </w:r>
      <w:r w:rsidRPr="00DA7301">
        <w:rPr>
          <w:rFonts w:ascii="Simplified Arabic" w:hAnsi="Simplified Arabic" w:cs="Simplified Arabic" w:hint="cs"/>
          <w:color w:val="171717" w:themeColor="background2" w:themeShade="1A"/>
          <w:sz w:val="28"/>
          <w:szCs w:val="28"/>
          <w:rtl/>
        </w:rPr>
        <w:t>اي صوت أو رمز أو إجراء الكتروني</w:t>
      </w:r>
      <w:r w:rsidR="00735CA6"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مرابطا منطقيا بسجل ينفذ أو يعتمد من شخص بنية توقيع هذا السجل</w:t>
      </w:r>
      <w:r w:rsidR="00CB3FC2" w:rsidRPr="00DA7301">
        <w:rPr>
          <w:rFonts w:ascii="Simplified Arabic" w:hAnsi="Simplified Arabic" w:cs="Simplified Arabic" w:hint="cs"/>
          <w:color w:val="171717" w:themeColor="background2" w:themeShade="1A"/>
          <w:sz w:val="28"/>
          <w:szCs w:val="28"/>
          <w:rtl/>
        </w:rPr>
        <w:t xml:space="preserve">" </w:t>
      </w:r>
      <w:r w:rsidR="002F5CC7" w:rsidRPr="00DA7301">
        <w:rPr>
          <w:rStyle w:val="a9"/>
          <w:rFonts w:ascii="Simplified Arabic" w:hAnsi="Simplified Arabic" w:cs="Simplified Arabic" w:hint="cs"/>
          <w:color w:val="171717" w:themeColor="background2" w:themeShade="1A"/>
          <w:sz w:val="28"/>
          <w:szCs w:val="28"/>
          <w:rtl/>
        </w:rPr>
        <w:footnoteReference w:id="11"/>
      </w:r>
    </w:p>
    <w:p w14:paraId="37A9B66E" w14:textId="6B51D406" w:rsidR="00740489" w:rsidRPr="00DA7301" w:rsidRDefault="00272B81" w:rsidP="0030724B">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وقد عرف المشرع الفلسطيني التوقيع الالكتروني : مجموع</w:t>
      </w:r>
      <w:r w:rsidR="005A160F" w:rsidRPr="00DA7301">
        <w:rPr>
          <w:rFonts w:ascii="Simplified Arabic" w:hAnsi="Simplified Arabic" w:cs="Simplified Arabic" w:hint="cs"/>
          <w:color w:val="171717" w:themeColor="background2" w:themeShade="1A"/>
          <w:sz w:val="28"/>
          <w:szCs w:val="28"/>
          <w:rtl/>
        </w:rPr>
        <w:t>ة</w:t>
      </w:r>
      <w:r w:rsidRPr="00DA7301">
        <w:rPr>
          <w:rFonts w:ascii="Simplified Arabic" w:hAnsi="Simplified Arabic" w:cs="Simplified Arabic" w:hint="cs"/>
          <w:color w:val="171717" w:themeColor="background2" w:themeShade="1A"/>
          <w:sz w:val="28"/>
          <w:szCs w:val="28"/>
          <w:rtl/>
        </w:rPr>
        <w:t xml:space="preserve"> بيانات </w:t>
      </w:r>
      <w:r w:rsidR="003C46AB" w:rsidRPr="00DA7301">
        <w:rPr>
          <w:rFonts w:ascii="Simplified Arabic" w:hAnsi="Simplified Arabic" w:cs="Simplified Arabic" w:hint="cs"/>
          <w:color w:val="171717" w:themeColor="background2" w:themeShade="1A"/>
          <w:sz w:val="28"/>
          <w:szCs w:val="28"/>
          <w:rtl/>
        </w:rPr>
        <w:t xml:space="preserve">الكترونية </w:t>
      </w:r>
      <w:r w:rsidR="00682765" w:rsidRPr="00DA7301">
        <w:rPr>
          <w:rFonts w:ascii="Simplified Arabic" w:hAnsi="Simplified Arabic" w:cs="Simplified Arabic" w:hint="cs"/>
          <w:color w:val="171717" w:themeColor="background2" w:themeShade="1A"/>
          <w:sz w:val="28"/>
          <w:szCs w:val="28"/>
          <w:rtl/>
        </w:rPr>
        <w:t xml:space="preserve">، سواء كانت حروفا أو أرقاما </w:t>
      </w:r>
      <w:r w:rsidR="0061775B" w:rsidRPr="00DA7301">
        <w:rPr>
          <w:rFonts w:ascii="Simplified Arabic" w:hAnsi="Simplified Arabic" w:cs="Simplified Arabic" w:hint="cs"/>
          <w:color w:val="171717" w:themeColor="background2" w:themeShade="1A"/>
          <w:sz w:val="28"/>
          <w:szCs w:val="28"/>
          <w:rtl/>
        </w:rPr>
        <w:t xml:space="preserve">أو رموزا </w:t>
      </w:r>
      <w:r w:rsidR="001D53C8" w:rsidRPr="00DA7301">
        <w:rPr>
          <w:rFonts w:ascii="Simplified Arabic" w:hAnsi="Simplified Arabic" w:cs="Simplified Arabic" w:hint="cs"/>
          <w:color w:val="171717" w:themeColor="background2" w:themeShade="1A"/>
          <w:sz w:val="28"/>
          <w:szCs w:val="28"/>
          <w:rtl/>
        </w:rPr>
        <w:t xml:space="preserve">أو أي شكل آخر مشابه </w:t>
      </w:r>
      <w:r w:rsidR="00492A33" w:rsidRPr="00DA7301">
        <w:rPr>
          <w:rFonts w:ascii="Simplified Arabic" w:hAnsi="Simplified Arabic" w:cs="Simplified Arabic" w:hint="cs"/>
          <w:color w:val="171717" w:themeColor="background2" w:themeShade="1A"/>
          <w:sz w:val="28"/>
          <w:szCs w:val="28"/>
          <w:rtl/>
        </w:rPr>
        <w:t>،</w:t>
      </w:r>
      <w:r w:rsidR="009E6FC2" w:rsidRPr="00DA7301">
        <w:rPr>
          <w:rFonts w:ascii="Simplified Arabic" w:hAnsi="Simplified Arabic" w:cs="Simplified Arabic" w:hint="cs"/>
          <w:color w:val="171717" w:themeColor="background2" w:themeShade="1A"/>
          <w:sz w:val="28"/>
          <w:szCs w:val="28"/>
          <w:rtl/>
        </w:rPr>
        <w:t xml:space="preserve"> </w:t>
      </w:r>
      <w:r w:rsidR="00492A33" w:rsidRPr="00DA7301">
        <w:rPr>
          <w:rFonts w:ascii="Simplified Arabic" w:hAnsi="Simplified Arabic" w:cs="Simplified Arabic" w:hint="cs"/>
          <w:color w:val="171717" w:themeColor="background2" w:themeShade="1A"/>
          <w:sz w:val="28"/>
          <w:szCs w:val="28"/>
          <w:rtl/>
        </w:rPr>
        <w:t xml:space="preserve">مرتبطة بمعاملة الكترونية </w:t>
      </w:r>
      <w:r w:rsidR="00895B19" w:rsidRPr="00DA7301">
        <w:rPr>
          <w:rFonts w:ascii="Simplified Arabic" w:hAnsi="Simplified Arabic" w:cs="Simplified Arabic" w:hint="cs"/>
          <w:color w:val="171717" w:themeColor="background2" w:themeShade="1A"/>
          <w:sz w:val="28"/>
          <w:szCs w:val="28"/>
          <w:rtl/>
        </w:rPr>
        <w:t>بشكل يسم</w:t>
      </w:r>
      <w:r w:rsidR="00591DF7" w:rsidRPr="00DA7301">
        <w:rPr>
          <w:rFonts w:ascii="Simplified Arabic" w:hAnsi="Simplified Arabic" w:cs="Simplified Arabic" w:hint="cs"/>
          <w:color w:val="171717" w:themeColor="background2" w:themeShade="1A"/>
          <w:sz w:val="28"/>
          <w:szCs w:val="28"/>
          <w:rtl/>
        </w:rPr>
        <w:t>ح</w:t>
      </w:r>
      <w:r w:rsidR="00895B19" w:rsidRPr="00DA7301">
        <w:rPr>
          <w:rFonts w:ascii="Simplified Arabic" w:hAnsi="Simplified Arabic" w:cs="Simplified Arabic" w:hint="cs"/>
          <w:color w:val="171717" w:themeColor="background2" w:themeShade="1A"/>
          <w:sz w:val="28"/>
          <w:szCs w:val="28"/>
          <w:rtl/>
        </w:rPr>
        <w:t xml:space="preserve"> بتحديد </w:t>
      </w:r>
      <w:r w:rsidR="00247B41" w:rsidRPr="00DA7301">
        <w:rPr>
          <w:rFonts w:ascii="Simplified Arabic" w:hAnsi="Simplified Arabic" w:cs="Simplified Arabic" w:hint="cs"/>
          <w:color w:val="171717" w:themeColor="background2" w:themeShade="1A"/>
          <w:sz w:val="28"/>
          <w:szCs w:val="28"/>
          <w:rtl/>
        </w:rPr>
        <w:t xml:space="preserve">هوية الشخص الذي وقعها </w:t>
      </w:r>
      <w:r w:rsidR="00BD5F59" w:rsidRPr="00DA7301">
        <w:rPr>
          <w:rFonts w:ascii="Simplified Arabic" w:hAnsi="Simplified Arabic" w:cs="Simplified Arabic" w:hint="cs"/>
          <w:color w:val="171717" w:themeColor="background2" w:themeShade="1A"/>
          <w:sz w:val="28"/>
          <w:szCs w:val="28"/>
          <w:rtl/>
        </w:rPr>
        <w:t xml:space="preserve">وتميزه عن غيره </w:t>
      </w:r>
      <w:r w:rsidR="00A3269F" w:rsidRPr="00DA7301">
        <w:rPr>
          <w:rFonts w:ascii="Simplified Arabic" w:hAnsi="Simplified Arabic" w:cs="Simplified Arabic" w:hint="cs"/>
          <w:color w:val="171717" w:themeColor="background2" w:themeShade="1A"/>
          <w:sz w:val="28"/>
          <w:szCs w:val="28"/>
          <w:rtl/>
        </w:rPr>
        <w:t>، بغرض الموافقة على مضمون التوقيع الالكتروني.</w:t>
      </w:r>
      <w:r w:rsidR="0030724B" w:rsidRPr="00DA7301">
        <w:rPr>
          <w:rStyle w:val="a9"/>
          <w:rFonts w:ascii="Simplified Arabic" w:hAnsi="Simplified Arabic" w:cs="Simplified Arabic"/>
          <w:color w:val="171717" w:themeColor="background2" w:themeShade="1A"/>
          <w:sz w:val="28"/>
          <w:szCs w:val="28"/>
          <w:rtl/>
        </w:rPr>
        <w:footnoteReference w:id="12"/>
      </w:r>
      <w:r w:rsidR="00A3269F" w:rsidRPr="00DA7301">
        <w:rPr>
          <w:rFonts w:ascii="Simplified Arabic" w:hAnsi="Simplified Arabic" w:cs="Simplified Arabic" w:hint="cs"/>
          <w:color w:val="171717" w:themeColor="background2" w:themeShade="1A"/>
          <w:sz w:val="28"/>
          <w:szCs w:val="28"/>
          <w:rtl/>
        </w:rPr>
        <w:t xml:space="preserve"> </w:t>
      </w:r>
    </w:p>
    <w:p w14:paraId="446CC97A" w14:textId="20EB0BA4" w:rsidR="00846005" w:rsidRPr="00DA7301" w:rsidRDefault="008B27AC"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lastRenderedPageBreak/>
        <w:t>المطلب الثاني / تمييز التوقيع الالكتروني عن التوقيع التقليدي :</w:t>
      </w:r>
    </w:p>
    <w:p w14:paraId="1C7A1EC5" w14:textId="12A3F18C" w:rsidR="00846005" w:rsidRPr="00DA7301" w:rsidRDefault="00F40ABC" w:rsidP="006C29C1">
      <w:pPr>
        <w:tabs>
          <w:tab w:val="right" w:pos="9360"/>
        </w:tabs>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الفرع الأول / من حيث الشكل :</w:t>
      </w:r>
    </w:p>
    <w:p w14:paraId="13FB300E" w14:textId="186DD4E1" w:rsidR="00846005" w:rsidRPr="00DA7301" w:rsidRDefault="00846005" w:rsidP="006C29C1">
      <w:pPr>
        <w:tabs>
          <w:tab w:val="right" w:pos="9360"/>
        </w:tabs>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إذا كانت تقتصر صورة التوقيع التقليدي في الشكل الكتابي على الإمضاء أو بصمة الإصبع</w:t>
      </w:r>
      <w:r w:rsidR="00774A94"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أو</w:t>
      </w:r>
      <w:r w:rsidR="00774A94"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الخت</w:t>
      </w:r>
      <w:r w:rsidR="00774A94" w:rsidRPr="00DA7301">
        <w:rPr>
          <w:rFonts w:ascii="Simplified Arabic" w:hAnsi="Simplified Arabic" w:cs="Simplified Arabic" w:hint="cs"/>
          <w:color w:val="171717" w:themeColor="background2" w:themeShade="1A"/>
          <w:sz w:val="28"/>
          <w:szCs w:val="28"/>
          <w:rtl/>
        </w:rPr>
        <w:t>م</w:t>
      </w:r>
      <w:r w:rsidRPr="00DA7301">
        <w:rPr>
          <w:rFonts w:ascii="Simplified Arabic" w:hAnsi="Simplified Arabic" w:cs="Simplified Arabic" w:hint="cs"/>
          <w:color w:val="171717" w:themeColor="background2" w:themeShade="1A"/>
          <w:sz w:val="28"/>
          <w:szCs w:val="28"/>
          <w:rtl/>
        </w:rPr>
        <w:t xml:space="preserve"> ، فالإمضاء هو علامة شخصية توضع كتابة بحيث تتيح تحديد شخص محدثها على وجه لا يتطرق إليه أي شك ، و </w:t>
      </w:r>
      <w:r w:rsidR="002041A1" w:rsidRPr="00DA7301">
        <w:rPr>
          <w:rFonts w:ascii="Simplified Arabic" w:hAnsi="Simplified Arabic" w:cs="Simplified Arabic" w:hint="cs"/>
          <w:color w:val="171717" w:themeColor="background2" w:themeShade="1A"/>
          <w:sz w:val="28"/>
          <w:szCs w:val="28"/>
          <w:rtl/>
        </w:rPr>
        <w:t>تعبر</w:t>
      </w:r>
      <w:r w:rsidRPr="00DA7301">
        <w:rPr>
          <w:rFonts w:ascii="Simplified Arabic" w:hAnsi="Simplified Arabic" w:cs="Simplified Arabic" w:hint="cs"/>
          <w:color w:val="171717" w:themeColor="background2" w:themeShade="1A"/>
          <w:sz w:val="28"/>
          <w:szCs w:val="28"/>
          <w:rtl/>
        </w:rPr>
        <w:t xml:space="preserve"> عن إرادته التي لا يحيطها أي غموض، في قبول مضمون السند. </w:t>
      </w:r>
      <w:r w:rsidR="002C47E0" w:rsidRPr="00DA7301">
        <w:rPr>
          <w:rStyle w:val="a9"/>
          <w:rFonts w:ascii="Simplified Arabic" w:hAnsi="Simplified Arabic" w:cs="Simplified Arabic" w:hint="cs"/>
          <w:color w:val="171717" w:themeColor="background2" w:themeShade="1A"/>
          <w:sz w:val="28"/>
          <w:szCs w:val="28"/>
          <w:rtl/>
        </w:rPr>
        <w:footnoteReference w:id="13"/>
      </w:r>
    </w:p>
    <w:p w14:paraId="148FF0B2" w14:textId="0DCFFC1D" w:rsidR="00846005" w:rsidRPr="00DA7301" w:rsidRDefault="00846005" w:rsidP="00C146E2">
      <w:pPr>
        <w:tabs>
          <w:tab w:val="right" w:pos="9360"/>
        </w:tabs>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فإن النصوص المتعلقة بالتوقيع في الشكل الإلكتروني سواء منها ما صدر بالفعل أو ما ز</w:t>
      </w:r>
      <w:r w:rsidR="005B26B3" w:rsidRPr="00DA7301">
        <w:rPr>
          <w:rFonts w:ascii="Simplified Arabic" w:hAnsi="Simplified Arabic" w:cs="Simplified Arabic" w:hint="cs"/>
          <w:color w:val="171717" w:themeColor="background2" w:themeShade="1A"/>
          <w:sz w:val="28"/>
          <w:szCs w:val="28"/>
          <w:rtl/>
        </w:rPr>
        <w:t>ا</w:t>
      </w:r>
      <w:r w:rsidRPr="00DA7301">
        <w:rPr>
          <w:rFonts w:ascii="Simplified Arabic" w:hAnsi="Simplified Arabic" w:cs="Simplified Arabic" w:hint="cs"/>
          <w:color w:val="171717" w:themeColor="background2" w:themeShade="1A"/>
          <w:sz w:val="28"/>
          <w:szCs w:val="28"/>
          <w:rtl/>
        </w:rPr>
        <w:t xml:space="preserve">ل مجرد مشروع لم تتطلب ضرورة أن يأتي التوقيع في شكل معين بل أجازت أن يتخذ صور مختلفة سواء رموز أو أرقام أو حروف أو أصوات ..... الخ بشرط أن يكون لهذه الأخيرة طابع متفرد </w:t>
      </w:r>
      <w:r w:rsidR="002407FD" w:rsidRPr="00DA7301">
        <w:rPr>
          <w:rFonts w:ascii="Simplified Arabic" w:hAnsi="Simplified Arabic" w:cs="Simplified Arabic" w:hint="cs"/>
          <w:color w:val="171717" w:themeColor="background2" w:themeShade="1A"/>
          <w:sz w:val="28"/>
          <w:szCs w:val="28"/>
          <w:rtl/>
        </w:rPr>
        <w:t>.</w:t>
      </w:r>
      <w:r w:rsidR="008304D1" w:rsidRPr="00DA7301">
        <w:rPr>
          <w:rStyle w:val="a9"/>
          <w:rFonts w:ascii="Simplified Arabic" w:hAnsi="Simplified Arabic" w:cs="Simplified Arabic" w:hint="cs"/>
          <w:color w:val="171717" w:themeColor="background2" w:themeShade="1A"/>
          <w:sz w:val="28"/>
          <w:szCs w:val="28"/>
          <w:rtl/>
        </w:rPr>
        <w:footnoteReference w:id="14"/>
      </w:r>
      <w:r w:rsidRPr="00DA7301">
        <w:rPr>
          <w:rFonts w:ascii="Simplified Arabic" w:hAnsi="Simplified Arabic" w:cs="Simplified Arabic" w:hint="cs"/>
          <w:color w:val="171717" w:themeColor="background2" w:themeShade="1A"/>
          <w:sz w:val="28"/>
          <w:szCs w:val="28"/>
          <w:rtl/>
        </w:rPr>
        <w:t xml:space="preserve"> </w:t>
      </w:r>
    </w:p>
    <w:p w14:paraId="71118CD7" w14:textId="0DAFA83E" w:rsidR="00846005" w:rsidRPr="00DA7301" w:rsidRDefault="00846005" w:rsidP="006C29C1">
      <w:pPr>
        <w:tabs>
          <w:tab w:val="right" w:pos="9360"/>
        </w:tabs>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وعليه ففي التوقيع التقليدي يكون للموقع حرية في اختيار توقيعه وصيغته فله أن يعتمد الإمضاء أو يستبدله ببصمة الإصبع أو الختم ، أو يجمع بين الطريقين مثل الإمضاء و بصمة الإصبع، أو الختم</w:t>
      </w:r>
      <w:r w:rsidR="00711921" w:rsidRPr="00DA7301">
        <w:rPr>
          <w:rFonts w:ascii="Simplified Arabic" w:hAnsi="Simplified Arabic" w:cs="Simplified Arabic" w:hint="cs"/>
          <w:color w:val="171717" w:themeColor="background2" w:themeShade="1A"/>
          <w:sz w:val="28"/>
          <w:szCs w:val="28"/>
          <w:rtl/>
        </w:rPr>
        <w:t xml:space="preserve"> والإمضاء </w:t>
      </w:r>
      <w:r w:rsidRPr="00DA7301">
        <w:rPr>
          <w:rFonts w:ascii="Simplified Arabic" w:hAnsi="Simplified Arabic" w:cs="Simplified Arabic" w:hint="cs"/>
          <w:color w:val="171717" w:themeColor="background2" w:themeShade="1A"/>
          <w:sz w:val="28"/>
          <w:szCs w:val="28"/>
          <w:rtl/>
        </w:rPr>
        <w:t xml:space="preserve">دون الحاجة إلى الحصول على ترخيص من الغير أو تسجيل هذا الاختيار ، أما بالنسبة للتوقيع في الشكل الإلكتروني فالأمر مختلف كونه يعتمد على إجراءات و تقنيات لا بد أن تكون آمنة ، و يتعلق الأمر بآلية انشاء التوقيع الإلكتروني المؤمنة ، حتى أنه لضمان أكثر يستلزم تدخل طرف ثالث يضمن توثيق التوقيع الإلكتروني ، </w:t>
      </w:r>
      <w:r w:rsidR="00C0556E" w:rsidRPr="00DA7301">
        <w:rPr>
          <w:rFonts w:ascii="Simplified Arabic" w:hAnsi="Simplified Arabic" w:cs="Simplified Arabic" w:hint="cs"/>
          <w:color w:val="171717" w:themeColor="background2" w:themeShade="1A"/>
          <w:sz w:val="28"/>
          <w:szCs w:val="28"/>
          <w:rtl/>
        </w:rPr>
        <w:t>و</w:t>
      </w:r>
      <w:r w:rsidRPr="00DA7301">
        <w:rPr>
          <w:rFonts w:ascii="Simplified Arabic" w:hAnsi="Simplified Arabic" w:cs="Simplified Arabic" w:hint="cs"/>
          <w:color w:val="171717" w:themeColor="background2" w:themeShade="1A"/>
          <w:sz w:val="28"/>
          <w:szCs w:val="28"/>
          <w:rtl/>
        </w:rPr>
        <w:t>هم مقدمي خدمات التوثيق ، التي تمنح شهادات توقيع موثقة</w:t>
      </w:r>
      <w:r w:rsidR="00BE56DB"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وتخضع لشروط </w:t>
      </w:r>
      <w:r w:rsidR="009956B1" w:rsidRPr="00DA7301">
        <w:rPr>
          <w:rFonts w:ascii="Simplified Arabic" w:hAnsi="Simplified Arabic" w:cs="Simplified Arabic" w:hint="cs"/>
          <w:color w:val="171717" w:themeColor="background2" w:themeShade="1A"/>
          <w:sz w:val="28"/>
          <w:szCs w:val="28"/>
          <w:rtl/>
        </w:rPr>
        <w:t>و</w:t>
      </w:r>
      <w:r w:rsidRPr="00DA7301">
        <w:rPr>
          <w:rFonts w:ascii="Simplified Arabic" w:hAnsi="Simplified Arabic" w:cs="Simplified Arabic" w:hint="cs"/>
          <w:color w:val="171717" w:themeColor="background2" w:themeShade="1A"/>
          <w:sz w:val="28"/>
          <w:szCs w:val="28"/>
          <w:rtl/>
        </w:rPr>
        <w:t>أوضاع تحددها اللوائح ، كما تضع على عاتق هؤلاء سلسلة من الالتزامات بهدف تحقيق حد أدنى من</w:t>
      </w:r>
      <w:r w:rsidR="009956B1"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الأمان في إصدار التوقيع</w:t>
      </w:r>
      <w:r w:rsidR="00A3111E"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وضمان اقتصاره على صاحبه وحده</w:t>
      </w:r>
      <w:r w:rsidR="00C717A3" w:rsidRPr="00DA7301">
        <w:rPr>
          <w:rFonts w:ascii="Simplified Arabic" w:hAnsi="Simplified Arabic" w:cs="Simplified Arabic" w:hint="cs"/>
          <w:color w:val="171717" w:themeColor="background2" w:themeShade="1A"/>
          <w:sz w:val="28"/>
          <w:szCs w:val="28"/>
          <w:rtl/>
        </w:rPr>
        <w:t xml:space="preserve"> .</w:t>
      </w:r>
    </w:p>
    <w:p w14:paraId="49550C71" w14:textId="61AB5649" w:rsidR="00846005" w:rsidRPr="00DA7301" w:rsidRDefault="00846005" w:rsidP="006356B2">
      <w:pPr>
        <w:tabs>
          <w:tab w:val="right" w:pos="9360"/>
        </w:tabs>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التوقيع العادي عبارة عن رسم يقوم به الشخص، فهو فن و ليس علم ، و من هنا يسهل تزويره أو تقليده ، بالمقابل نجد التوقيع الالكتروني من حيث الأصل وفي حدود أمن استخدام برنامجه من قبل صاحب التوقيع ، علم  </w:t>
      </w:r>
      <w:r w:rsidR="00053A22" w:rsidRPr="00DA7301">
        <w:rPr>
          <w:rFonts w:ascii="Simplified Arabic" w:hAnsi="Simplified Arabic" w:cs="Simplified Arabic" w:hint="cs"/>
          <w:color w:val="171717" w:themeColor="background2" w:themeShade="1A"/>
          <w:sz w:val="28"/>
          <w:szCs w:val="28"/>
          <w:rtl/>
        </w:rPr>
        <w:t>و</w:t>
      </w:r>
      <w:r w:rsidRPr="00DA7301">
        <w:rPr>
          <w:rFonts w:ascii="Simplified Arabic" w:hAnsi="Simplified Arabic" w:cs="Simplified Arabic" w:hint="cs"/>
          <w:color w:val="171717" w:themeColor="background2" w:themeShade="1A"/>
          <w:sz w:val="28"/>
          <w:szCs w:val="28"/>
          <w:rtl/>
        </w:rPr>
        <w:t>ليس فنا ، و بالتالي يصعب تزويره.</w:t>
      </w:r>
      <w:r w:rsidR="000016E8" w:rsidRPr="00DA7301">
        <w:rPr>
          <w:rStyle w:val="a9"/>
          <w:rFonts w:ascii="Simplified Arabic" w:hAnsi="Simplified Arabic" w:cs="Simplified Arabic" w:hint="cs"/>
          <w:color w:val="171717" w:themeColor="background2" w:themeShade="1A"/>
          <w:sz w:val="28"/>
          <w:szCs w:val="28"/>
          <w:rtl/>
        </w:rPr>
        <w:footnoteReference w:id="15"/>
      </w:r>
      <w:r w:rsidRPr="00DA7301">
        <w:rPr>
          <w:rFonts w:ascii="Simplified Arabic" w:hAnsi="Simplified Arabic" w:cs="Simplified Arabic" w:hint="cs"/>
          <w:color w:val="171717" w:themeColor="background2" w:themeShade="1A"/>
          <w:sz w:val="28"/>
          <w:szCs w:val="28"/>
          <w:rtl/>
        </w:rPr>
        <w:t xml:space="preserve">  </w:t>
      </w:r>
    </w:p>
    <w:p w14:paraId="5ECB19F3" w14:textId="1FA75FF6" w:rsidR="00846005" w:rsidRPr="00DA7301" w:rsidRDefault="00846005" w:rsidP="006C29C1">
      <w:pPr>
        <w:tabs>
          <w:tab w:val="right" w:pos="9360"/>
        </w:tabs>
        <w:spacing w:beforeLines="140" w:before="336" w:after="336" w:line="216" w:lineRule="auto"/>
        <w:ind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lastRenderedPageBreak/>
        <w:t>أمـا الجانـب الـوظيفي نجـد أن التوقيـع الإلكترونـي يحـدد وظـائف التوقيـع بمفهومـه العـام</w:t>
      </w:r>
      <w:r w:rsidR="00053A22"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w:t>
      </w:r>
      <w:r w:rsidR="00771E8B" w:rsidRPr="00DA7301">
        <w:rPr>
          <w:rFonts w:ascii="Simplified Arabic" w:hAnsi="Simplified Arabic" w:cs="Simplified Arabic" w:hint="cs"/>
          <w:color w:val="171717" w:themeColor="background2" w:themeShade="1A"/>
          <w:sz w:val="28"/>
          <w:szCs w:val="28"/>
          <w:rtl/>
        </w:rPr>
        <w:t xml:space="preserve"> و</w:t>
      </w:r>
      <w:r w:rsidRPr="00DA7301">
        <w:rPr>
          <w:rFonts w:ascii="Simplified Arabic" w:hAnsi="Simplified Arabic" w:cs="Simplified Arabic" w:hint="cs"/>
          <w:color w:val="171717" w:themeColor="background2" w:themeShade="1A"/>
          <w:sz w:val="28"/>
          <w:szCs w:val="28"/>
          <w:rtl/>
        </w:rPr>
        <w:t>المتمثلة أساسا في تحديد هوية الشخص الموقع</w:t>
      </w:r>
      <w:r w:rsidR="00053A22"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فهو بذلك يحقق هـذه الوظيفـة بصـفة ممتـازة تفوق قدرة التوقيع التقليـدي</w:t>
      </w:r>
      <w:r w:rsidR="00161CA1"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متـى كانـت وسـيلة إنشـائه مدعمـة بوسـائل تـوفر الثقـة الكافيـة بهـا، كمـا هـو الحـال فـي التوقيـع </w:t>
      </w:r>
      <w:r w:rsidR="005B7C28" w:rsidRPr="00DA7301">
        <w:rPr>
          <w:rFonts w:ascii="Simplified Arabic" w:hAnsi="Simplified Arabic" w:cs="Simplified Arabic" w:hint="cs"/>
          <w:color w:val="171717" w:themeColor="background2" w:themeShade="1A"/>
          <w:sz w:val="28"/>
          <w:szCs w:val="28"/>
          <w:rtl/>
        </w:rPr>
        <w:t>البيومتري</w:t>
      </w:r>
      <w:r w:rsidRPr="00DA7301">
        <w:rPr>
          <w:rFonts w:ascii="Simplified Arabic" w:hAnsi="Simplified Arabic" w:cs="Simplified Arabic" w:hint="cs"/>
          <w:color w:val="171717" w:themeColor="background2" w:themeShade="1A"/>
          <w:sz w:val="28"/>
          <w:szCs w:val="28"/>
          <w:rtl/>
        </w:rPr>
        <w:t xml:space="preserve"> الـذي يعتمـد أساسـا علـى الخـواص الذاتيـة للشـخص الموقع</w:t>
      </w:r>
      <w:r w:rsidR="005147A3"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وهو الحال بالنسبة للصور الأخرى التي تتفـاوت فـي درجـة الموثوقيـة بهـا إذا افتقـدت للتقنيات التي تكفل حمايتها، ورفع القدر</w:t>
      </w:r>
      <w:r w:rsidR="00C5185D" w:rsidRPr="00DA7301">
        <w:rPr>
          <w:rFonts w:ascii="Simplified Arabic" w:hAnsi="Simplified Arabic" w:cs="Simplified Arabic" w:hint="cs"/>
          <w:color w:val="171717" w:themeColor="background2" w:themeShade="1A"/>
          <w:sz w:val="28"/>
          <w:szCs w:val="28"/>
          <w:rtl/>
        </w:rPr>
        <w:t>ة</w:t>
      </w:r>
      <w:r w:rsidR="00DE159A" w:rsidRPr="00DA7301">
        <w:rPr>
          <w:rFonts w:ascii="Simplified Arabic" w:hAnsi="Simplified Arabic" w:cs="Simplified Arabic" w:hint="cs"/>
          <w:color w:val="171717" w:themeColor="background2" w:themeShade="1A"/>
          <w:sz w:val="28"/>
          <w:szCs w:val="28"/>
          <w:rtl/>
        </w:rPr>
        <w:t xml:space="preserve"> </w:t>
      </w:r>
      <w:r w:rsidR="004A344B" w:rsidRPr="00DA7301">
        <w:rPr>
          <w:rFonts w:ascii="Simplified Arabic" w:hAnsi="Simplified Arabic" w:cs="Simplified Arabic" w:hint="cs"/>
          <w:color w:val="171717" w:themeColor="background2" w:themeShade="1A"/>
          <w:sz w:val="28"/>
          <w:szCs w:val="28"/>
          <w:rtl/>
        </w:rPr>
        <w:t>العالية  به .</w:t>
      </w:r>
    </w:p>
    <w:p w14:paraId="5855B936" w14:textId="61F043CC" w:rsidR="00DE2C1A" w:rsidRPr="00DA7301" w:rsidRDefault="00846005" w:rsidP="009612CC">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أما عن قدرة التوقيع الإلكتروني في التعبيـر عـن إرادة صـاحبه</w:t>
      </w:r>
      <w:r w:rsidR="00E4479B"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فربمـا بدرجـة أكبـر مـن التوقيـع التقليـدي، ذلـك أن بعـض أشـكال التوقيـع التقليـدي كـالختم أو البصـمة قـد تـدل عـن صـاحبها، لكـن لا تـدل علـى مضـمون السـند باعتبار الخـتم سـهل للتقليـد أو السـرقة</w:t>
      </w:r>
      <w:r w:rsidR="00A550DB"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كمـا أن البصـمة عمومـا يسـتعملها الأميـين الـذين قـد لا يعلمـون بمضـمون السـند الموقـع عليـه</w:t>
      </w:r>
      <w:r w:rsidR="00945DC7"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بالإضـافة إلـى الإمضـاء الـذي يمكـن تزويـره، هـذا مـا يجعـل التوقيـع الإلكترونـي  بمختلـف صـوره أنجـع كونـه يعتمد على تقنيات تصعب أو يستحيل معها التزوير أو التقليـد أو السـرقة فضـلا عـن اسـتخدام وسائل متطورة تحقق وظيفة </w:t>
      </w:r>
      <w:r w:rsidR="006A652E" w:rsidRPr="00DA7301">
        <w:rPr>
          <w:rFonts w:ascii="Simplified Arabic" w:hAnsi="Simplified Arabic" w:cs="Simplified Arabic" w:hint="cs"/>
          <w:color w:val="171717" w:themeColor="background2" w:themeShade="1A"/>
          <w:sz w:val="28"/>
          <w:szCs w:val="28"/>
          <w:rtl/>
        </w:rPr>
        <w:t>ا</w:t>
      </w:r>
      <w:r w:rsidRPr="00DA7301">
        <w:rPr>
          <w:rFonts w:ascii="Simplified Arabic" w:hAnsi="Simplified Arabic" w:cs="Simplified Arabic" w:hint="cs"/>
          <w:color w:val="171717" w:themeColor="background2" w:themeShade="1A"/>
          <w:sz w:val="28"/>
          <w:szCs w:val="28"/>
          <w:rtl/>
        </w:rPr>
        <w:t xml:space="preserve">لتعبير عن </w:t>
      </w:r>
      <w:r w:rsidR="00477383" w:rsidRPr="00DA7301">
        <w:rPr>
          <w:rFonts w:ascii="Simplified Arabic" w:hAnsi="Simplified Arabic" w:cs="Simplified Arabic" w:hint="cs"/>
          <w:color w:val="171717" w:themeColor="background2" w:themeShade="1A"/>
          <w:sz w:val="28"/>
          <w:szCs w:val="28"/>
          <w:rtl/>
        </w:rPr>
        <w:t>الإرادة</w:t>
      </w:r>
      <w:r w:rsidRPr="00DA7301">
        <w:rPr>
          <w:rFonts w:ascii="Simplified Arabic" w:hAnsi="Simplified Arabic" w:cs="Simplified Arabic" w:hint="cs"/>
          <w:color w:val="171717" w:themeColor="background2" w:themeShade="1A"/>
          <w:sz w:val="28"/>
          <w:szCs w:val="28"/>
          <w:rtl/>
        </w:rPr>
        <w:t xml:space="preserve"> بثقة </w:t>
      </w:r>
      <w:r w:rsidR="00873E4F" w:rsidRPr="00DA7301">
        <w:rPr>
          <w:rFonts w:ascii="Simplified Arabic" w:hAnsi="Simplified Arabic" w:cs="Simplified Arabic" w:hint="cs"/>
          <w:color w:val="171717" w:themeColor="background2" w:themeShade="1A"/>
          <w:sz w:val="28"/>
          <w:szCs w:val="28"/>
          <w:rtl/>
        </w:rPr>
        <w:t>وأمان</w:t>
      </w:r>
      <w:r w:rsidR="00283F9B" w:rsidRPr="00DA7301">
        <w:rPr>
          <w:rFonts w:ascii="Simplified Arabic" w:hAnsi="Simplified Arabic" w:cs="Simplified Arabic" w:hint="cs"/>
          <w:color w:val="171717" w:themeColor="background2" w:themeShade="1A"/>
          <w:sz w:val="28"/>
          <w:szCs w:val="28"/>
          <w:rtl/>
        </w:rPr>
        <w:t>.</w:t>
      </w:r>
      <w:r w:rsidR="00306A70" w:rsidRPr="00DA7301">
        <w:rPr>
          <w:rStyle w:val="a9"/>
          <w:rFonts w:ascii="Simplified Arabic" w:hAnsi="Simplified Arabic" w:cs="Simplified Arabic" w:hint="cs"/>
          <w:color w:val="171717" w:themeColor="background2" w:themeShade="1A"/>
          <w:sz w:val="28"/>
          <w:szCs w:val="28"/>
          <w:rtl/>
        </w:rPr>
        <w:footnoteReference w:id="16"/>
      </w:r>
    </w:p>
    <w:p w14:paraId="0421D8C1" w14:textId="65C6CA96" w:rsidR="009E6E9E" w:rsidRPr="00DA7301" w:rsidRDefault="00172D09"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Pr>
      </w:pPr>
      <w:r w:rsidRPr="00DA7301">
        <w:rPr>
          <w:rFonts w:ascii="Simplified Arabic" w:hAnsi="Simplified Arabic" w:cs="Simplified Arabic" w:hint="cs"/>
          <w:b/>
          <w:bCs/>
          <w:color w:val="171717" w:themeColor="background2" w:themeShade="1A"/>
          <w:sz w:val="28"/>
          <w:szCs w:val="28"/>
          <w:rtl/>
        </w:rPr>
        <w:t>الفرع الثاني / من حيث الدعامة :</w:t>
      </w:r>
    </w:p>
    <w:p w14:paraId="7B2A63BD" w14:textId="13996DA8" w:rsidR="00846005" w:rsidRPr="00DA7301" w:rsidRDefault="00846005" w:rsidP="00572830">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ينشأ التوقيع المكتوب بوضع العلامة المميزة في نهاية المحرر عادة للتدليل على قبول الموقع بما ورد في المحرر ووضعه في مكان آخر يمكن أن يثير الشكوك حول توافر الرض</w:t>
      </w:r>
      <w:r w:rsidR="00572830" w:rsidRPr="00DA7301">
        <w:rPr>
          <w:rFonts w:ascii="Simplified Arabic" w:hAnsi="Simplified Arabic" w:cs="Simplified Arabic" w:hint="cs"/>
          <w:color w:val="171717" w:themeColor="background2" w:themeShade="1A"/>
          <w:sz w:val="28"/>
          <w:szCs w:val="28"/>
          <w:rtl/>
        </w:rPr>
        <w:t xml:space="preserve">ا </w:t>
      </w:r>
      <w:r w:rsidRPr="00DA7301">
        <w:rPr>
          <w:rFonts w:ascii="Simplified Arabic" w:hAnsi="Simplified Arabic" w:cs="Simplified Arabic" w:hint="cs"/>
          <w:color w:val="171717" w:themeColor="background2" w:themeShade="1A"/>
          <w:sz w:val="28"/>
          <w:szCs w:val="28"/>
          <w:rtl/>
        </w:rPr>
        <w:t>بمضمون السند، مع العلم أنها مسألة موضوعية تخضع للسلطة التقديرية للقاضي بالقول بمدى تأثير مكان التوقيع على رضا الموقع.</w:t>
      </w:r>
      <w:r w:rsidR="006F42A2" w:rsidRPr="00DA7301">
        <w:rPr>
          <w:rStyle w:val="a9"/>
          <w:rFonts w:ascii="Simplified Arabic" w:hAnsi="Simplified Arabic" w:cs="Simplified Arabic" w:hint="cs"/>
          <w:color w:val="171717" w:themeColor="background2" w:themeShade="1A"/>
          <w:sz w:val="28"/>
          <w:szCs w:val="28"/>
          <w:rtl/>
        </w:rPr>
        <w:footnoteReference w:id="17"/>
      </w:r>
    </w:p>
    <w:p w14:paraId="24414BF6" w14:textId="44711100" w:rsidR="00846005" w:rsidRPr="00DA7301" w:rsidRDefault="00846005"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و من المتفق عليه أنه إذا كان السند يشمل عدة أوارق فيكفي التوقيع في نهاية الورقة الأخيرة شرط ثبوت الاتصال الوثيق والتتابع المنسق بين سائر الأوراق وهي كذلك تتعلق بالموضوع يقدرها القاضي أثناء نظر النزاع. والاتصال بين التوقيع العادي والدعامة المادية هو اتصال كيميائي ولا يمكن الفصل بينهما إلا بإتلاف السند أو إحداث تغيير وتعديل في التركيب الكيميائي للحبر ومادة الورق المستخدم ، وهذا التغيير يترك أ</w:t>
      </w:r>
      <w:r w:rsidR="00626674" w:rsidRPr="00DA7301">
        <w:rPr>
          <w:rFonts w:ascii="Simplified Arabic" w:hAnsi="Simplified Arabic" w:cs="Simplified Arabic" w:hint="cs"/>
          <w:color w:val="171717" w:themeColor="background2" w:themeShade="1A"/>
          <w:sz w:val="28"/>
          <w:szCs w:val="28"/>
          <w:rtl/>
        </w:rPr>
        <w:t xml:space="preserve">ثرا </w:t>
      </w:r>
      <w:r w:rsidRPr="00DA7301">
        <w:rPr>
          <w:rFonts w:ascii="Simplified Arabic" w:hAnsi="Simplified Arabic" w:cs="Simplified Arabic" w:hint="cs"/>
          <w:color w:val="171717" w:themeColor="background2" w:themeShade="1A"/>
          <w:sz w:val="28"/>
          <w:szCs w:val="28"/>
          <w:rtl/>
        </w:rPr>
        <w:t>مادي</w:t>
      </w:r>
      <w:r w:rsidR="00F7084F" w:rsidRPr="00DA7301">
        <w:rPr>
          <w:rFonts w:ascii="Simplified Arabic" w:hAnsi="Simplified Arabic" w:cs="Simplified Arabic" w:hint="cs"/>
          <w:color w:val="171717" w:themeColor="background2" w:themeShade="1A"/>
          <w:sz w:val="28"/>
          <w:szCs w:val="28"/>
          <w:rtl/>
        </w:rPr>
        <w:t>ا</w:t>
      </w:r>
      <w:r w:rsidRPr="00DA7301">
        <w:rPr>
          <w:rFonts w:ascii="Simplified Arabic" w:hAnsi="Simplified Arabic" w:cs="Simplified Arabic" w:hint="cs"/>
          <w:color w:val="171717" w:themeColor="background2" w:themeShade="1A"/>
          <w:sz w:val="28"/>
          <w:szCs w:val="28"/>
          <w:rtl/>
        </w:rPr>
        <w:t xml:space="preserve"> يمكن التحقق منه</w:t>
      </w:r>
      <w:r w:rsidR="004A1312" w:rsidRPr="00DA7301">
        <w:rPr>
          <w:rFonts w:ascii="Simplified Arabic" w:hAnsi="Simplified Arabic" w:cs="Simplified Arabic" w:hint="cs"/>
          <w:color w:val="171717" w:themeColor="background2" w:themeShade="1A"/>
          <w:sz w:val="28"/>
          <w:szCs w:val="28"/>
          <w:rtl/>
        </w:rPr>
        <w:t xml:space="preserve"> </w:t>
      </w:r>
      <w:r w:rsidR="009E3B1B" w:rsidRPr="00DA7301">
        <w:rPr>
          <w:rFonts w:ascii="Simplified Arabic" w:hAnsi="Simplified Arabic" w:cs="Simplified Arabic" w:hint="cs"/>
          <w:color w:val="171717" w:themeColor="background2" w:themeShade="1A"/>
          <w:sz w:val="28"/>
          <w:szCs w:val="28"/>
          <w:rtl/>
        </w:rPr>
        <w:t>.</w:t>
      </w:r>
      <w:r w:rsidR="00740190" w:rsidRPr="00DA7301">
        <w:rPr>
          <w:rStyle w:val="a9"/>
          <w:rFonts w:ascii="Simplified Arabic" w:hAnsi="Simplified Arabic" w:cs="Simplified Arabic" w:hint="cs"/>
          <w:color w:val="171717" w:themeColor="background2" w:themeShade="1A"/>
          <w:sz w:val="28"/>
          <w:szCs w:val="28"/>
          <w:rtl/>
        </w:rPr>
        <w:footnoteReference w:id="18"/>
      </w:r>
    </w:p>
    <w:p w14:paraId="780BF168" w14:textId="1608A2D6" w:rsidR="00846005" w:rsidRPr="00DA7301" w:rsidRDefault="007E2D7F"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lastRenderedPageBreak/>
        <w:t>وعليه فإذا كان</w:t>
      </w:r>
      <w:r w:rsidR="00AE51CA" w:rsidRPr="00DA7301">
        <w:rPr>
          <w:rFonts w:ascii="Simplified Arabic" w:hAnsi="Simplified Arabic" w:cs="Simplified Arabic" w:hint="cs"/>
          <w:color w:val="171717" w:themeColor="background2" w:themeShade="1A"/>
          <w:sz w:val="28"/>
          <w:szCs w:val="28"/>
          <w:rtl/>
        </w:rPr>
        <w:t xml:space="preserve"> </w:t>
      </w:r>
      <w:r w:rsidR="00846005" w:rsidRPr="00DA7301">
        <w:rPr>
          <w:rFonts w:ascii="Simplified Arabic" w:hAnsi="Simplified Arabic" w:cs="Simplified Arabic" w:hint="cs"/>
          <w:color w:val="171717" w:themeColor="background2" w:themeShade="1A"/>
          <w:sz w:val="28"/>
          <w:szCs w:val="28"/>
          <w:rtl/>
        </w:rPr>
        <w:t xml:space="preserve">التوقيع في الشكل التقليدي يتم عبر وسيط مادي وفي الغالب دعامة ورقية حيث تذيل به الكتابة فيتحول إلى محرر صالح </w:t>
      </w:r>
      <w:r w:rsidR="00C71DE5" w:rsidRPr="00DA7301">
        <w:rPr>
          <w:rFonts w:ascii="Simplified Arabic" w:hAnsi="Simplified Arabic" w:cs="Simplified Arabic" w:hint="cs"/>
          <w:color w:val="171717" w:themeColor="background2" w:themeShade="1A"/>
          <w:sz w:val="28"/>
          <w:szCs w:val="28"/>
          <w:rtl/>
        </w:rPr>
        <w:t>للإثبات</w:t>
      </w:r>
      <w:r w:rsidR="00F84953" w:rsidRPr="00DA7301">
        <w:rPr>
          <w:rFonts w:ascii="Simplified Arabic" w:hAnsi="Simplified Arabic" w:cs="Simplified Arabic" w:hint="cs"/>
          <w:color w:val="171717" w:themeColor="background2" w:themeShade="1A"/>
          <w:sz w:val="28"/>
          <w:szCs w:val="28"/>
          <w:rtl/>
        </w:rPr>
        <w:t>.</w:t>
      </w:r>
    </w:p>
    <w:p w14:paraId="627800B6" w14:textId="604D0EDD" w:rsidR="006C1FB2" w:rsidRPr="00DA7301" w:rsidRDefault="00AE51CA"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فإن </w:t>
      </w:r>
      <w:r w:rsidR="00846005" w:rsidRPr="00DA7301">
        <w:rPr>
          <w:rFonts w:ascii="Simplified Arabic" w:hAnsi="Simplified Arabic" w:cs="Simplified Arabic" w:hint="cs"/>
          <w:color w:val="171717" w:themeColor="background2" w:themeShade="1A"/>
          <w:sz w:val="28"/>
          <w:szCs w:val="28"/>
          <w:rtl/>
        </w:rPr>
        <w:t xml:space="preserve">التوقيع في الشكل الإلكتروني يتم كليا أو جزئيا عبر وسيط إلكتروني من خلال أجهزة الحاسب الآلي </w:t>
      </w:r>
      <w:r w:rsidR="002313F3" w:rsidRPr="00DA7301">
        <w:rPr>
          <w:rFonts w:ascii="Simplified Arabic" w:hAnsi="Simplified Arabic" w:cs="Simplified Arabic" w:hint="cs"/>
          <w:color w:val="171717" w:themeColor="background2" w:themeShade="1A"/>
          <w:sz w:val="28"/>
          <w:szCs w:val="28"/>
          <w:rtl/>
        </w:rPr>
        <w:t xml:space="preserve">والإنترنت </w:t>
      </w:r>
      <w:r w:rsidR="00846005" w:rsidRPr="00DA7301">
        <w:rPr>
          <w:rFonts w:ascii="Simplified Arabic" w:hAnsi="Simplified Arabic" w:cs="Simplified Arabic" w:hint="cs"/>
          <w:color w:val="171717" w:themeColor="background2" w:themeShade="1A"/>
          <w:sz w:val="28"/>
          <w:szCs w:val="28"/>
          <w:rtl/>
        </w:rPr>
        <w:t>حيث أصبح في إمكان الأطراف الاتصال ببعضهم البعض والاطلاع على وثائق التعاقد والتفاوض عن بع</w:t>
      </w:r>
      <w:r w:rsidR="0070260F" w:rsidRPr="00DA7301">
        <w:rPr>
          <w:rFonts w:ascii="Simplified Arabic" w:hAnsi="Simplified Arabic" w:cs="Simplified Arabic" w:hint="cs"/>
          <w:color w:val="171717" w:themeColor="background2" w:themeShade="1A"/>
          <w:sz w:val="28"/>
          <w:szCs w:val="28"/>
          <w:rtl/>
        </w:rPr>
        <w:t>د .</w:t>
      </w:r>
    </w:p>
    <w:p w14:paraId="690299B2" w14:textId="1D632A14" w:rsidR="006C1FB2" w:rsidRPr="00DA7301" w:rsidRDefault="009E6E9E"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الفرع الثالث / من حيث الحضور الجسدي لأطراف التصرف :</w:t>
      </w:r>
    </w:p>
    <w:p w14:paraId="2314AB39" w14:textId="4C5CBECD" w:rsidR="00846005" w:rsidRPr="00DA7301" w:rsidRDefault="00846005"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التوقيع التقليدي يؤدي ثلاث وظائف ، فهو وسيلة لتحقيق شخصية الموقع والتعبير عن إرادته في الالتزام بمضمون الورقة وأخير</w:t>
      </w:r>
      <w:r w:rsidR="00441E4F" w:rsidRPr="00DA7301">
        <w:rPr>
          <w:rFonts w:ascii="Simplified Arabic" w:hAnsi="Simplified Arabic" w:cs="Simplified Arabic" w:hint="cs"/>
          <w:color w:val="171717" w:themeColor="background2" w:themeShade="1A"/>
          <w:sz w:val="28"/>
          <w:szCs w:val="28"/>
          <w:rtl/>
        </w:rPr>
        <w:t>ا</w:t>
      </w:r>
      <w:r w:rsidRPr="00DA7301">
        <w:rPr>
          <w:rFonts w:ascii="Simplified Arabic" w:hAnsi="Simplified Arabic" w:cs="Simplified Arabic" w:hint="cs"/>
          <w:color w:val="171717" w:themeColor="background2" w:themeShade="1A"/>
          <w:sz w:val="28"/>
          <w:szCs w:val="28"/>
          <w:rtl/>
        </w:rPr>
        <w:t xml:space="preserve"> دليل على الحضور المادي لأطراف التصرف أو من ينوب عنهم قانونا أو اتفاقا وقت التوقيع .</w:t>
      </w:r>
    </w:p>
    <w:p w14:paraId="6AF97FF2" w14:textId="4803865D" w:rsidR="00846005" w:rsidRPr="00DA7301" w:rsidRDefault="00846005"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أما التوقيع الإلكتروني فتناط به وظائف تمييز الشخص صاحب التوقيع ، تحديد هوية القائم بالتوقيع والتوثيق على أنه هو بالفعل صاحب التوقيع ، </w:t>
      </w:r>
      <w:r w:rsidR="005E7340" w:rsidRPr="00DA7301">
        <w:rPr>
          <w:rFonts w:ascii="Simplified Arabic" w:hAnsi="Simplified Arabic" w:cs="Simplified Arabic" w:hint="cs"/>
          <w:color w:val="171717" w:themeColor="background2" w:themeShade="1A"/>
          <w:sz w:val="28"/>
          <w:szCs w:val="28"/>
          <w:rtl/>
        </w:rPr>
        <w:t>و</w:t>
      </w:r>
      <w:r w:rsidRPr="00DA7301">
        <w:rPr>
          <w:rFonts w:ascii="Simplified Arabic" w:hAnsi="Simplified Arabic" w:cs="Simplified Arabic" w:hint="cs"/>
          <w:color w:val="171717" w:themeColor="background2" w:themeShade="1A"/>
          <w:sz w:val="28"/>
          <w:szCs w:val="28"/>
          <w:rtl/>
        </w:rPr>
        <w:t>التعبير عن إرادة الشخص في القبول بالعمل القانوني</w:t>
      </w:r>
      <w:r w:rsidR="00311538" w:rsidRPr="00DA7301">
        <w:rPr>
          <w:rFonts w:ascii="Simplified Arabic" w:hAnsi="Simplified Arabic" w:cs="Simplified Arabic" w:hint="cs"/>
          <w:color w:val="171717" w:themeColor="background2" w:themeShade="1A"/>
          <w:sz w:val="28"/>
          <w:szCs w:val="28"/>
          <w:rtl/>
        </w:rPr>
        <w:t xml:space="preserve"> والالتزام </w:t>
      </w:r>
      <w:r w:rsidRPr="00DA7301">
        <w:rPr>
          <w:rFonts w:ascii="Simplified Arabic" w:hAnsi="Simplified Arabic" w:cs="Simplified Arabic" w:hint="cs"/>
          <w:color w:val="171717" w:themeColor="background2" w:themeShade="1A"/>
          <w:sz w:val="28"/>
          <w:szCs w:val="28"/>
          <w:rtl/>
        </w:rPr>
        <w:t xml:space="preserve">  ، وذلك بالربط بينه وبين التوقيع الإلكتروني بحيث أن أي تعديل لاحق يقتضي توقيع الالكتروني </w:t>
      </w:r>
      <w:r w:rsidR="00FE4D57" w:rsidRPr="00DA7301">
        <w:rPr>
          <w:rFonts w:ascii="Simplified Arabic" w:hAnsi="Simplified Arabic" w:cs="Simplified Arabic" w:hint="cs"/>
          <w:color w:val="171717" w:themeColor="background2" w:themeShade="1A"/>
          <w:sz w:val="28"/>
          <w:szCs w:val="28"/>
          <w:rtl/>
        </w:rPr>
        <w:t>يكتس</w:t>
      </w:r>
      <w:r w:rsidR="00073B03" w:rsidRPr="00DA7301">
        <w:rPr>
          <w:rFonts w:ascii="Simplified Arabic" w:hAnsi="Simplified Arabic" w:cs="Simplified Arabic" w:hint="cs"/>
          <w:color w:val="171717" w:themeColor="background2" w:themeShade="1A"/>
          <w:sz w:val="28"/>
          <w:szCs w:val="28"/>
          <w:rtl/>
        </w:rPr>
        <w:t>ي</w:t>
      </w:r>
      <w:r w:rsidR="00FE4D57"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صفة المحرر الأصلي ، ومن ثم يجعل منه دليلا معدا مقدما للإثبات له نفس منزلة الدليل الكتابي المعد مسبقا قبل أن يثور النزاع بين الأطراف .</w:t>
      </w:r>
      <w:r w:rsidR="00502D96" w:rsidRPr="00DA7301">
        <w:rPr>
          <w:rStyle w:val="a9"/>
          <w:rFonts w:ascii="Simplified Arabic" w:hAnsi="Simplified Arabic" w:cs="Simplified Arabic" w:hint="cs"/>
          <w:color w:val="171717" w:themeColor="background2" w:themeShade="1A"/>
          <w:sz w:val="28"/>
          <w:szCs w:val="28"/>
          <w:rtl/>
        </w:rPr>
        <w:footnoteReference w:id="19"/>
      </w:r>
    </w:p>
    <w:p w14:paraId="70095B4D" w14:textId="4DE5F786" w:rsidR="00B8028C" w:rsidRPr="00DA7301" w:rsidRDefault="00846005" w:rsidP="00BE77D5">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 منه يلاحظ أن التوقيع الالكتروني لا يعتمد على الحضور المادي لأطراف التصرف أو من ينوب </w:t>
      </w:r>
      <w:r w:rsidR="00222519" w:rsidRPr="00DA7301">
        <w:rPr>
          <w:rFonts w:ascii="Simplified Arabic" w:hAnsi="Simplified Arabic" w:cs="Simplified Arabic" w:hint="cs"/>
          <w:color w:val="171717" w:themeColor="background2" w:themeShade="1A"/>
          <w:sz w:val="28"/>
          <w:szCs w:val="28"/>
          <w:rtl/>
        </w:rPr>
        <w:t>عنهم</w:t>
      </w:r>
      <w:r w:rsidRPr="00DA7301">
        <w:rPr>
          <w:rFonts w:ascii="Simplified Arabic" w:hAnsi="Simplified Arabic" w:cs="Simplified Arabic" w:hint="cs"/>
          <w:color w:val="171717" w:themeColor="background2" w:themeShade="1A"/>
          <w:sz w:val="28"/>
          <w:szCs w:val="28"/>
          <w:rtl/>
        </w:rPr>
        <w:t xml:space="preserve"> قانونا أو اتفاقا على خلاف التوقيع التقليدي ، فالتوقيع الالكتروني يقوم على التعاقد عن بعد دون حضور مباشر بين الطرفين .</w:t>
      </w:r>
    </w:p>
    <w:p w14:paraId="612BBF16" w14:textId="77777777" w:rsidR="00C146E2" w:rsidRPr="00DA7301" w:rsidRDefault="00C146E2" w:rsidP="00BE77D5">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7330E802" w14:textId="77777777" w:rsidR="00C146E2" w:rsidRPr="00DA7301" w:rsidRDefault="00C146E2" w:rsidP="00BE77D5">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5B2C6EAA" w14:textId="77777777" w:rsidR="00B8028C" w:rsidRPr="00DA7301" w:rsidRDefault="00B8028C"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06A8CE52" w14:textId="0708EDF0" w:rsidR="00D72F26" w:rsidRPr="00DA7301" w:rsidRDefault="00C12F6E" w:rsidP="00010C24">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lastRenderedPageBreak/>
        <w:t>الم</w:t>
      </w:r>
      <w:r w:rsidR="00010C24" w:rsidRPr="00DA7301">
        <w:rPr>
          <w:rFonts w:ascii="Simplified Arabic" w:hAnsi="Simplified Arabic" w:cs="Simplified Arabic" w:hint="cs"/>
          <w:b/>
          <w:bCs/>
          <w:color w:val="171717" w:themeColor="background2" w:themeShade="1A"/>
          <w:sz w:val="28"/>
          <w:szCs w:val="28"/>
          <w:rtl/>
        </w:rPr>
        <w:t>طلب</w:t>
      </w:r>
      <w:r w:rsidRPr="00DA7301">
        <w:rPr>
          <w:rFonts w:ascii="Simplified Arabic" w:hAnsi="Simplified Arabic" w:cs="Simplified Arabic" w:hint="cs"/>
          <w:b/>
          <w:bCs/>
          <w:color w:val="171717" w:themeColor="background2" w:themeShade="1A"/>
          <w:sz w:val="28"/>
          <w:szCs w:val="28"/>
          <w:rtl/>
        </w:rPr>
        <w:t xml:space="preserve"> الثا</w:t>
      </w:r>
      <w:r w:rsidR="00010C24" w:rsidRPr="00DA7301">
        <w:rPr>
          <w:rFonts w:ascii="Simplified Arabic" w:hAnsi="Simplified Arabic" w:cs="Simplified Arabic" w:hint="cs"/>
          <w:b/>
          <w:bCs/>
          <w:color w:val="171717" w:themeColor="background2" w:themeShade="1A"/>
          <w:sz w:val="28"/>
          <w:szCs w:val="28"/>
          <w:rtl/>
        </w:rPr>
        <w:t>لث</w:t>
      </w:r>
      <w:r w:rsidRPr="00DA7301">
        <w:rPr>
          <w:rFonts w:ascii="Simplified Arabic" w:hAnsi="Simplified Arabic" w:cs="Simplified Arabic" w:hint="cs"/>
          <w:b/>
          <w:bCs/>
          <w:color w:val="171717" w:themeColor="background2" w:themeShade="1A"/>
          <w:sz w:val="28"/>
          <w:szCs w:val="28"/>
          <w:rtl/>
        </w:rPr>
        <w:t xml:space="preserve"> </w:t>
      </w:r>
      <w:r w:rsidR="00F0418D" w:rsidRPr="00DA7301">
        <w:rPr>
          <w:rFonts w:ascii="Simplified Arabic" w:hAnsi="Simplified Arabic" w:cs="Simplified Arabic" w:hint="cs"/>
          <w:b/>
          <w:bCs/>
          <w:color w:val="171717" w:themeColor="background2" w:themeShade="1A"/>
          <w:sz w:val="28"/>
          <w:szCs w:val="28"/>
          <w:rtl/>
        </w:rPr>
        <w:t>/</w:t>
      </w:r>
      <w:r w:rsidR="00A84DBD" w:rsidRPr="00DA7301">
        <w:rPr>
          <w:rFonts w:ascii="Simplified Arabic" w:hAnsi="Simplified Arabic" w:cs="Simplified Arabic" w:hint="cs"/>
          <w:b/>
          <w:bCs/>
          <w:color w:val="171717" w:themeColor="background2" w:themeShade="1A"/>
          <w:sz w:val="28"/>
          <w:szCs w:val="28"/>
          <w:rtl/>
        </w:rPr>
        <w:t xml:space="preserve"> أشكال التوقيع الالكتروني </w:t>
      </w:r>
      <w:r w:rsidR="00E602EB" w:rsidRPr="00DA7301">
        <w:rPr>
          <w:rFonts w:ascii="Simplified Arabic" w:hAnsi="Simplified Arabic" w:cs="Simplified Arabic" w:hint="cs"/>
          <w:b/>
          <w:bCs/>
          <w:color w:val="171717" w:themeColor="background2" w:themeShade="1A"/>
          <w:sz w:val="28"/>
          <w:szCs w:val="28"/>
          <w:rtl/>
        </w:rPr>
        <w:t xml:space="preserve"> وشروطه </w:t>
      </w:r>
      <w:r w:rsidR="00231D62" w:rsidRPr="00DA7301">
        <w:rPr>
          <w:rFonts w:ascii="Simplified Arabic" w:hAnsi="Simplified Arabic" w:cs="Simplified Arabic" w:hint="cs"/>
          <w:b/>
          <w:bCs/>
          <w:color w:val="171717" w:themeColor="background2" w:themeShade="1A"/>
          <w:sz w:val="28"/>
          <w:szCs w:val="28"/>
          <w:rtl/>
        </w:rPr>
        <w:t>:</w:t>
      </w:r>
    </w:p>
    <w:p w14:paraId="64F08ACB" w14:textId="14AE88AD" w:rsidR="00207165" w:rsidRPr="00DA7301" w:rsidRDefault="00207165" w:rsidP="00207165">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لم يحدد المشرع الفلسطيني صور وأنواع التوقيعات</w:t>
      </w:r>
      <w:r w:rsidR="008C51ED"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الالكترونية ويعتقد البعض أن ذلك يرجع إلى رغبة المشرع الفلسطيني في ترك الباب مفتوحا في حال ظهر </w:t>
      </w:r>
      <w:r w:rsidR="0028075F"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 xml:space="preserve">نواع جديدة من التوقيعات الالكترونية حيث </w:t>
      </w:r>
      <w:r w:rsidR="00456DA3"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ناط بوزير الاقتصاد والتجارة إصدار القرارات التي تتضمن الشروط والمواصفات التقنية لاعتماد التوقيع الالكتروني على رسالة البيانات وفق ما جاء في المادة ٢٠ من المشروع نفسه</w:t>
      </w:r>
      <w:r w:rsidR="00385653" w:rsidRPr="00DA7301">
        <w:rPr>
          <w:rFonts w:ascii="Simplified Arabic" w:hAnsi="Simplified Arabic" w:cs="Simplified Arabic" w:hint="cs"/>
          <w:color w:val="171717" w:themeColor="background2" w:themeShade="1A"/>
          <w:sz w:val="28"/>
          <w:szCs w:val="28"/>
          <w:rtl/>
        </w:rPr>
        <w:t>.</w:t>
      </w:r>
    </w:p>
    <w:p w14:paraId="175022E8" w14:textId="18E41601" w:rsidR="0048312D" w:rsidRDefault="005A19C0" w:rsidP="00E6021F">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 xml:space="preserve"> ولما كانت</w:t>
      </w:r>
      <w:r w:rsidR="00D72F26" w:rsidRPr="00DA7301">
        <w:rPr>
          <w:rFonts w:ascii="Simplified Arabic" w:hAnsi="Simplified Arabic" w:cs="Simplified Arabic" w:hint="cs"/>
          <w:color w:val="171717" w:themeColor="background2" w:themeShade="1A"/>
          <w:sz w:val="28"/>
          <w:szCs w:val="28"/>
          <w:rtl/>
        </w:rPr>
        <w:t xml:space="preserve"> صور وأشكال التوقيع الإلكتروني متعددة وفي تطور مستمر بهدف الاستجابة للمتغيرات الناشئة عن التطور المذهل في مجال ال</w:t>
      </w:r>
      <w:r w:rsidR="006C3E44" w:rsidRPr="00DA7301">
        <w:rPr>
          <w:rFonts w:ascii="Simplified Arabic" w:hAnsi="Simplified Arabic" w:cs="Simplified Arabic" w:hint="cs"/>
          <w:color w:val="171717" w:themeColor="background2" w:themeShade="1A"/>
          <w:sz w:val="28"/>
          <w:szCs w:val="28"/>
          <w:rtl/>
        </w:rPr>
        <w:t xml:space="preserve">معلومات لذلك يتم تعدادها </w:t>
      </w:r>
      <w:r w:rsidR="008237C6" w:rsidRPr="00DA7301">
        <w:rPr>
          <w:rFonts w:ascii="Simplified Arabic" w:hAnsi="Simplified Arabic" w:cs="Simplified Arabic" w:hint="cs"/>
          <w:color w:val="171717" w:themeColor="background2" w:themeShade="1A"/>
          <w:sz w:val="28"/>
          <w:szCs w:val="28"/>
          <w:rtl/>
        </w:rPr>
        <w:t xml:space="preserve">على النحو </w:t>
      </w:r>
      <w:r w:rsidR="006C3E44" w:rsidRPr="00DA7301">
        <w:rPr>
          <w:rFonts w:ascii="Simplified Arabic" w:hAnsi="Simplified Arabic" w:cs="Simplified Arabic" w:hint="cs"/>
          <w:color w:val="171717" w:themeColor="background2" w:themeShade="1A"/>
          <w:sz w:val="28"/>
          <w:szCs w:val="28"/>
          <w:rtl/>
        </w:rPr>
        <w:t>التالي :</w:t>
      </w:r>
    </w:p>
    <w:p w14:paraId="6F774D02" w14:textId="77777777" w:rsidR="00B75AC1" w:rsidRPr="00DA7301" w:rsidRDefault="00B75AC1" w:rsidP="00E6021F">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6D15DD7D" w14:textId="7ADEEFA1" w:rsidR="007221B9" w:rsidRPr="00DA7301" w:rsidRDefault="00D72F26"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الفرع الأول</w:t>
      </w:r>
      <w:r w:rsidR="00F228F8" w:rsidRPr="00DA7301">
        <w:rPr>
          <w:rFonts w:ascii="Simplified Arabic" w:hAnsi="Simplified Arabic" w:cs="Simplified Arabic" w:hint="cs"/>
          <w:b/>
          <w:bCs/>
          <w:color w:val="171717" w:themeColor="background2" w:themeShade="1A"/>
          <w:sz w:val="28"/>
          <w:szCs w:val="28"/>
          <w:rtl/>
        </w:rPr>
        <w:t xml:space="preserve"> </w:t>
      </w:r>
      <w:r w:rsidR="004526B9" w:rsidRPr="00DA7301">
        <w:rPr>
          <w:rFonts w:ascii="Simplified Arabic" w:hAnsi="Simplified Arabic" w:cs="Simplified Arabic" w:hint="cs"/>
          <w:b/>
          <w:bCs/>
          <w:color w:val="171717" w:themeColor="background2" w:themeShade="1A"/>
          <w:sz w:val="28"/>
          <w:szCs w:val="28"/>
          <w:rtl/>
        </w:rPr>
        <w:t xml:space="preserve">/ </w:t>
      </w:r>
      <w:r w:rsidRPr="00DA7301">
        <w:rPr>
          <w:rFonts w:ascii="Simplified Arabic" w:hAnsi="Simplified Arabic" w:cs="Simplified Arabic" w:hint="cs"/>
          <w:b/>
          <w:bCs/>
          <w:color w:val="171717" w:themeColor="background2" w:themeShade="1A"/>
          <w:sz w:val="28"/>
          <w:szCs w:val="28"/>
          <w:rtl/>
        </w:rPr>
        <w:t>التوقيع بالقلم الإلكتروني</w:t>
      </w:r>
      <w:r w:rsidR="007221B9" w:rsidRPr="00DA7301">
        <w:rPr>
          <w:rFonts w:ascii="Simplified Arabic" w:hAnsi="Simplified Arabic" w:cs="Simplified Arabic" w:hint="cs"/>
          <w:b/>
          <w:bCs/>
          <w:color w:val="171717" w:themeColor="background2" w:themeShade="1A"/>
          <w:sz w:val="28"/>
          <w:szCs w:val="28"/>
          <w:rtl/>
        </w:rPr>
        <w:t>:</w:t>
      </w:r>
    </w:p>
    <w:p w14:paraId="1B46A61B" w14:textId="265CFD09" w:rsidR="00D72F26" w:rsidRPr="00DA7301" w:rsidRDefault="007221B9"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 </w:t>
      </w:r>
      <w:r w:rsidR="00D72F26" w:rsidRPr="00DA7301">
        <w:rPr>
          <w:rFonts w:ascii="Simplified Arabic" w:hAnsi="Simplified Arabic" w:cs="Simplified Arabic" w:hint="cs"/>
          <w:color w:val="171717" w:themeColor="background2" w:themeShade="1A"/>
          <w:sz w:val="28"/>
          <w:szCs w:val="28"/>
          <w:rtl/>
        </w:rPr>
        <w:t>ويتمثل في نقل التوقيع المحرر بخط اليد عن طريق التصوير بالماسح الضوئي ثم يتم نقل الصورة إلى الملف الذي يراد إضافة هذا التوقيع إليه لإعطائه الحجية اللازمة ، وبهذه الطريقة يتم نقل توقيع الشخص مضمنا المحرر عبر شبكة الاتصال الإلكتروني</w:t>
      </w:r>
      <w:r w:rsidR="00114FE7" w:rsidRPr="00DA7301">
        <w:rPr>
          <w:rFonts w:ascii="Simplified Arabic" w:hAnsi="Simplified Arabic" w:cs="Simplified Arabic" w:hint="cs"/>
          <w:color w:val="171717" w:themeColor="background2" w:themeShade="1A"/>
          <w:sz w:val="28"/>
          <w:szCs w:val="28"/>
          <w:rtl/>
        </w:rPr>
        <w:t xml:space="preserve"> .</w:t>
      </w:r>
      <w:r w:rsidR="007429C5" w:rsidRPr="00DA7301">
        <w:rPr>
          <w:rStyle w:val="a9"/>
          <w:rFonts w:ascii="Simplified Arabic" w:hAnsi="Simplified Arabic" w:cs="Simplified Arabic" w:hint="cs"/>
          <w:color w:val="171717" w:themeColor="background2" w:themeShade="1A"/>
          <w:sz w:val="28"/>
          <w:szCs w:val="28"/>
          <w:rtl/>
        </w:rPr>
        <w:footnoteReference w:id="20"/>
      </w:r>
    </w:p>
    <w:p w14:paraId="2A7B95F5" w14:textId="1C76FE48" w:rsidR="0048312D" w:rsidRPr="00DA7301" w:rsidRDefault="00D72F26" w:rsidP="009612CC">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وتوفر هذه الطريقة من طرق التوقيع الإلكتروني مزايا لا يمكن إنكارها لمرونتها وسهولة استعمالها حيث يتم من خلالها تحويل التوقيع التقليدي إلى الشكل الإلكتروني عبر أنظمة معالجة المعلومات غير أن هذه الصورة للتوقيع الإلكتروني تسبب العديد من المشكلات وخاصة مسألة إثبات الصلة بين التوقيع ورسالة البيانات  فليست هناك تقنية</w:t>
      </w:r>
      <w:r w:rsidR="00114FE7" w:rsidRPr="00DA7301">
        <w:rPr>
          <w:rFonts w:ascii="Simplified Arabic" w:hAnsi="Simplified Arabic" w:cs="Simplified Arabic" w:hint="cs"/>
          <w:color w:val="171717" w:themeColor="background2" w:themeShade="1A"/>
          <w:sz w:val="28"/>
          <w:szCs w:val="28"/>
          <w:rtl/>
        </w:rPr>
        <w:t xml:space="preserve"> تتيح الاستيثاق من قيام هذه الرا</w:t>
      </w:r>
      <w:r w:rsidRPr="00DA7301">
        <w:rPr>
          <w:rFonts w:ascii="Simplified Arabic" w:hAnsi="Simplified Arabic" w:cs="Simplified Arabic" w:hint="cs"/>
          <w:color w:val="171717" w:themeColor="background2" w:themeShade="1A"/>
          <w:sz w:val="28"/>
          <w:szCs w:val="28"/>
          <w:rtl/>
        </w:rPr>
        <w:t>بطة ،</w:t>
      </w:r>
      <w:r w:rsidR="002A4F7C"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إذ بإمكان المرسل إليه الاحتفاظ بنسخة من صورة التوقيع التي وصلته على أحد المحررات ثم إعادة وضعها على أي وثيقة محررة عبر وسيط إلكتروني ويدعي أن واضعها هو صاحب التوقيع الفعلي وبالتبعية الإخلال بشروط الاعتراف بالحجية للتوقيع الإلكتروني</w:t>
      </w:r>
      <w:r w:rsidR="001F6DF7" w:rsidRPr="00DA7301">
        <w:rPr>
          <w:rFonts w:ascii="Simplified Arabic" w:hAnsi="Simplified Arabic" w:cs="Simplified Arabic" w:hint="cs"/>
          <w:color w:val="171717" w:themeColor="background2" w:themeShade="1A"/>
          <w:sz w:val="28"/>
          <w:szCs w:val="28"/>
          <w:rtl/>
        </w:rPr>
        <w:t xml:space="preserve"> .</w:t>
      </w:r>
      <w:r w:rsidR="001F6DF7" w:rsidRPr="00DA7301">
        <w:rPr>
          <w:rStyle w:val="a9"/>
          <w:rFonts w:ascii="Simplified Arabic" w:hAnsi="Simplified Arabic" w:cs="Simplified Arabic" w:hint="cs"/>
          <w:color w:val="171717" w:themeColor="background2" w:themeShade="1A"/>
          <w:sz w:val="28"/>
          <w:szCs w:val="28"/>
          <w:rtl/>
        </w:rPr>
        <w:footnoteReference w:id="21"/>
      </w:r>
    </w:p>
    <w:p w14:paraId="22D7D350" w14:textId="77777777" w:rsidR="001421E0" w:rsidRPr="00DA7301" w:rsidRDefault="001421E0" w:rsidP="001421E0">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3D8ECE22" w14:textId="77777777" w:rsidR="001421E0" w:rsidRPr="00DA7301" w:rsidRDefault="001421E0" w:rsidP="009612CC">
      <w:pPr>
        <w:spacing w:beforeLines="140" w:before="336" w:after="336" w:line="216" w:lineRule="auto"/>
        <w:ind w:firstLine="720"/>
        <w:rPr>
          <w:rFonts w:ascii="Simplified Arabic" w:hAnsi="Simplified Arabic" w:cs="Simplified Arabic"/>
          <w:color w:val="171717" w:themeColor="background2" w:themeShade="1A"/>
          <w:sz w:val="28"/>
          <w:szCs w:val="28"/>
          <w:rtl/>
        </w:rPr>
      </w:pPr>
    </w:p>
    <w:p w14:paraId="79769F4E" w14:textId="22BAD58B" w:rsidR="00D72F26" w:rsidRPr="00DA7301" w:rsidRDefault="006C3E44"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الفرع الثاني </w:t>
      </w:r>
      <w:r w:rsidR="004526B9" w:rsidRPr="00DA7301">
        <w:rPr>
          <w:rFonts w:ascii="Simplified Arabic" w:hAnsi="Simplified Arabic" w:cs="Simplified Arabic" w:hint="cs"/>
          <w:b/>
          <w:bCs/>
          <w:color w:val="171717" w:themeColor="background2" w:themeShade="1A"/>
          <w:sz w:val="28"/>
          <w:szCs w:val="28"/>
          <w:rtl/>
        </w:rPr>
        <w:t>/</w:t>
      </w:r>
      <w:r w:rsidR="00D72F26" w:rsidRPr="00DA7301">
        <w:rPr>
          <w:rFonts w:ascii="Simplified Arabic" w:hAnsi="Simplified Arabic" w:cs="Simplified Arabic" w:hint="cs"/>
          <w:b/>
          <w:bCs/>
          <w:color w:val="171717" w:themeColor="background2" w:themeShade="1A"/>
          <w:sz w:val="28"/>
          <w:szCs w:val="28"/>
          <w:rtl/>
        </w:rPr>
        <w:t xml:space="preserve"> التوقيع باستخدام الخواص الذاتية ( التوقيع </w:t>
      </w:r>
      <w:r w:rsidR="0004022D" w:rsidRPr="00DA7301">
        <w:rPr>
          <w:rFonts w:ascii="Simplified Arabic" w:hAnsi="Simplified Arabic" w:cs="Simplified Arabic" w:hint="cs"/>
          <w:b/>
          <w:bCs/>
          <w:color w:val="171717" w:themeColor="background2" w:themeShade="1A"/>
          <w:sz w:val="28"/>
          <w:szCs w:val="28"/>
          <w:rtl/>
        </w:rPr>
        <w:t>البيومتري)</w:t>
      </w:r>
      <w:r w:rsidR="004526B9" w:rsidRPr="00DA7301">
        <w:rPr>
          <w:rFonts w:ascii="Simplified Arabic" w:hAnsi="Simplified Arabic" w:cs="Simplified Arabic" w:hint="cs"/>
          <w:b/>
          <w:bCs/>
          <w:color w:val="171717" w:themeColor="background2" w:themeShade="1A"/>
          <w:sz w:val="28"/>
          <w:szCs w:val="28"/>
          <w:rtl/>
        </w:rPr>
        <w:t xml:space="preserve"> :</w:t>
      </w:r>
    </w:p>
    <w:p w14:paraId="56CA6AC5" w14:textId="3A655C18" w:rsidR="0089280A" w:rsidRPr="00DA7301" w:rsidRDefault="00D72F26"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إن هذه الصورة هي علمية حديثة ومتطورة تدخل ضمن تكنولوجيا البصمات والخواص الحيوية والطبيعية وهي تعتمد على الخصائص الفيزيائية والطبيعية والسل</w:t>
      </w:r>
      <w:r w:rsidR="00067BBA" w:rsidRPr="00DA7301">
        <w:rPr>
          <w:rFonts w:ascii="Simplified Arabic" w:hAnsi="Simplified Arabic" w:cs="Simplified Arabic" w:hint="cs"/>
          <w:color w:val="171717" w:themeColor="background2" w:themeShade="1A"/>
          <w:sz w:val="28"/>
          <w:szCs w:val="28"/>
          <w:rtl/>
        </w:rPr>
        <w:t>وكية للأف</w:t>
      </w:r>
      <w:r w:rsidR="0004022D" w:rsidRPr="00DA7301">
        <w:rPr>
          <w:rFonts w:ascii="Simplified Arabic" w:hAnsi="Simplified Arabic" w:cs="Simplified Arabic" w:hint="cs"/>
          <w:color w:val="171717" w:themeColor="background2" w:themeShade="1A"/>
          <w:sz w:val="28"/>
          <w:szCs w:val="28"/>
          <w:rtl/>
        </w:rPr>
        <w:t>ر</w:t>
      </w:r>
      <w:r w:rsidR="00067BBA" w:rsidRPr="00DA7301">
        <w:rPr>
          <w:rFonts w:ascii="Simplified Arabic" w:hAnsi="Simplified Arabic" w:cs="Simplified Arabic" w:hint="cs"/>
          <w:color w:val="171717" w:themeColor="background2" w:themeShade="1A"/>
          <w:sz w:val="28"/>
          <w:szCs w:val="28"/>
          <w:rtl/>
        </w:rPr>
        <w:t>ا</w:t>
      </w:r>
      <w:r w:rsidR="0004022D" w:rsidRPr="00DA7301">
        <w:rPr>
          <w:rFonts w:ascii="Simplified Arabic" w:hAnsi="Simplified Arabic" w:cs="Simplified Arabic" w:hint="cs"/>
          <w:color w:val="171717" w:themeColor="background2" w:themeShade="1A"/>
          <w:sz w:val="28"/>
          <w:szCs w:val="28"/>
          <w:rtl/>
        </w:rPr>
        <w:t>د وتشتمل عدة طرق منها :</w:t>
      </w:r>
    </w:p>
    <w:p w14:paraId="2E6EF5F0" w14:textId="77777777" w:rsidR="0089280A" w:rsidRPr="00DA7301" w:rsidRDefault="0089280A"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البصمة الشخصية .</w:t>
      </w:r>
    </w:p>
    <w:p w14:paraId="71DDC104" w14:textId="77777777" w:rsidR="0089280A" w:rsidRPr="00DA7301" w:rsidRDefault="0089280A"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مسح العين البشرية .</w:t>
      </w:r>
    </w:p>
    <w:p w14:paraId="6342A592" w14:textId="77777777" w:rsidR="0089280A" w:rsidRPr="00DA7301" w:rsidRDefault="0089280A"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التحقق من نبرة الصوت .</w:t>
      </w:r>
    </w:p>
    <w:p w14:paraId="0ED6BA45" w14:textId="77777777" w:rsidR="0089280A" w:rsidRPr="00DA7301" w:rsidRDefault="0089280A"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-خواص اليد البشرية .</w:t>
      </w:r>
    </w:p>
    <w:p w14:paraId="5EB48F94" w14:textId="77777777" w:rsidR="0089280A" w:rsidRPr="00DA7301" w:rsidRDefault="0089280A"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التعرف على الوجه البشرية .</w:t>
      </w:r>
    </w:p>
    <w:p w14:paraId="4FF5088A" w14:textId="77777777" w:rsidR="0089280A" w:rsidRPr="00DA7301" w:rsidRDefault="0089280A"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التوقيع الشخصي .</w:t>
      </w:r>
    </w:p>
    <w:p w14:paraId="065585EE" w14:textId="76915B42" w:rsidR="00067BBA" w:rsidRPr="00DA7301" w:rsidRDefault="00067BBA"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فب</w:t>
      </w:r>
      <w:r w:rsidR="000C35DD"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ستخدام أحد هذه الطرق يتم</w:t>
      </w:r>
      <w:r w:rsidR="00D76D80" w:rsidRPr="00DA7301">
        <w:rPr>
          <w:rFonts w:ascii="Simplified Arabic" w:hAnsi="Simplified Arabic" w:cs="Simplified Arabic" w:hint="cs"/>
          <w:color w:val="171717" w:themeColor="background2" w:themeShade="1A"/>
          <w:sz w:val="28"/>
          <w:szCs w:val="28"/>
          <w:rtl/>
        </w:rPr>
        <w:t xml:space="preserve"> </w:t>
      </w:r>
      <w:r w:rsidR="005D5688" w:rsidRPr="00DA7301">
        <w:rPr>
          <w:rFonts w:ascii="Simplified Arabic" w:hAnsi="Simplified Arabic" w:cs="Simplified Arabic" w:hint="cs"/>
          <w:color w:val="171717" w:themeColor="background2" w:themeShade="1A"/>
          <w:sz w:val="28"/>
          <w:szCs w:val="28"/>
          <w:rtl/>
        </w:rPr>
        <w:t xml:space="preserve">أخذ صورة دقيقة للشكل وتخزينها بصورة مشفرة داخل الحاسب الآلي في نظام حفظ الذاكرة بهدف السماح بالاستخدام القانوني للأشخاص المصرح لهم بذلك </w:t>
      </w:r>
      <w:r w:rsidRPr="00DA7301">
        <w:rPr>
          <w:rFonts w:ascii="Simplified Arabic" w:hAnsi="Simplified Arabic" w:cs="Simplified Arabic" w:hint="cs"/>
          <w:color w:val="171717" w:themeColor="background2" w:themeShade="1A"/>
          <w:sz w:val="28"/>
          <w:szCs w:val="28"/>
          <w:rtl/>
        </w:rPr>
        <w:t>.</w:t>
      </w:r>
    </w:p>
    <w:p w14:paraId="19FFAF3D" w14:textId="0F5400B8" w:rsidR="00767984" w:rsidRPr="00DA7301" w:rsidRDefault="00AE6275"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ويرى البعض </w:t>
      </w:r>
      <w:r w:rsidR="00D76D80"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ن التوقيع البيومتري يقوم بوظائف التوقيع التقليدي ل</w:t>
      </w:r>
      <w:r w:rsidR="00D76D80"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ن الخصائص الذاتية لكل شخص من ش</w:t>
      </w:r>
      <w:r w:rsidR="00D76D80"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 xml:space="preserve">نها </w:t>
      </w:r>
      <w:r w:rsidR="00D76D80"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 xml:space="preserve">ن تميزه عن أي شخص </w:t>
      </w:r>
      <w:r w:rsidR="00D76D80"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خر ، ولذلك ف</w:t>
      </w:r>
      <w:r w:rsidR="00D76D80"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 xml:space="preserve">ن هذا التوقيع يعتبر وسيلة موثوقا بها لتمييز الشخص وتحديد هويته عن طريق تشفيره </w:t>
      </w:r>
      <w:r w:rsidR="00FC5597" w:rsidRPr="00DA7301">
        <w:rPr>
          <w:rFonts w:ascii="Simplified Arabic" w:hAnsi="Simplified Arabic" w:cs="Simplified Arabic" w:hint="cs"/>
          <w:color w:val="171717" w:themeColor="background2" w:themeShade="1A"/>
          <w:sz w:val="28"/>
          <w:szCs w:val="28"/>
          <w:rtl/>
        </w:rPr>
        <w:t xml:space="preserve">حتى لا يمكن </w:t>
      </w:r>
      <w:r w:rsidR="00D76D80" w:rsidRPr="00DA7301">
        <w:rPr>
          <w:rFonts w:ascii="Simplified Arabic" w:hAnsi="Simplified Arabic" w:cs="Simplified Arabic" w:hint="cs"/>
          <w:color w:val="171717" w:themeColor="background2" w:themeShade="1A"/>
          <w:sz w:val="28"/>
          <w:szCs w:val="28"/>
          <w:rtl/>
        </w:rPr>
        <w:t>أ</w:t>
      </w:r>
      <w:r w:rsidR="00FC5597" w:rsidRPr="00DA7301">
        <w:rPr>
          <w:rFonts w:ascii="Simplified Arabic" w:hAnsi="Simplified Arabic" w:cs="Simplified Arabic" w:hint="cs"/>
          <w:color w:val="171717" w:themeColor="background2" w:themeShade="1A"/>
          <w:sz w:val="28"/>
          <w:szCs w:val="28"/>
          <w:rtl/>
        </w:rPr>
        <w:t xml:space="preserve">ن ينتحل شخص </w:t>
      </w:r>
      <w:r w:rsidR="00D76D80" w:rsidRPr="00DA7301">
        <w:rPr>
          <w:rFonts w:ascii="Simplified Arabic" w:hAnsi="Simplified Arabic" w:cs="Simplified Arabic" w:hint="cs"/>
          <w:color w:val="171717" w:themeColor="background2" w:themeShade="1A"/>
          <w:sz w:val="28"/>
          <w:szCs w:val="28"/>
          <w:rtl/>
        </w:rPr>
        <w:t>أ</w:t>
      </w:r>
      <w:r w:rsidR="00FC5597" w:rsidRPr="00DA7301">
        <w:rPr>
          <w:rFonts w:ascii="Simplified Arabic" w:hAnsi="Simplified Arabic" w:cs="Simplified Arabic" w:hint="cs"/>
          <w:color w:val="171717" w:themeColor="background2" w:themeShade="1A"/>
          <w:sz w:val="28"/>
          <w:szCs w:val="28"/>
          <w:rtl/>
        </w:rPr>
        <w:t>خر شخصية الموقع .</w:t>
      </w:r>
      <w:r w:rsidR="001B363B" w:rsidRPr="00DA7301">
        <w:rPr>
          <w:rFonts w:ascii="Simplified Arabic" w:hAnsi="Simplified Arabic" w:cs="Simplified Arabic" w:hint="cs"/>
          <w:color w:val="171717" w:themeColor="background2" w:themeShade="1A"/>
          <w:sz w:val="28"/>
          <w:szCs w:val="28"/>
          <w:rtl/>
        </w:rPr>
        <w:t xml:space="preserve"> </w:t>
      </w:r>
      <w:r w:rsidR="00174817" w:rsidRPr="00DA7301">
        <w:rPr>
          <w:rFonts w:ascii="Simplified Arabic" w:hAnsi="Simplified Arabic" w:cs="Simplified Arabic" w:hint="cs"/>
          <w:color w:val="171717" w:themeColor="background2" w:themeShade="1A"/>
          <w:sz w:val="28"/>
          <w:szCs w:val="28"/>
          <w:rtl/>
        </w:rPr>
        <w:t xml:space="preserve"> </w:t>
      </w:r>
      <w:r w:rsidR="001B363B" w:rsidRPr="00DA7301">
        <w:rPr>
          <w:rStyle w:val="a9"/>
          <w:rFonts w:ascii="Simplified Arabic" w:hAnsi="Simplified Arabic" w:cs="Simplified Arabic" w:hint="cs"/>
          <w:color w:val="171717" w:themeColor="background2" w:themeShade="1A"/>
          <w:sz w:val="28"/>
          <w:szCs w:val="28"/>
          <w:rtl/>
        </w:rPr>
        <w:footnoteReference w:id="22"/>
      </w:r>
    </w:p>
    <w:p w14:paraId="527E7763" w14:textId="6D398D0D" w:rsidR="00BA3767" w:rsidRPr="00DA7301" w:rsidRDefault="00D76D80" w:rsidP="009612CC">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إ</w:t>
      </w:r>
      <w:r w:rsidR="00FC5597" w:rsidRPr="00DA7301">
        <w:rPr>
          <w:rFonts w:ascii="Simplified Arabic" w:hAnsi="Simplified Arabic" w:cs="Simplified Arabic" w:hint="cs"/>
          <w:color w:val="171717" w:themeColor="background2" w:themeShade="1A"/>
          <w:sz w:val="28"/>
          <w:szCs w:val="28"/>
          <w:rtl/>
        </w:rPr>
        <w:t xml:space="preserve">لا </w:t>
      </w:r>
      <w:r w:rsidRPr="00DA7301">
        <w:rPr>
          <w:rFonts w:ascii="Simplified Arabic" w:hAnsi="Simplified Arabic" w:cs="Simplified Arabic" w:hint="cs"/>
          <w:color w:val="171717" w:themeColor="background2" w:themeShade="1A"/>
          <w:sz w:val="28"/>
          <w:szCs w:val="28"/>
          <w:rtl/>
        </w:rPr>
        <w:t>أ</w:t>
      </w:r>
      <w:r w:rsidR="00FC5597" w:rsidRPr="00DA7301">
        <w:rPr>
          <w:rFonts w:ascii="Simplified Arabic" w:hAnsi="Simplified Arabic" w:cs="Simplified Arabic" w:hint="cs"/>
          <w:color w:val="171717" w:themeColor="background2" w:themeShade="1A"/>
          <w:sz w:val="28"/>
          <w:szCs w:val="28"/>
          <w:rtl/>
        </w:rPr>
        <w:t>ن البعض ال</w:t>
      </w:r>
      <w:r w:rsidRPr="00DA7301">
        <w:rPr>
          <w:rFonts w:ascii="Simplified Arabic" w:hAnsi="Simplified Arabic" w:cs="Simplified Arabic" w:hint="cs"/>
          <w:color w:val="171717" w:themeColor="background2" w:themeShade="1A"/>
          <w:sz w:val="28"/>
          <w:szCs w:val="28"/>
          <w:rtl/>
        </w:rPr>
        <w:t>أ</w:t>
      </w:r>
      <w:r w:rsidR="00FC5597" w:rsidRPr="00DA7301">
        <w:rPr>
          <w:rFonts w:ascii="Simplified Arabic" w:hAnsi="Simplified Arabic" w:cs="Simplified Arabic" w:hint="cs"/>
          <w:color w:val="171717" w:themeColor="background2" w:themeShade="1A"/>
          <w:sz w:val="28"/>
          <w:szCs w:val="28"/>
          <w:rtl/>
        </w:rPr>
        <w:t xml:space="preserve">خر يرى ضعف التوقيع البيومتري من حيث درجة الثقة والأمان ، وذلك لأنه يتيح لقراصنة الحاسوب فك رموز التشفير </w:t>
      </w:r>
      <w:r w:rsidR="00BA44B2" w:rsidRPr="00DA7301">
        <w:rPr>
          <w:rFonts w:ascii="Simplified Arabic" w:hAnsi="Simplified Arabic" w:cs="Simplified Arabic" w:hint="cs"/>
          <w:color w:val="171717" w:themeColor="background2" w:themeShade="1A"/>
          <w:sz w:val="28"/>
          <w:szCs w:val="28"/>
          <w:rtl/>
        </w:rPr>
        <w:t>أ</w:t>
      </w:r>
      <w:r w:rsidR="00FC5597" w:rsidRPr="00DA7301">
        <w:rPr>
          <w:rFonts w:ascii="Simplified Arabic" w:hAnsi="Simplified Arabic" w:cs="Simplified Arabic" w:hint="cs"/>
          <w:color w:val="171717" w:themeColor="background2" w:themeShade="1A"/>
          <w:sz w:val="28"/>
          <w:szCs w:val="28"/>
          <w:rtl/>
        </w:rPr>
        <w:t xml:space="preserve">و تقليد بصمات الأصابع </w:t>
      </w:r>
      <w:r w:rsidR="00BA44B2" w:rsidRPr="00DA7301">
        <w:rPr>
          <w:rFonts w:ascii="Simplified Arabic" w:hAnsi="Simplified Arabic" w:cs="Simplified Arabic" w:hint="cs"/>
          <w:color w:val="171717" w:themeColor="background2" w:themeShade="1A"/>
          <w:sz w:val="28"/>
          <w:szCs w:val="28"/>
          <w:rtl/>
        </w:rPr>
        <w:t>أ</w:t>
      </w:r>
      <w:r w:rsidR="00FC5597" w:rsidRPr="00DA7301">
        <w:rPr>
          <w:rFonts w:ascii="Simplified Arabic" w:hAnsi="Simplified Arabic" w:cs="Simplified Arabic" w:hint="cs"/>
          <w:color w:val="171717" w:themeColor="background2" w:themeShade="1A"/>
          <w:sz w:val="28"/>
          <w:szCs w:val="28"/>
          <w:rtl/>
        </w:rPr>
        <w:t>و تقليد نبرة الصوت وغيرها ، ولهذا ف</w:t>
      </w:r>
      <w:r w:rsidR="00BA44B2" w:rsidRPr="00DA7301">
        <w:rPr>
          <w:rFonts w:ascii="Simplified Arabic" w:hAnsi="Simplified Arabic" w:cs="Simplified Arabic" w:hint="cs"/>
          <w:color w:val="171717" w:themeColor="background2" w:themeShade="1A"/>
          <w:sz w:val="28"/>
          <w:szCs w:val="28"/>
          <w:rtl/>
        </w:rPr>
        <w:t>إ</w:t>
      </w:r>
      <w:r w:rsidR="00FC5597" w:rsidRPr="00DA7301">
        <w:rPr>
          <w:rFonts w:ascii="Simplified Arabic" w:hAnsi="Simplified Arabic" w:cs="Simplified Arabic" w:hint="cs"/>
          <w:color w:val="171717" w:themeColor="background2" w:themeShade="1A"/>
          <w:sz w:val="28"/>
          <w:szCs w:val="28"/>
          <w:rtl/>
        </w:rPr>
        <w:t xml:space="preserve">نه لا يوفر الثقة والأمان الكافيين </w:t>
      </w:r>
      <w:r w:rsidR="009612CC" w:rsidRPr="00DA7301">
        <w:rPr>
          <w:rFonts w:ascii="Simplified Arabic" w:hAnsi="Simplified Arabic" w:cs="Simplified Arabic" w:hint="cs"/>
          <w:color w:val="171717" w:themeColor="background2" w:themeShade="1A"/>
          <w:sz w:val="28"/>
          <w:szCs w:val="28"/>
          <w:rtl/>
        </w:rPr>
        <w:t>.</w:t>
      </w:r>
    </w:p>
    <w:p w14:paraId="5767B825" w14:textId="091B151C" w:rsidR="00FC13EC" w:rsidRPr="00DA7301" w:rsidRDefault="00FC13EC"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lastRenderedPageBreak/>
        <w:t>الفرع الثالث / التوقيع باستخدام المفتاحين العام والخاص ( الرقمي ) :</w:t>
      </w:r>
    </w:p>
    <w:p w14:paraId="4F5BB6F4" w14:textId="6A7EF275" w:rsidR="00767984" w:rsidRPr="00DA7301" w:rsidRDefault="00767984"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يعتبر التوقيع الرقمي من </w:t>
      </w:r>
      <w:r w:rsidR="00670A90"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هم صور التوقيع الالكتروني نظرا لما يتمتع به من قدرة فائقة على تحديد هوية اطراف العقد تحديدا دقيقا ومميزا ، إضافة لما يتمتع به أيضا من درجة عالية من الثقة والأمان في استخدامه وتطبيقه عند ابرام العقود الالكترونية .</w:t>
      </w:r>
    </w:p>
    <w:p w14:paraId="19D172E2" w14:textId="4BDF355B" w:rsidR="00C8750D" w:rsidRPr="00DA7301" w:rsidRDefault="00723282"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وقد جاء فكرة التوقيع الرقمي من خلال فكرة الرموز السرية والمفاتيح المتماثلة وغير المتماثلة من حيث اعتمادها على اللوغاريتمات والمعادلات الرياضية المعقدة من الناحية الفنية وذلك باستخدامه برنامجا محددا ، بحيث لا يمكن ل</w:t>
      </w:r>
      <w:r w:rsidR="005B2250"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 xml:space="preserve">حد كشف الرسالة </w:t>
      </w:r>
      <w:r w:rsidR="005B2250"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لا الشخص الذي يحمل مفتاح فك التشفير والتحقق من ان تحويل الرسالة قد تم باستخدام المفتاح الخاص إضافة الى تحققه من ان الرسالة الواردة لم يلحقها أي تغيير او تعديل</w:t>
      </w:r>
      <w:r w:rsidR="008E0253" w:rsidRPr="00DA7301">
        <w:rPr>
          <w:rFonts w:ascii="Simplified Arabic" w:hAnsi="Simplified Arabic" w:cs="Simplified Arabic" w:hint="cs"/>
          <w:color w:val="171717" w:themeColor="background2" w:themeShade="1A"/>
          <w:sz w:val="28"/>
          <w:szCs w:val="28"/>
          <w:rtl/>
        </w:rPr>
        <w:t>.</w:t>
      </w:r>
      <w:r w:rsidR="00D477B9" w:rsidRPr="00DA7301">
        <w:rPr>
          <w:rStyle w:val="a9"/>
          <w:rFonts w:ascii="Simplified Arabic" w:hAnsi="Simplified Arabic" w:cs="Simplified Arabic" w:hint="cs"/>
          <w:color w:val="171717" w:themeColor="background2" w:themeShade="1A"/>
          <w:sz w:val="28"/>
          <w:szCs w:val="28"/>
          <w:rtl/>
        </w:rPr>
        <w:footnoteReference w:id="23"/>
      </w:r>
    </w:p>
    <w:p w14:paraId="23E8FD6C" w14:textId="3FE0D852" w:rsidR="00767984" w:rsidRPr="00DA7301" w:rsidRDefault="00723282"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والتوقيع الرقمي / هو عبارة عن رقم سري </w:t>
      </w:r>
      <w:r w:rsidR="00E93604"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 xml:space="preserve">و رمز ينشئه </w:t>
      </w:r>
      <w:r w:rsidR="00AD02A7" w:rsidRPr="00DA7301">
        <w:rPr>
          <w:rFonts w:ascii="Simplified Arabic" w:hAnsi="Simplified Arabic" w:cs="Simplified Arabic" w:hint="cs"/>
          <w:color w:val="171717" w:themeColor="background2" w:themeShade="1A"/>
          <w:sz w:val="28"/>
          <w:szCs w:val="28"/>
          <w:rtl/>
        </w:rPr>
        <w:t xml:space="preserve">صاحبه باستخدام برنامج حاسب ويسمى الترميز والذي يقوم على تحويل الرسالة </w:t>
      </w:r>
      <w:r w:rsidR="00E93604" w:rsidRPr="00DA7301">
        <w:rPr>
          <w:rFonts w:ascii="Simplified Arabic" w:hAnsi="Simplified Arabic" w:cs="Simplified Arabic" w:hint="cs"/>
          <w:color w:val="171717" w:themeColor="background2" w:themeShade="1A"/>
          <w:sz w:val="28"/>
          <w:szCs w:val="28"/>
          <w:rtl/>
        </w:rPr>
        <w:t>إ</w:t>
      </w:r>
      <w:r w:rsidR="00AD02A7" w:rsidRPr="00DA7301">
        <w:rPr>
          <w:rFonts w:ascii="Simplified Arabic" w:hAnsi="Simplified Arabic" w:cs="Simplified Arabic" w:hint="cs"/>
          <w:color w:val="171717" w:themeColor="background2" w:themeShade="1A"/>
          <w:sz w:val="28"/>
          <w:szCs w:val="28"/>
          <w:rtl/>
        </w:rPr>
        <w:t xml:space="preserve">لى صيغ غير مفهومة ثم </w:t>
      </w:r>
      <w:r w:rsidR="0063180C" w:rsidRPr="00DA7301">
        <w:rPr>
          <w:rFonts w:ascii="Simplified Arabic" w:hAnsi="Simplified Arabic" w:cs="Simplified Arabic" w:hint="cs"/>
          <w:color w:val="171717" w:themeColor="background2" w:themeShade="1A"/>
          <w:sz w:val="28"/>
          <w:szCs w:val="28"/>
          <w:rtl/>
        </w:rPr>
        <w:t>إ</w:t>
      </w:r>
      <w:r w:rsidR="00AD02A7" w:rsidRPr="00DA7301">
        <w:rPr>
          <w:rFonts w:ascii="Simplified Arabic" w:hAnsi="Simplified Arabic" w:cs="Simplified Arabic" w:hint="cs"/>
          <w:color w:val="171717" w:themeColor="background2" w:themeShade="1A"/>
          <w:sz w:val="28"/>
          <w:szCs w:val="28"/>
          <w:rtl/>
        </w:rPr>
        <w:t xml:space="preserve">عادتها </w:t>
      </w:r>
      <w:r w:rsidR="0063180C" w:rsidRPr="00DA7301">
        <w:rPr>
          <w:rFonts w:ascii="Simplified Arabic" w:hAnsi="Simplified Arabic" w:cs="Simplified Arabic" w:hint="cs"/>
          <w:color w:val="171717" w:themeColor="background2" w:themeShade="1A"/>
          <w:sz w:val="28"/>
          <w:szCs w:val="28"/>
          <w:rtl/>
        </w:rPr>
        <w:t>إ</w:t>
      </w:r>
      <w:r w:rsidR="00AD02A7" w:rsidRPr="00DA7301">
        <w:rPr>
          <w:rFonts w:ascii="Simplified Arabic" w:hAnsi="Simplified Arabic" w:cs="Simplified Arabic" w:hint="cs"/>
          <w:color w:val="171717" w:themeColor="background2" w:themeShade="1A"/>
          <w:sz w:val="28"/>
          <w:szCs w:val="28"/>
          <w:rtl/>
        </w:rPr>
        <w:t>لى صيغتها ال</w:t>
      </w:r>
      <w:r w:rsidR="00707962" w:rsidRPr="00DA7301">
        <w:rPr>
          <w:rFonts w:ascii="Simplified Arabic" w:hAnsi="Simplified Arabic" w:cs="Simplified Arabic" w:hint="cs"/>
          <w:color w:val="171717" w:themeColor="background2" w:themeShade="1A"/>
          <w:sz w:val="28"/>
          <w:szCs w:val="28"/>
          <w:rtl/>
        </w:rPr>
        <w:t>أ</w:t>
      </w:r>
      <w:r w:rsidR="00AD02A7" w:rsidRPr="00DA7301">
        <w:rPr>
          <w:rFonts w:ascii="Simplified Arabic" w:hAnsi="Simplified Arabic" w:cs="Simplified Arabic" w:hint="cs"/>
          <w:color w:val="171717" w:themeColor="background2" w:themeShade="1A"/>
          <w:sz w:val="28"/>
          <w:szCs w:val="28"/>
          <w:rtl/>
        </w:rPr>
        <w:t xml:space="preserve">صلية حيث يقوم التوقيع على استخدام مفتاح الترميز العمومي والذي ينشئ مفتاحين مختلفين ولكنهما مترابطان رياضيا حيث يتم الحصول عليهما باستخدام سلسلة من الصيغ الرياضية </w:t>
      </w:r>
      <w:r w:rsidR="00E520A8" w:rsidRPr="00DA7301">
        <w:rPr>
          <w:rFonts w:ascii="Simplified Arabic" w:hAnsi="Simplified Arabic" w:cs="Simplified Arabic" w:hint="cs"/>
          <w:color w:val="171717" w:themeColor="background2" w:themeShade="1A"/>
          <w:sz w:val="28"/>
          <w:szCs w:val="28"/>
          <w:rtl/>
        </w:rPr>
        <w:t>أ</w:t>
      </w:r>
      <w:r w:rsidR="00AD02A7" w:rsidRPr="00DA7301">
        <w:rPr>
          <w:rFonts w:ascii="Simplified Arabic" w:hAnsi="Simplified Arabic" w:cs="Simplified Arabic" w:hint="cs"/>
          <w:color w:val="171717" w:themeColor="background2" w:themeShade="1A"/>
          <w:sz w:val="28"/>
          <w:szCs w:val="28"/>
          <w:rtl/>
        </w:rPr>
        <w:t>و الخوارزميات غير المتناظرة .</w:t>
      </w:r>
      <w:r w:rsidR="00DF0733" w:rsidRPr="00DA7301">
        <w:rPr>
          <w:rStyle w:val="a9"/>
          <w:rFonts w:ascii="Simplified Arabic" w:hAnsi="Simplified Arabic" w:cs="Simplified Arabic" w:hint="cs"/>
          <w:color w:val="171717" w:themeColor="background2" w:themeShade="1A"/>
          <w:sz w:val="28"/>
          <w:szCs w:val="28"/>
          <w:rtl/>
        </w:rPr>
        <w:footnoteReference w:id="24"/>
      </w:r>
    </w:p>
    <w:p w14:paraId="3C4ED826" w14:textId="25D903C6" w:rsidR="00AD02A7" w:rsidRPr="00DA7301" w:rsidRDefault="00AD02A7"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وهذه الطريقة للتوقيع الالكتروني تحقق درجة من الثقة والأمان للمحرر الالكتروني وتضمن تحديد هوية الأطراف بدقة وكذلك يعبر بشكل واضح وصريح عن إرادة صاحبه المرتبط بالتصرف القانوني </w:t>
      </w:r>
      <w:r w:rsidR="00F13F61" w:rsidRPr="00DA7301">
        <w:rPr>
          <w:rFonts w:ascii="Simplified Arabic" w:hAnsi="Simplified Arabic" w:cs="Simplified Arabic" w:hint="cs"/>
          <w:color w:val="171717" w:themeColor="background2" w:themeShade="1A"/>
          <w:sz w:val="28"/>
          <w:szCs w:val="28"/>
          <w:rtl/>
        </w:rPr>
        <w:t>وقبوله لمضمونه وكذلك تتوافر فيها كافة الشروط التي يتطلبها المشرع في المحررات لكي تكون لها الحجية في ال</w:t>
      </w:r>
      <w:r w:rsidR="0013654C" w:rsidRPr="00DA7301">
        <w:rPr>
          <w:rFonts w:ascii="Simplified Arabic" w:hAnsi="Simplified Arabic" w:cs="Simplified Arabic" w:hint="cs"/>
          <w:color w:val="171717" w:themeColor="background2" w:themeShade="1A"/>
          <w:sz w:val="28"/>
          <w:szCs w:val="28"/>
          <w:rtl/>
        </w:rPr>
        <w:t>إ</w:t>
      </w:r>
      <w:r w:rsidR="00F13F61" w:rsidRPr="00DA7301">
        <w:rPr>
          <w:rFonts w:ascii="Simplified Arabic" w:hAnsi="Simplified Arabic" w:cs="Simplified Arabic" w:hint="cs"/>
          <w:color w:val="171717" w:themeColor="background2" w:themeShade="1A"/>
          <w:sz w:val="28"/>
          <w:szCs w:val="28"/>
          <w:rtl/>
        </w:rPr>
        <w:t>ثبات .</w:t>
      </w:r>
    </w:p>
    <w:p w14:paraId="37C70152" w14:textId="25878E35" w:rsidR="00F13F61" w:rsidRPr="00DA7301" w:rsidRDefault="008522A1"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إ</w:t>
      </w:r>
      <w:r w:rsidR="00F13F61" w:rsidRPr="00DA7301">
        <w:rPr>
          <w:rFonts w:ascii="Simplified Arabic" w:hAnsi="Simplified Arabic" w:cs="Simplified Arabic" w:hint="cs"/>
          <w:color w:val="171717" w:themeColor="background2" w:themeShade="1A"/>
          <w:sz w:val="28"/>
          <w:szCs w:val="28"/>
          <w:rtl/>
        </w:rPr>
        <w:t xml:space="preserve">لا </w:t>
      </w:r>
      <w:r w:rsidRPr="00DA7301">
        <w:rPr>
          <w:rFonts w:ascii="Simplified Arabic" w:hAnsi="Simplified Arabic" w:cs="Simplified Arabic" w:hint="cs"/>
          <w:color w:val="171717" w:themeColor="background2" w:themeShade="1A"/>
          <w:sz w:val="28"/>
          <w:szCs w:val="28"/>
          <w:rtl/>
        </w:rPr>
        <w:t>أ</w:t>
      </w:r>
      <w:r w:rsidR="00F13F61" w:rsidRPr="00DA7301">
        <w:rPr>
          <w:rFonts w:ascii="Simplified Arabic" w:hAnsi="Simplified Arabic" w:cs="Simplified Arabic" w:hint="cs"/>
          <w:color w:val="171717" w:themeColor="background2" w:themeShade="1A"/>
          <w:sz w:val="28"/>
          <w:szCs w:val="28"/>
          <w:rtl/>
        </w:rPr>
        <w:t xml:space="preserve">نه يعاب على هذا التوقيع إمكانية سرقة هذه الأرقام </w:t>
      </w:r>
      <w:r w:rsidRPr="00DA7301">
        <w:rPr>
          <w:rFonts w:ascii="Simplified Arabic" w:hAnsi="Simplified Arabic" w:cs="Simplified Arabic" w:hint="cs"/>
          <w:color w:val="171717" w:themeColor="background2" w:themeShade="1A"/>
          <w:sz w:val="28"/>
          <w:szCs w:val="28"/>
          <w:rtl/>
        </w:rPr>
        <w:t>أ</w:t>
      </w:r>
      <w:r w:rsidR="00F13F61" w:rsidRPr="00DA7301">
        <w:rPr>
          <w:rFonts w:ascii="Simplified Arabic" w:hAnsi="Simplified Arabic" w:cs="Simplified Arabic" w:hint="cs"/>
          <w:color w:val="171717" w:themeColor="background2" w:themeShade="1A"/>
          <w:sz w:val="28"/>
          <w:szCs w:val="28"/>
          <w:rtl/>
        </w:rPr>
        <w:t xml:space="preserve">و معرفتها من قبل الغير والتصرف فيها بشكل غير مشروع وخاصة مع  ظل التقدم والتطور التقني وازدياد الاحتيال والقرصنة ومحاولة فك الشيفرة </w:t>
      </w:r>
      <w:r w:rsidR="00F13F61" w:rsidRPr="00DA7301">
        <w:rPr>
          <w:rFonts w:ascii="Simplified Arabic" w:hAnsi="Simplified Arabic" w:cs="Simplified Arabic" w:hint="cs"/>
          <w:color w:val="171717" w:themeColor="background2" w:themeShade="1A"/>
          <w:sz w:val="28"/>
          <w:szCs w:val="28"/>
          <w:rtl/>
        </w:rPr>
        <w:lastRenderedPageBreak/>
        <w:t>من قبل الأشخاص والوصول الى هذه الأرقام والقيام بنسخها ومن ثم إعادة استخدامها لأغراض غير مشروعة</w:t>
      </w:r>
      <w:r w:rsidR="002B328D" w:rsidRPr="00DA7301">
        <w:rPr>
          <w:rFonts w:ascii="Simplified Arabic" w:hAnsi="Simplified Arabic" w:cs="Simplified Arabic" w:hint="cs"/>
          <w:color w:val="171717" w:themeColor="background2" w:themeShade="1A"/>
          <w:sz w:val="28"/>
          <w:szCs w:val="28"/>
          <w:rtl/>
        </w:rPr>
        <w:t>.</w:t>
      </w:r>
      <w:r w:rsidR="00E105AC" w:rsidRPr="00DA7301">
        <w:rPr>
          <w:rStyle w:val="a9"/>
          <w:rFonts w:ascii="Simplified Arabic" w:hAnsi="Simplified Arabic" w:cs="Simplified Arabic" w:hint="cs"/>
          <w:color w:val="171717" w:themeColor="background2" w:themeShade="1A"/>
          <w:sz w:val="28"/>
          <w:szCs w:val="28"/>
          <w:rtl/>
        </w:rPr>
        <w:footnoteReference w:id="25"/>
      </w:r>
    </w:p>
    <w:p w14:paraId="688A869F" w14:textId="77777777" w:rsidR="00F13F61" w:rsidRPr="00DA7301" w:rsidRDefault="00F13F61"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ويعتمد التوقيع الرقمي على التشفير المتماثل وغير المتماثل :</w:t>
      </w:r>
    </w:p>
    <w:p w14:paraId="255B67D1" w14:textId="50ED91A6" w:rsidR="00F13F61" w:rsidRPr="00DA7301" w:rsidRDefault="00F13F61" w:rsidP="00A15582">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-التشفير المتماثل : وهو الذي يقوم على فكرة الرقم السري </w:t>
      </w:r>
      <w:r w:rsidR="004F0A6C" w:rsidRPr="00DA7301">
        <w:rPr>
          <w:rFonts w:ascii="Simplified Arabic" w:hAnsi="Simplified Arabic" w:cs="Simplified Arabic" w:hint="cs"/>
          <w:color w:val="171717" w:themeColor="background2" w:themeShade="1A"/>
          <w:sz w:val="28"/>
          <w:szCs w:val="28"/>
          <w:rtl/>
        </w:rPr>
        <w:t xml:space="preserve">والمعلوم من قبل صاحب التوقيع </w:t>
      </w:r>
      <w:r w:rsidR="002F1A71" w:rsidRPr="00DA7301">
        <w:rPr>
          <w:rFonts w:ascii="Simplified Arabic" w:hAnsi="Simplified Arabic" w:cs="Simplified Arabic" w:hint="cs"/>
          <w:color w:val="171717" w:themeColor="background2" w:themeShade="1A"/>
          <w:sz w:val="28"/>
          <w:szCs w:val="28"/>
          <w:rtl/>
        </w:rPr>
        <w:t>والجهاز</w:t>
      </w:r>
      <w:r w:rsidR="004F0A6C" w:rsidRPr="00DA7301">
        <w:rPr>
          <w:rFonts w:ascii="Simplified Arabic" w:hAnsi="Simplified Arabic" w:cs="Simplified Arabic" w:hint="cs"/>
          <w:color w:val="171717" w:themeColor="background2" w:themeShade="1A"/>
          <w:sz w:val="28"/>
          <w:szCs w:val="28"/>
          <w:rtl/>
        </w:rPr>
        <w:t xml:space="preserve"> فقط .</w:t>
      </w:r>
    </w:p>
    <w:p w14:paraId="3EAA7F8A" w14:textId="38136564" w:rsidR="004F0A6C" w:rsidRPr="00DA7301" w:rsidRDefault="004F0A6C"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التشفير الغير متماثل : وهو الذي يعتمد على زوج من المفاتيح : المفتاح العام والذي يسمح لكل شخص القيام بقراءة الرسالة عبر الانترنت دون ادخال أي تعديل ، والمفتاح الخاص وهو الذي لا</w:t>
      </w:r>
      <w:r w:rsidR="00212875"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يملكه </w:t>
      </w:r>
      <w:r w:rsidR="00960383"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 xml:space="preserve">لا صاحب التوقيع الرقمي </w:t>
      </w:r>
      <w:r w:rsidR="0074466E" w:rsidRPr="00DA7301">
        <w:rPr>
          <w:rFonts w:ascii="Simplified Arabic" w:hAnsi="Simplified Arabic" w:cs="Simplified Arabic" w:hint="cs"/>
          <w:color w:val="171717" w:themeColor="background2" w:themeShade="1A"/>
          <w:sz w:val="28"/>
          <w:szCs w:val="28"/>
          <w:rtl/>
        </w:rPr>
        <w:t xml:space="preserve">، </w:t>
      </w:r>
      <w:r w:rsidR="00960383"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 xml:space="preserve">ذ لا يمكن </w:t>
      </w:r>
      <w:r w:rsidR="00212875" w:rsidRPr="00DA7301">
        <w:rPr>
          <w:rFonts w:ascii="Simplified Arabic" w:hAnsi="Simplified Arabic" w:cs="Simplified Arabic" w:hint="cs"/>
          <w:color w:val="171717" w:themeColor="background2" w:themeShade="1A"/>
          <w:sz w:val="28"/>
          <w:szCs w:val="28"/>
          <w:rtl/>
        </w:rPr>
        <w:t>لأي</w:t>
      </w:r>
      <w:r w:rsidRPr="00DA7301">
        <w:rPr>
          <w:rFonts w:ascii="Simplified Arabic" w:hAnsi="Simplified Arabic" w:cs="Simplified Arabic" w:hint="cs"/>
          <w:color w:val="171717" w:themeColor="background2" w:themeShade="1A"/>
          <w:sz w:val="28"/>
          <w:szCs w:val="28"/>
          <w:rtl/>
        </w:rPr>
        <w:t xml:space="preserve"> شخص </w:t>
      </w:r>
      <w:r w:rsidR="00960383"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 xml:space="preserve">خر </w:t>
      </w:r>
      <w:r w:rsidR="00960383"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 xml:space="preserve">جراء أي تعديل على الرقم ويعتمد هذا المفتاح من قبل الجهة المختصة </w:t>
      </w:r>
      <w:r w:rsidR="00212875" w:rsidRPr="00DA7301">
        <w:rPr>
          <w:rFonts w:ascii="Simplified Arabic" w:hAnsi="Simplified Arabic" w:cs="Simplified Arabic" w:hint="cs"/>
          <w:color w:val="171717" w:themeColor="background2" w:themeShade="1A"/>
          <w:sz w:val="28"/>
          <w:szCs w:val="28"/>
          <w:rtl/>
        </w:rPr>
        <w:t>بإصداره</w:t>
      </w:r>
      <w:r w:rsidRPr="00DA7301">
        <w:rPr>
          <w:rFonts w:ascii="Simplified Arabic" w:hAnsi="Simplified Arabic" w:cs="Simplified Arabic" w:hint="cs"/>
          <w:color w:val="171717" w:themeColor="background2" w:themeShade="1A"/>
          <w:sz w:val="28"/>
          <w:szCs w:val="28"/>
          <w:rtl/>
        </w:rPr>
        <w:t xml:space="preserve"> للتحقق من شخصية الموقع .</w:t>
      </w:r>
    </w:p>
    <w:p w14:paraId="2DEB96F8" w14:textId="51B3DF3A" w:rsidR="00212875" w:rsidRPr="00DA7301" w:rsidRDefault="004F0A6C"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وبد</w:t>
      </w:r>
      <w:r w:rsidR="00960383" w:rsidRPr="00DA7301">
        <w:rPr>
          <w:rFonts w:ascii="Simplified Arabic" w:hAnsi="Simplified Arabic" w:cs="Simplified Arabic" w:hint="cs"/>
          <w:color w:val="171717" w:themeColor="background2" w:themeShade="1A"/>
          <w:sz w:val="28"/>
          <w:szCs w:val="28"/>
          <w:rtl/>
        </w:rPr>
        <w:t>ء</w:t>
      </w:r>
      <w:r w:rsidRPr="00DA7301">
        <w:rPr>
          <w:rFonts w:ascii="Simplified Arabic" w:hAnsi="Simplified Arabic" w:cs="Simplified Arabic" w:hint="cs"/>
          <w:color w:val="171717" w:themeColor="background2" w:themeShade="1A"/>
          <w:sz w:val="28"/>
          <w:szCs w:val="28"/>
          <w:rtl/>
        </w:rPr>
        <w:t xml:space="preserve"> استخدام هذا النظام في التعاملات البنكية عن طريق بطاقات الائتمان التي تحتوي على رقم سري لا يعرفه سوى المتعامل مع البنك الذي يدخله جهاز الصراف ال</w:t>
      </w:r>
      <w:r w:rsidR="006650E4" w:rsidRPr="00DA7301">
        <w:rPr>
          <w:rFonts w:ascii="Simplified Arabic" w:hAnsi="Simplified Arabic" w:cs="Simplified Arabic" w:hint="cs"/>
          <w:color w:val="171717" w:themeColor="background2" w:themeShade="1A"/>
          <w:sz w:val="28"/>
          <w:szCs w:val="28"/>
          <w:rtl/>
        </w:rPr>
        <w:t>آ</w:t>
      </w:r>
      <w:r w:rsidRPr="00DA7301">
        <w:rPr>
          <w:rFonts w:ascii="Simplified Arabic" w:hAnsi="Simplified Arabic" w:cs="Simplified Arabic" w:hint="cs"/>
          <w:color w:val="171717" w:themeColor="background2" w:themeShade="1A"/>
          <w:sz w:val="28"/>
          <w:szCs w:val="28"/>
          <w:rtl/>
        </w:rPr>
        <w:t>لي لسحب النقود من رصيد</w:t>
      </w:r>
      <w:r w:rsidR="00B7710D" w:rsidRPr="00DA7301">
        <w:rPr>
          <w:rFonts w:ascii="Simplified Arabic" w:hAnsi="Simplified Arabic" w:cs="Simplified Arabic" w:hint="cs"/>
          <w:color w:val="171717" w:themeColor="background2" w:themeShade="1A"/>
          <w:sz w:val="28"/>
          <w:szCs w:val="28"/>
          <w:rtl/>
        </w:rPr>
        <w:t>ه</w:t>
      </w:r>
      <w:r w:rsidR="005766A6" w:rsidRPr="00DA7301">
        <w:rPr>
          <w:rFonts w:ascii="Simplified Arabic" w:hAnsi="Simplified Arabic" w:cs="Simplified Arabic" w:hint="cs"/>
          <w:color w:val="171717" w:themeColor="background2" w:themeShade="1A"/>
          <w:sz w:val="28"/>
          <w:szCs w:val="28"/>
          <w:rtl/>
        </w:rPr>
        <w:t>.</w:t>
      </w:r>
      <w:r w:rsidR="00AE4CD5" w:rsidRPr="00DA7301">
        <w:rPr>
          <w:rStyle w:val="a9"/>
          <w:rFonts w:ascii="Simplified Arabic" w:hAnsi="Simplified Arabic" w:cs="Simplified Arabic" w:hint="cs"/>
          <w:color w:val="171717" w:themeColor="background2" w:themeShade="1A"/>
          <w:sz w:val="28"/>
          <w:szCs w:val="28"/>
          <w:rtl/>
        </w:rPr>
        <w:footnoteReference w:id="26"/>
      </w:r>
    </w:p>
    <w:p w14:paraId="5E21F99C" w14:textId="34DF021B" w:rsidR="0048312D" w:rsidRPr="00DA7301" w:rsidRDefault="00D72F26" w:rsidP="00E6021F">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هذا الفعل هو النتيجة الحاصلة والعبرة بالغرض المتحقق بالتوقيع وهو التعبير عن القبول أو الرض</w:t>
      </w:r>
      <w:r w:rsidR="00CE3021" w:rsidRPr="00DA7301">
        <w:rPr>
          <w:rFonts w:ascii="Simplified Arabic" w:hAnsi="Simplified Arabic" w:cs="Simplified Arabic" w:hint="cs"/>
          <w:color w:val="171717" w:themeColor="background2" w:themeShade="1A"/>
          <w:sz w:val="28"/>
          <w:szCs w:val="28"/>
          <w:rtl/>
        </w:rPr>
        <w:t>ا</w:t>
      </w:r>
      <w:r w:rsidRPr="00DA7301">
        <w:rPr>
          <w:rFonts w:ascii="Simplified Arabic" w:hAnsi="Simplified Arabic" w:cs="Simplified Arabic" w:hint="cs"/>
          <w:color w:val="171717" w:themeColor="background2" w:themeShade="1A"/>
          <w:sz w:val="28"/>
          <w:szCs w:val="28"/>
          <w:rtl/>
        </w:rPr>
        <w:t>، الجدير بالذكر أن هذا النوع من التوقيعات يشيع استخدامه على تطبيقات الويب، الانترنت أو الشبكات المفتوحة من خلال المتصفحات الالكترونية المعروفة اضافة الى تطبيقات أخرى في شبكات مغلقة أو صغيرة</w:t>
      </w:r>
      <w:r w:rsidR="00795F6C" w:rsidRPr="00DA7301">
        <w:rPr>
          <w:rFonts w:ascii="Simplified Arabic" w:hAnsi="Simplified Arabic" w:cs="Simplified Arabic" w:hint="cs"/>
          <w:color w:val="171717" w:themeColor="background2" w:themeShade="1A"/>
          <w:sz w:val="28"/>
          <w:szCs w:val="28"/>
          <w:rtl/>
        </w:rPr>
        <w:t>.</w:t>
      </w:r>
    </w:p>
    <w:p w14:paraId="0C4E9FA6" w14:textId="7C8EB6D8" w:rsidR="00065A72" w:rsidRPr="00DA7301" w:rsidRDefault="003D3ABD" w:rsidP="006C29C1">
      <w:pPr>
        <w:spacing w:beforeLines="140" w:before="336" w:after="336" w:line="216" w:lineRule="auto"/>
        <w:ind w:left="53" w:firstLine="720"/>
        <w:jc w:val="right"/>
        <w:rPr>
          <w:rFonts w:ascii="Simplified Arabic" w:hAnsi="Simplified Arabic" w:cs="Simplified Arabic"/>
          <w:color w:val="171717" w:themeColor="background2" w:themeShade="1A"/>
          <w:sz w:val="28"/>
          <w:szCs w:val="28"/>
        </w:rPr>
      </w:pPr>
      <w:r w:rsidRPr="00DA7301">
        <w:rPr>
          <w:rFonts w:ascii="Simplified Arabic" w:eastAsia="Simplified Arabic" w:hAnsi="Simplified Arabic" w:cs="Simplified Arabic" w:hint="cs"/>
          <w:b/>
          <w:bCs/>
          <w:color w:val="171717" w:themeColor="background2" w:themeShade="1A"/>
          <w:sz w:val="28"/>
          <w:szCs w:val="28"/>
          <w:rtl/>
        </w:rPr>
        <w:t>الفرع الرابع /</w:t>
      </w:r>
      <w:r w:rsidR="00065A72" w:rsidRPr="00DA7301">
        <w:rPr>
          <w:rFonts w:ascii="Simplified Arabic" w:eastAsia="Simplified Arabic" w:hAnsi="Simplified Arabic" w:cs="Simplified Arabic" w:hint="cs"/>
          <w:b/>
          <w:bCs/>
          <w:color w:val="171717" w:themeColor="background2" w:themeShade="1A"/>
          <w:sz w:val="28"/>
          <w:szCs w:val="28"/>
          <w:rtl/>
        </w:rPr>
        <w:t xml:space="preserve"> التوقيع المرفق ببطاقة أو رقم سري أو كودي:</w:t>
      </w:r>
    </w:p>
    <w:p w14:paraId="6846D660" w14:textId="154B4104" w:rsidR="00E6021F" w:rsidRPr="00DA7301" w:rsidRDefault="00065A72" w:rsidP="00A34C89">
      <w:pPr>
        <w:spacing w:beforeLines="140" w:before="336" w:after="336" w:line="216" w:lineRule="auto"/>
        <w:ind w:left="46" w:right="136"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يرجع الفضل في نشأ</w:t>
      </w:r>
      <w:r w:rsidR="000F545E" w:rsidRPr="00DA7301">
        <w:rPr>
          <w:rFonts w:ascii="Simplified Arabic" w:hAnsi="Simplified Arabic" w:cs="Simplified Arabic" w:hint="cs"/>
          <w:color w:val="171717" w:themeColor="background2" w:themeShade="1A"/>
          <w:sz w:val="28"/>
          <w:szCs w:val="28"/>
          <w:rtl/>
        </w:rPr>
        <w:t>ة هذا النوع من التوقيع</w:t>
      </w:r>
      <w:r w:rsidRPr="00DA7301">
        <w:rPr>
          <w:rFonts w:ascii="Simplified Arabic" w:hAnsi="Simplified Arabic" w:cs="Simplified Arabic" w:hint="cs"/>
          <w:color w:val="171717" w:themeColor="background2" w:themeShade="1A"/>
          <w:sz w:val="28"/>
          <w:szCs w:val="28"/>
          <w:rtl/>
        </w:rPr>
        <w:t xml:space="preserve"> إلى ما يسمى بالبطاقات الذكية التي كانت قد عرفت في المعاملات البنكية مع العملاء، فالتوقيعات بهذا المفهوم تخضع إلى عقود سابقة معروفة لكـلا الطـرفين،   التوقيع يتحقق هنا باستعمال البطاقة والرقم السري الذي يسمح بالتحويل الالكتروني للأمـوال والقيام بالعمليات الكترونيا وتعتبر وسيلة وفاء عند تنفيذ الالتزام الوارد على المشـتري بـدفع الثمن، حيث تحتوي هذه </w:t>
      </w:r>
      <w:r w:rsidRPr="00DA7301">
        <w:rPr>
          <w:rFonts w:ascii="Simplified Arabic" w:hAnsi="Simplified Arabic" w:cs="Simplified Arabic" w:hint="cs"/>
          <w:color w:val="171717" w:themeColor="background2" w:themeShade="1A"/>
          <w:sz w:val="28"/>
          <w:szCs w:val="28"/>
          <w:rtl/>
        </w:rPr>
        <w:lastRenderedPageBreak/>
        <w:t xml:space="preserve">البطاقة على معالج أو عقل آلي صغير الحجم كما قد تحتـوي علـى ذاكرة مغناطيسية يسجل </w:t>
      </w:r>
      <w:r w:rsidR="00A20222" w:rsidRPr="00DA7301">
        <w:rPr>
          <w:rFonts w:ascii="Simplified Arabic" w:hAnsi="Simplified Arabic" w:cs="Simplified Arabic" w:hint="cs"/>
          <w:color w:val="171717" w:themeColor="background2" w:themeShade="1A"/>
          <w:sz w:val="28"/>
          <w:szCs w:val="28"/>
          <w:rtl/>
        </w:rPr>
        <w:t>ع</w:t>
      </w:r>
      <w:r w:rsidRPr="00DA7301">
        <w:rPr>
          <w:rFonts w:ascii="Simplified Arabic" w:hAnsi="Simplified Arabic" w:cs="Simplified Arabic" w:hint="cs"/>
          <w:color w:val="171717" w:themeColor="background2" w:themeShade="1A"/>
          <w:sz w:val="28"/>
          <w:szCs w:val="28"/>
          <w:rtl/>
        </w:rPr>
        <w:t>ليها بيانات الكترونيـة خاصـة بالعميـل</w:t>
      </w:r>
      <w:r w:rsidR="00F92E33"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أما لو كانت البطاقة تحتوي على </w:t>
      </w:r>
      <w:r w:rsidR="006C32C5" w:rsidRPr="00DA7301">
        <w:rPr>
          <w:rFonts w:ascii="Simplified Arabic" w:hAnsi="Simplified Arabic" w:cs="Simplified Arabic" w:hint="cs"/>
          <w:color w:val="171717" w:themeColor="background2" w:themeShade="1A"/>
          <w:sz w:val="28"/>
          <w:szCs w:val="28"/>
          <w:rtl/>
        </w:rPr>
        <w:t>معالج</w:t>
      </w:r>
      <w:r w:rsidRPr="00DA7301">
        <w:rPr>
          <w:rFonts w:ascii="Simplified Arabic" w:hAnsi="Simplified Arabic" w:cs="Simplified Arabic" w:hint="cs"/>
          <w:color w:val="171717" w:themeColor="background2" w:themeShade="1A"/>
          <w:sz w:val="28"/>
          <w:szCs w:val="28"/>
          <w:rtl/>
        </w:rPr>
        <w:t xml:space="preserve"> آلي فإنها تحفظ في ذاكرتها كل عمليـة</w:t>
      </w:r>
      <w:r w:rsidR="00692A1A" w:rsidRPr="00DA7301">
        <w:rPr>
          <w:rFonts w:ascii="Simplified Arabic" w:hAnsi="Simplified Arabic" w:cs="Simplified Arabic" w:hint="cs"/>
          <w:color w:val="171717" w:themeColor="background2" w:themeShade="1A"/>
          <w:sz w:val="28"/>
          <w:szCs w:val="28"/>
          <w:rtl/>
        </w:rPr>
        <w:t xml:space="preserve"> </w:t>
      </w:r>
      <w:r w:rsidR="00882921" w:rsidRPr="00DA7301">
        <w:rPr>
          <w:rFonts w:ascii="Simplified Arabic" w:hAnsi="Simplified Arabic" w:cs="Simplified Arabic" w:hint="cs"/>
          <w:color w:val="171717" w:themeColor="background2" w:themeShade="1A"/>
          <w:sz w:val="28"/>
          <w:szCs w:val="28"/>
          <w:rtl/>
        </w:rPr>
        <w:t xml:space="preserve">الكترونية يقوم بها الموقع ، لذلك عد الرقم السري </w:t>
      </w:r>
      <w:r w:rsidR="0066418F" w:rsidRPr="00DA7301">
        <w:rPr>
          <w:rFonts w:ascii="Simplified Arabic" w:hAnsi="Simplified Arabic" w:cs="Simplified Arabic" w:hint="cs"/>
          <w:color w:val="171717" w:themeColor="background2" w:themeShade="1A"/>
          <w:sz w:val="28"/>
          <w:szCs w:val="28"/>
          <w:rtl/>
        </w:rPr>
        <w:t>من الخصوصيات التي يجب على العميل الحفاظ عليه</w:t>
      </w:r>
      <w:r w:rsidR="00D778BB" w:rsidRPr="00DA7301">
        <w:rPr>
          <w:rFonts w:ascii="Simplified Arabic" w:hAnsi="Simplified Arabic" w:cs="Simplified Arabic" w:hint="cs"/>
          <w:color w:val="171717" w:themeColor="background2" w:themeShade="1A"/>
          <w:sz w:val="28"/>
          <w:szCs w:val="28"/>
          <w:rtl/>
        </w:rPr>
        <w:t>ا</w:t>
      </w:r>
      <w:r w:rsidR="00B92B20" w:rsidRPr="00DA7301">
        <w:rPr>
          <w:rStyle w:val="a9"/>
          <w:rFonts w:ascii="Simplified Arabic" w:hAnsi="Simplified Arabic" w:cs="Simplified Arabic" w:hint="cs"/>
          <w:color w:val="171717" w:themeColor="background2" w:themeShade="1A"/>
          <w:sz w:val="28"/>
          <w:szCs w:val="28"/>
          <w:rtl/>
        </w:rPr>
        <w:footnoteReference w:id="27"/>
      </w:r>
    </w:p>
    <w:p w14:paraId="62CFFEAF" w14:textId="77777777" w:rsidR="00E6021F" w:rsidRPr="00DA7301" w:rsidRDefault="00E6021F" w:rsidP="00D402E7">
      <w:pPr>
        <w:spacing w:beforeLines="140" w:before="336" w:after="336" w:line="216" w:lineRule="auto"/>
        <w:ind w:left="46" w:right="136" w:firstLine="720"/>
        <w:jc w:val="right"/>
        <w:rPr>
          <w:rFonts w:ascii="Simplified Arabic" w:hAnsi="Simplified Arabic" w:cs="Simplified Arabic"/>
          <w:color w:val="171717" w:themeColor="background2" w:themeShade="1A"/>
          <w:sz w:val="28"/>
          <w:szCs w:val="28"/>
          <w:rtl/>
        </w:rPr>
      </w:pPr>
    </w:p>
    <w:p w14:paraId="084A8950" w14:textId="0D0EDD4E" w:rsidR="00C82A83" w:rsidRPr="00DA7301" w:rsidRDefault="00F219E7" w:rsidP="00ED6658">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الم</w:t>
      </w:r>
      <w:r w:rsidR="00ED6658" w:rsidRPr="00DA7301">
        <w:rPr>
          <w:rFonts w:ascii="Simplified Arabic" w:hAnsi="Simplified Arabic" w:cs="Simplified Arabic" w:hint="cs"/>
          <w:b/>
          <w:bCs/>
          <w:color w:val="171717" w:themeColor="background2" w:themeShade="1A"/>
          <w:sz w:val="28"/>
          <w:szCs w:val="28"/>
          <w:rtl/>
        </w:rPr>
        <w:t xml:space="preserve">بحث الثاني </w:t>
      </w:r>
      <w:r w:rsidRPr="00DA7301">
        <w:rPr>
          <w:rFonts w:ascii="Simplified Arabic" w:hAnsi="Simplified Arabic" w:cs="Simplified Arabic" w:hint="cs"/>
          <w:b/>
          <w:bCs/>
          <w:color w:val="171717" w:themeColor="background2" w:themeShade="1A"/>
          <w:sz w:val="28"/>
          <w:szCs w:val="28"/>
          <w:rtl/>
        </w:rPr>
        <w:t>/ شروط التوقيع الالكتروني</w:t>
      </w:r>
      <w:r w:rsidR="006B0F35" w:rsidRPr="00DA7301">
        <w:rPr>
          <w:rFonts w:ascii="Simplified Arabic" w:hAnsi="Simplified Arabic" w:cs="Simplified Arabic" w:hint="cs"/>
          <w:b/>
          <w:bCs/>
          <w:color w:val="171717" w:themeColor="background2" w:themeShade="1A"/>
          <w:sz w:val="28"/>
          <w:szCs w:val="28"/>
          <w:rtl/>
        </w:rPr>
        <w:t xml:space="preserve"> وحجيته</w:t>
      </w:r>
      <w:r w:rsidRPr="00DA7301">
        <w:rPr>
          <w:rFonts w:ascii="Simplified Arabic" w:hAnsi="Simplified Arabic" w:cs="Simplified Arabic" w:hint="cs"/>
          <w:b/>
          <w:bCs/>
          <w:color w:val="171717" w:themeColor="background2" w:themeShade="1A"/>
          <w:sz w:val="28"/>
          <w:szCs w:val="28"/>
          <w:rtl/>
        </w:rPr>
        <w:t xml:space="preserve"> :</w:t>
      </w:r>
    </w:p>
    <w:p w14:paraId="40A0871D" w14:textId="0AE7CC4E" w:rsidR="00ED6658" w:rsidRPr="00DA7301" w:rsidRDefault="00ED6658" w:rsidP="00ED6658">
      <w:pPr>
        <w:bidi/>
        <w:spacing w:beforeLines="140" w:before="336" w:after="336" w:line="216" w:lineRule="auto"/>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المطلب الأول / شروط التوقيع الإلكتروني </w:t>
      </w:r>
      <w:r w:rsidR="0035010F">
        <w:rPr>
          <w:rFonts w:ascii="Simplified Arabic" w:hAnsi="Simplified Arabic" w:cs="Simplified Arabic" w:hint="cs"/>
          <w:b/>
          <w:bCs/>
          <w:color w:val="171717" w:themeColor="background2" w:themeShade="1A"/>
          <w:sz w:val="28"/>
          <w:szCs w:val="28"/>
          <w:rtl/>
        </w:rPr>
        <w:t>:</w:t>
      </w:r>
    </w:p>
    <w:p w14:paraId="64F7D947" w14:textId="1FFCDF74" w:rsidR="00B270CE" w:rsidRPr="00DA7301" w:rsidRDefault="0030554D" w:rsidP="00B270CE">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اتفقت </w:t>
      </w:r>
      <w:r w:rsidR="00D72F26" w:rsidRPr="00DA7301">
        <w:rPr>
          <w:rFonts w:ascii="Simplified Arabic" w:hAnsi="Simplified Arabic" w:cs="Simplified Arabic" w:hint="cs"/>
          <w:color w:val="171717" w:themeColor="background2" w:themeShade="1A"/>
          <w:sz w:val="28"/>
          <w:szCs w:val="28"/>
          <w:rtl/>
        </w:rPr>
        <w:t>معظم  التشريعات</w:t>
      </w:r>
      <w:r w:rsidRPr="00DA7301">
        <w:rPr>
          <w:rFonts w:ascii="Simplified Arabic" w:hAnsi="Simplified Arabic" w:cs="Simplified Arabic" w:hint="cs"/>
          <w:color w:val="171717" w:themeColor="background2" w:themeShade="1A"/>
          <w:sz w:val="28"/>
          <w:szCs w:val="28"/>
          <w:rtl/>
        </w:rPr>
        <w:t xml:space="preserve"> </w:t>
      </w:r>
      <w:r w:rsidR="00D72F26" w:rsidRPr="00DA7301">
        <w:rPr>
          <w:rFonts w:ascii="Simplified Arabic" w:hAnsi="Simplified Arabic" w:cs="Simplified Arabic" w:hint="cs"/>
          <w:color w:val="171717" w:themeColor="background2" w:themeShade="1A"/>
          <w:sz w:val="28"/>
          <w:szCs w:val="28"/>
          <w:rtl/>
        </w:rPr>
        <w:t xml:space="preserve">على  شروط  معينة تتعلق  بإسباغ الحجية على  التوقيع  العادي و التوقيع الإلكتروني. فقد حدد </w:t>
      </w:r>
      <w:r w:rsidR="00F368DA" w:rsidRPr="00DA7301">
        <w:rPr>
          <w:rFonts w:ascii="Simplified Arabic" w:hAnsi="Simplified Arabic" w:cs="Simplified Arabic" w:hint="cs"/>
          <w:color w:val="171717" w:themeColor="background2" w:themeShade="1A"/>
          <w:sz w:val="28"/>
          <w:szCs w:val="28"/>
          <w:rtl/>
        </w:rPr>
        <w:t>المشر</w:t>
      </w:r>
      <w:r w:rsidR="00D72F26" w:rsidRPr="00DA7301">
        <w:rPr>
          <w:rFonts w:ascii="Simplified Arabic" w:hAnsi="Simplified Arabic" w:cs="Simplified Arabic" w:hint="cs"/>
          <w:color w:val="171717" w:themeColor="background2" w:themeShade="1A"/>
          <w:sz w:val="28"/>
          <w:szCs w:val="28"/>
          <w:rtl/>
        </w:rPr>
        <w:t>ع</w:t>
      </w:r>
      <w:r w:rsidR="004B47B7" w:rsidRPr="00DA7301">
        <w:rPr>
          <w:rFonts w:ascii="Simplified Arabic" w:hAnsi="Simplified Arabic" w:cs="Simplified Arabic" w:hint="cs"/>
          <w:color w:val="171717" w:themeColor="background2" w:themeShade="1A"/>
          <w:sz w:val="28"/>
          <w:szCs w:val="28"/>
          <w:rtl/>
        </w:rPr>
        <w:t xml:space="preserve">  </w:t>
      </w:r>
      <w:r w:rsidR="00D72F26" w:rsidRPr="00DA7301">
        <w:rPr>
          <w:rFonts w:ascii="Simplified Arabic" w:hAnsi="Simplified Arabic" w:cs="Simplified Arabic" w:hint="cs"/>
          <w:color w:val="171717" w:themeColor="background2" w:themeShade="1A"/>
          <w:sz w:val="28"/>
          <w:szCs w:val="28"/>
          <w:rtl/>
        </w:rPr>
        <w:t>الفلسطيني</w:t>
      </w:r>
      <w:r w:rsidR="004B47B7" w:rsidRPr="00DA7301">
        <w:rPr>
          <w:rFonts w:ascii="Simplified Arabic" w:hAnsi="Simplified Arabic" w:cs="Simplified Arabic" w:hint="cs"/>
          <w:color w:val="171717" w:themeColor="background2" w:themeShade="1A"/>
          <w:sz w:val="28"/>
          <w:szCs w:val="28"/>
          <w:rtl/>
        </w:rPr>
        <w:t xml:space="preserve"> في قانون المعاملات الالكترونية</w:t>
      </w:r>
      <w:r w:rsidR="00AC7ECE" w:rsidRPr="00DA7301">
        <w:rPr>
          <w:rFonts w:ascii="Simplified Arabic" w:hAnsi="Simplified Arabic" w:cs="Simplified Arabic" w:hint="cs"/>
          <w:color w:val="171717" w:themeColor="background2" w:themeShade="1A"/>
          <w:sz w:val="28"/>
          <w:szCs w:val="28"/>
          <w:rtl/>
        </w:rPr>
        <w:t xml:space="preserve"> </w:t>
      </w:r>
      <w:r w:rsidR="004B47B7" w:rsidRPr="00DA7301">
        <w:rPr>
          <w:rFonts w:ascii="Simplified Arabic" w:hAnsi="Simplified Arabic" w:cs="Simplified Arabic" w:hint="cs"/>
          <w:color w:val="171717" w:themeColor="background2" w:themeShade="1A"/>
          <w:sz w:val="28"/>
          <w:szCs w:val="28"/>
          <w:rtl/>
        </w:rPr>
        <w:t xml:space="preserve">رقم </w:t>
      </w:r>
      <w:r w:rsidR="00AC7ECE" w:rsidRPr="00DA7301">
        <w:rPr>
          <w:rFonts w:ascii="Simplified Arabic" w:hAnsi="Simplified Arabic" w:cs="Simplified Arabic" w:hint="cs"/>
          <w:color w:val="171717" w:themeColor="background2" w:themeShade="1A"/>
          <w:sz w:val="28"/>
          <w:szCs w:val="28"/>
          <w:rtl/>
        </w:rPr>
        <w:t>(٦)</w:t>
      </w:r>
      <w:r w:rsidR="00D72F26" w:rsidRPr="00DA7301">
        <w:rPr>
          <w:rFonts w:ascii="Simplified Arabic" w:hAnsi="Simplified Arabic" w:cs="Simplified Arabic" w:hint="cs"/>
          <w:color w:val="171717" w:themeColor="background2" w:themeShade="1A"/>
          <w:sz w:val="28"/>
          <w:szCs w:val="28"/>
          <w:rtl/>
        </w:rPr>
        <w:t xml:space="preserve"> </w:t>
      </w:r>
      <w:r w:rsidR="00AC7ECE" w:rsidRPr="00DA7301">
        <w:rPr>
          <w:rFonts w:ascii="Simplified Arabic" w:hAnsi="Simplified Arabic" w:cs="Simplified Arabic" w:hint="cs"/>
          <w:color w:val="171717" w:themeColor="background2" w:themeShade="1A"/>
          <w:sz w:val="28"/>
          <w:szCs w:val="28"/>
          <w:rtl/>
        </w:rPr>
        <w:t>لسنة ( ٢٠١٣)</w:t>
      </w:r>
      <w:r w:rsidR="00F44C24" w:rsidRPr="00DA7301">
        <w:rPr>
          <w:rFonts w:ascii="Simplified Arabic" w:hAnsi="Simplified Arabic" w:cs="Simplified Arabic" w:hint="cs"/>
          <w:color w:val="171717" w:themeColor="background2" w:themeShade="1A"/>
          <w:sz w:val="28"/>
          <w:szCs w:val="28"/>
          <w:rtl/>
        </w:rPr>
        <w:t xml:space="preserve"> وفي القانون رقم ( ١٥) لسنة </w:t>
      </w:r>
      <w:r w:rsidR="00A23FF0" w:rsidRPr="00DA7301">
        <w:rPr>
          <w:rFonts w:ascii="Simplified Arabic" w:hAnsi="Simplified Arabic" w:cs="Simplified Arabic" w:hint="cs"/>
          <w:color w:val="171717" w:themeColor="background2" w:themeShade="1A"/>
          <w:sz w:val="28"/>
          <w:szCs w:val="28"/>
          <w:rtl/>
        </w:rPr>
        <w:t>( ٢٠١٧) بشأن</w:t>
      </w:r>
      <w:r w:rsidR="00BB3DF7" w:rsidRPr="00DA7301">
        <w:rPr>
          <w:rFonts w:ascii="Simplified Arabic" w:hAnsi="Simplified Arabic" w:cs="Simplified Arabic" w:hint="cs"/>
          <w:color w:val="171717" w:themeColor="background2" w:themeShade="1A"/>
          <w:sz w:val="28"/>
          <w:szCs w:val="28"/>
          <w:rtl/>
        </w:rPr>
        <w:t xml:space="preserve"> المعاملات الالكتروني </w:t>
      </w:r>
      <w:r w:rsidR="00D72F26" w:rsidRPr="00DA7301">
        <w:rPr>
          <w:rFonts w:ascii="Simplified Arabic" w:hAnsi="Simplified Arabic" w:cs="Simplified Arabic" w:hint="cs"/>
          <w:color w:val="171717" w:themeColor="background2" w:themeShade="1A"/>
          <w:sz w:val="28"/>
          <w:szCs w:val="28"/>
          <w:rtl/>
        </w:rPr>
        <w:t xml:space="preserve"> شروط اعتبار التوقيع الإلكتروني حائزا للحجية </w:t>
      </w:r>
      <w:r w:rsidR="00955FE5" w:rsidRPr="00DA7301">
        <w:rPr>
          <w:rFonts w:ascii="Simplified Arabic" w:hAnsi="Simplified Arabic" w:cs="Simplified Arabic" w:hint="cs"/>
          <w:color w:val="171717" w:themeColor="background2" w:themeShade="1A"/>
          <w:sz w:val="28"/>
          <w:szCs w:val="28"/>
          <w:rtl/>
        </w:rPr>
        <w:t xml:space="preserve">، </w:t>
      </w:r>
      <w:r w:rsidR="00D72F26" w:rsidRPr="00DA7301">
        <w:rPr>
          <w:rFonts w:ascii="Simplified Arabic" w:hAnsi="Simplified Arabic" w:cs="Simplified Arabic" w:hint="cs"/>
          <w:color w:val="171717" w:themeColor="background2" w:themeShade="1A"/>
          <w:sz w:val="28"/>
          <w:szCs w:val="28"/>
          <w:rtl/>
        </w:rPr>
        <w:t>بأن تكون أداة استخدام التوقيع مقتصرة على الموقع دون غيره</w:t>
      </w:r>
      <w:r w:rsidR="00B2409A" w:rsidRPr="00DA7301">
        <w:rPr>
          <w:rFonts w:ascii="Simplified Arabic" w:hAnsi="Simplified Arabic" w:cs="Simplified Arabic" w:hint="cs"/>
          <w:color w:val="171717" w:themeColor="background2" w:themeShade="1A"/>
          <w:sz w:val="28"/>
          <w:szCs w:val="28"/>
          <w:rtl/>
        </w:rPr>
        <w:t xml:space="preserve"> </w:t>
      </w:r>
      <w:r w:rsidR="00D72F26" w:rsidRPr="00DA7301">
        <w:rPr>
          <w:rFonts w:ascii="Simplified Arabic" w:hAnsi="Simplified Arabic" w:cs="Simplified Arabic" w:hint="cs"/>
          <w:color w:val="171717" w:themeColor="background2" w:themeShade="1A"/>
          <w:sz w:val="28"/>
          <w:szCs w:val="28"/>
          <w:rtl/>
        </w:rPr>
        <w:t>، وأن يسيطر</w:t>
      </w:r>
      <w:r w:rsidR="00401E53" w:rsidRPr="00DA7301">
        <w:rPr>
          <w:rFonts w:ascii="Simplified Arabic" w:hAnsi="Simplified Arabic" w:cs="Simplified Arabic" w:hint="cs"/>
          <w:color w:val="171717" w:themeColor="background2" w:themeShade="1A"/>
          <w:sz w:val="28"/>
          <w:szCs w:val="28"/>
          <w:rtl/>
        </w:rPr>
        <w:t xml:space="preserve"> </w:t>
      </w:r>
      <w:r w:rsidR="00D72F26" w:rsidRPr="00DA7301">
        <w:rPr>
          <w:rFonts w:ascii="Simplified Arabic" w:hAnsi="Simplified Arabic" w:cs="Simplified Arabic" w:hint="cs"/>
          <w:color w:val="171717" w:themeColor="background2" w:themeShade="1A"/>
          <w:sz w:val="28"/>
          <w:szCs w:val="28"/>
          <w:rtl/>
        </w:rPr>
        <w:t>الموقع على أداة لإنشاء التوقيع ومنظومته</w:t>
      </w:r>
      <w:r w:rsidR="00B2409A" w:rsidRPr="00DA7301">
        <w:rPr>
          <w:rFonts w:ascii="Simplified Arabic" w:hAnsi="Simplified Arabic" w:cs="Simplified Arabic" w:hint="cs"/>
          <w:color w:val="171717" w:themeColor="background2" w:themeShade="1A"/>
          <w:sz w:val="28"/>
          <w:szCs w:val="28"/>
          <w:rtl/>
        </w:rPr>
        <w:t xml:space="preserve"> </w:t>
      </w:r>
      <w:r w:rsidR="00D72F26" w:rsidRPr="00DA7301">
        <w:rPr>
          <w:rFonts w:ascii="Simplified Arabic" w:hAnsi="Simplified Arabic" w:cs="Simplified Arabic" w:hint="cs"/>
          <w:color w:val="171717" w:themeColor="background2" w:themeShade="1A"/>
          <w:sz w:val="28"/>
          <w:szCs w:val="28"/>
          <w:rtl/>
        </w:rPr>
        <w:t>، وأن تتوافر إمكانية كشف أي تغيير أو تعديل في الرسالة الموقعة وفي التوقيع الالكتروني ، وبنفس السياق  أورد المشرع المصري  وقانون الأونسترال النموذجي  شروط حيازة التوقيع الإلكتروني للحجية</w:t>
      </w:r>
      <w:r w:rsidR="0069077A" w:rsidRPr="00DA7301">
        <w:rPr>
          <w:rFonts w:ascii="Simplified Arabic" w:hAnsi="Simplified Arabic" w:cs="Simplified Arabic" w:hint="cs"/>
          <w:color w:val="171717" w:themeColor="background2" w:themeShade="1A"/>
          <w:sz w:val="28"/>
          <w:szCs w:val="28"/>
          <w:rtl/>
        </w:rPr>
        <w:t xml:space="preserve"> .</w:t>
      </w:r>
    </w:p>
    <w:p w14:paraId="11800CC9" w14:textId="77777777" w:rsidR="00A37A7A" w:rsidRPr="00DA7301" w:rsidRDefault="00A37A7A" w:rsidP="00B270CE">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48D29067" w14:textId="0D10E764" w:rsidR="0084662F" w:rsidRPr="00DA7301" w:rsidRDefault="00D72F26"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الشرط الأول</w:t>
      </w:r>
      <w:r w:rsidR="00C82A83" w:rsidRPr="00DA7301">
        <w:rPr>
          <w:rFonts w:ascii="Simplified Arabic" w:hAnsi="Simplified Arabic" w:cs="Simplified Arabic" w:hint="cs"/>
          <w:b/>
          <w:bCs/>
          <w:color w:val="171717" w:themeColor="background2" w:themeShade="1A"/>
          <w:sz w:val="28"/>
          <w:szCs w:val="28"/>
          <w:rtl/>
        </w:rPr>
        <w:t xml:space="preserve"> /</w:t>
      </w:r>
      <w:r w:rsidRPr="00DA7301">
        <w:rPr>
          <w:rFonts w:ascii="Simplified Arabic" w:hAnsi="Simplified Arabic" w:cs="Simplified Arabic" w:hint="cs"/>
          <w:b/>
          <w:bCs/>
          <w:color w:val="171717" w:themeColor="background2" w:themeShade="1A"/>
          <w:sz w:val="28"/>
          <w:szCs w:val="28"/>
          <w:rtl/>
        </w:rPr>
        <w:t xml:space="preserve"> أن يكون التوقيع دالا على صاحبه ومرتبطا به</w:t>
      </w:r>
      <w:r w:rsidR="00C82A83" w:rsidRPr="00DA7301">
        <w:rPr>
          <w:rFonts w:ascii="Simplified Arabic" w:hAnsi="Simplified Arabic" w:cs="Simplified Arabic" w:hint="cs"/>
          <w:b/>
          <w:bCs/>
          <w:color w:val="171717" w:themeColor="background2" w:themeShade="1A"/>
          <w:sz w:val="28"/>
          <w:szCs w:val="28"/>
          <w:rtl/>
        </w:rPr>
        <w:t xml:space="preserve"> :</w:t>
      </w:r>
    </w:p>
    <w:p w14:paraId="68E5DA22" w14:textId="5BAF65A3" w:rsidR="00D72F26" w:rsidRPr="00DA7301" w:rsidRDefault="00D72F26"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كما هو الحال في  التوقيع التقليدي يجب أن يدل التوقيع الالكتروني على صاحبه ويحدد هويته بشكل لا يقبل الجدل، بل قد يكون ارتباط التوقيع الإلكتروني بمن وقع عليه أكثر من التوقيع التقليدي</w:t>
      </w:r>
      <w:r w:rsidR="00A14398"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ويضمن التوقيع عدم إمكانية تغيير التوقيع والتراجع عنه حتى من قبل من قام بإنشائه</w:t>
      </w:r>
      <w:r w:rsidR="0071756C"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ويقتضي التحديد استنادا لضروريات تحديد أهلية الموقع وقدرته على إبرام  التصرفات القانونية والالتزام بها </w:t>
      </w:r>
      <w:r w:rsidR="00DB0E5C" w:rsidRPr="00DA7301">
        <w:rPr>
          <w:rFonts w:ascii="Simplified Arabic" w:hAnsi="Simplified Arabic" w:cs="Simplified Arabic" w:hint="cs"/>
          <w:color w:val="171717" w:themeColor="background2" w:themeShade="1A"/>
          <w:sz w:val="28"/>
          <w:szCs w:val="28"/>
          <w:rtl/>
        </w:rPr>
        <w:t>،</w:t>
      </w:r>
      <w:r w:rsidRPr="00DA7301">
        <w:rPr>
          <w:rFonts w:ascii="Simplified Arabic" w:hAnsi="Simplified Arabic" w:cs="Simplified Arabic" w:hint="cs"/>
          <w:color w:val="171717" w:themeColor="background2" w:themeShade="1A"/>
          <w:sz w:val="28"/>
          <w:szCs w:val="28"/>
          <w:rtl/>
        </w:rPr>
        <w:t xml:space="preserve"> فالشخص ناقص </w:t>
      </w:r>
      <w:r w:rsidRPr="00DA7301">
        <w:rPr>
          <w:rFonts w:ascii="Simplified Arabic" w:hAnsi="Simplified Arabic" w:cs="Simplified Arabic" w:hint="cs"/>
          <w:color w:val="171717" w:themeColor="background2" w:themeShade="1A"/>
          <w:sz w:val="28"/>
          <w:szCs w:val="28"/>
          <w:rtl/>
        </w:rPr>
        <w:lastRenderedPageBreak/>
        <w:t xml:space="preserve">الأهلية ما لم يكن مأذونا له بالتجارة لا يمكن أن يكون توقيعه الإلكتروني مقبولاً، ويرتبط هذا الأمر بقبول جهة إصدار التوقيع الالكتروني أن يكون </w:t>
      </w:r>
      <w:r w:rsidR="00693891" w:rsidRPr="00DA7301">
        <w:rPr>
          <w:rFonts w:ascii="Simplified Arabic" w:hAnsi="Simplified Arabic" w:cs="Simplified Arabic" w:hint="cs"/>
          <w:color w:val="171717" w:themeColor="background2" w:themeShade="1A"/>
          <w:sz w:val="28"/>
          <w:szCs w:val="28"/>
          <w:rtl/>
        </w:rPr>
        <w:t xml:space="preserve">ذلك </w:t>
      </w:r>
      <w:r w:rsidRPr="00DA7301">
        <w:rPr>
          <w:rFonts w:ascii="Simplified Arabic" w:hAnsi="Simplified Arabic" w:cs="Simplified Arabic" w:hint="cs"/>
          <w:color w:val="171717" w:themeColor="background2" w:themeShade="1A"/>
          <w:sz w:val="28"/>
          <w:szCs w:val="28"/>
          <w:rtl/>
        </w:rPr>
        <w:t>الشخص أهلاً للتصرفات القانونية ومرخصا له بالتوقيع</w:t>
      </w:r>
      <w:r w:rsidR="00C918F2" w:rsidRPr="00DA7301">
        <w:rPr>
          <w:rFonts w:ascii="Simplified Arabic" w:hAnsi="Simplified Arabic" w:cs="Simplified Arabic" w:hint="cs"/>
          <w:color w:val="171717" w:themeColor="background2" w:themeShade="1A"/>
          <w:sz w:val="28"/>
          <w:szCs w:val="28"/>
          <w:rtl/>
        </w:rPr>
        <w:t xml:space="preserve"> .</w:t>
      </w:r>
      <w:r w:rsidR="00C918F2" w:rsidRPr="00DA7301">
        <w:rPr>
          <w:rStyle w:val="a9"/>
          <w:rFonts w:ascii="Simplified Arabic" w:hAnsi="Simplified Arabic" w:cs="Simplified Arabic" w:hint="cs"/>
          <w:color w:val="171717" w:themeColor="background2" w:themeShade="1A"/>
          <w:sz w:val="28"/>
          <w:szCs w:val="28"/>
          <w:rtl/>
        </w:rPr>
        <w:footnoteReference w:id="28"/>
      </w:r>
    </w:p>
    <w:p w14:paraId="54EE2FCE" w14:textId="257C55E4" w:rsidR="00D72F26" w:rsidRPr="00DA7301" w:rsidRDefault="00BD1637"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وعليه فإذا</w:t>
      </w:r>
      <w:r w:rsidR="00A42D75" w:rsidRPr="00DA7301">
        <w:rPr>
          <w:rFonts w:ascii="Simplified Arabic" w:hAnsi="Simplified Arabic" w:cs="Simplified Arabic" w:hint="cs"/>
          <w:color w:val="171717" w:themeColor="background2" w:themeShade="1A"/>
          <w:sz w:val="28"/>
          <w:szCs w:val="28"/>
          <w:rtl/>
        </w:rPr>
        <w:t xml:space="preserve"> كان</w:t>
      </w:r>
      <w:r w:rsidRPr="00DA7301">
        <w:rPr>
          <w:rFonts w:ascii="Simplified Arabic" w:hAnsi="Simplified Arabic" w:cs="Simplified Arabic" w:hint="cs"/>
          <w:color w:val="171717" w:themeColor="background2" w:themeShade="1A"/>
          <w:sz w:val="28"/>
          <w:szCs w:val="28"/>
          <w:rtl/>
        </w:rPr>
        <w:t xml:space="preserve"> </w:t>
      </w:r>
      <w:r w:rsidR="00A42D75" w:rsidRPr="00DA7301">
        <w:rPr>
          <w:rFonts w:ascii="Simplified Arabic" w:hAnsi="Simplified Arabic" w:cs="Simplified Arabic" w:hint="cs"/>
          <w:color w:val="171717" w:themeColor="background2" w:themeShade="1A"/>
          <w:sz w:val="28"/>
          <w:szCs w:val="28"/>
          <w:rtl/>
        </w:rPr>
        <w:t>يشترط في التوقيع التقليدي سواء</w:t>
      </w:r>
      <w:r w:rsidRPr="00DA7301">
        <w:rPr>
          <w:rFonts w:ascii="Simplified Arabic" w:hAnsi="Simplified Arabic" w:cs="Simplified Arabic" w:hint="cs"/>
          <w:color w:val="171717" w:themeColor="background2" w:themeShade="1A"/>
          <w:sz w:val="28"/>
          <w:szCs w:val="28"/>
          <w:rtl/>
        </w:rPr>
        <w:t xml:space="preserve"> </w:t>
      </w:r>
      <w:r w:rsidR="004C44A1" w:rsidRPr="00DA7301">
        <w:rPr>
          <w:rFonts w:ascii="Simplified Arabic" w:hAnsi="Simplified Arabic" w:cs="Simplified Arabic" w:hint="cs"/>
          <w:color w:val="171717" w:themeColor="background2" w:themeShade="1A"/>
          <w:sz w:val="28"/>
          <w:szCs w:val="28"/>
          <w:rtl/>
        </w:rPr>
        <w:t>ب</w:t>
      </w:r>
      <w:r w:rsidR="00D72F26" w:rsidRPr="00DA7301">
        <w:rPr>
          <w:rFonts w:ascii="Simplified Arabic" w:hAnsi="Simplified Arabic" w:cs="Simplified Arabic" w:hint="cs"/>
          <w:color w:val="171717" w:themeColor="background2" w:themeShade="1A"/>
          <w:sz w:val="28"/>
          <w:szCs w:val="28"/>
          <w:rtl/>
        </w:rPr>
        <w:t xml:space="preserve">الختم </w:t>
      </w:r>
      <w:r w:rsidR="004C44A1" w:rsidRPr="00DA7301">
        <w:rPr>
          <w:rFonts w:ascii="Simplified Arabic" w:hAnsi="Simplified Arabic" w:cs="Simplified Arabic" w:hint="cs"/>
          <w:color w:val="171717" w:themeColor="background2" w:themeShade="1A"/>
          <w:sz w:val="28"/>
          <w:szCs w:val="28"/>
          <w:rtl/>
        </w:rPr>
        <w:t>أ</w:t>
      </w:r>
      <w:r w:rsidR="00D72F26" w:rsidRPr="00DA7301">
        <w:rPr>
          <w:rFonts w:ascii="Simplified Arabic" w:hAnsi="Simplified Arabic" w:cs="Simplified Arabic" w:hint="cs"/>
          <w:color w:val="171717" w:themeColor="background2" w:themeShade="1A"/>
          <w:sz w:val="28"/>
          <w:szCs w:val="28"/>
          <w:rtl/>
        </w:rPr>
        <w:t xml:space="preserve">و البصمة </w:t>
      </w:r>
      <w:r w:rsidR="004C44A1" w:rsidRPr="00DA7301">
        <w:rPr>
          <w:rFonts w:ascii="Simplified Arabic" w:hAnsi="Simplified Arabic" w:cs="Simplified Arabic" w:hint="cs"/>
          <w:color w:val="171717" w:themeColor="background2" w:themeShade="1A"/>
          <w:sz w:val="28"/>
          <w:szCs w:val="28"/>
          <w:rtl/>
        </w:rPr>
        <w:t xml:space="preserve"> </w:t>
      </w:r>
      <w:r w:rsidR="007A4057" w:rsidRPr="00DA7301">
        <w:rPr>
          <w:rFonts w:ascii="Simplified Arabic" w:hAnsi="Simplified Arabic" w:cs="Simplified Arabic" w:hint="cs"/>
          <w:color w:val="171717" w:themeColor="background2" w:themeShade="1A"/>
          <w:sz w:val="28"/>
          <w:szCs w:val="28"/>
          <w:rtl/>
        </w:rPr>
        <w:t>أو الإمضاء</w:t>
      </w:r>
      <w:r w:rsidR="00D72F26" w:rsidRPr="00DA7301">
        <w:rPr>
          <w:rFonts w:ascii="Simplified Arabic" w:hAnsi="Simplified Arabic" w:cs="Simplified Arabic" w:hint="cs"/>
          <w:color w:val="171717" w:themeColor="background2" w:themeShade="1A"/>
          <w:sz w:val="28"/>
          <w:szCs w:val="28"/>
          <w:rtl/>
        </w:rPr>
        <w:t xml:space="preserve"> </w:t>
      </w:r>
      <w:r w:rsidR="007A4057" w:rsidRPr="00DA7301">
        <w:rPr>
          <w:rFonts w:ascii="Simplified Arabic" w:hAnsi="Simplified Arabic" w:cs="Simplified Arabic" w:hint="cs"/>
          <w:color w:val="171717" w:themeColor="background2" w:themeShade="1A"/>
          <w:sz w:val="28"/>
          <w:szCs w:val="28"/>
          <w:rtl/>
        </w:rPr>
        <w:t>أن</w:t>
      </w:r>
      <w:r w:rsidR="00D72F26" w:rsidRPr="00DA7301">
        <w:rPr>
          <w:rFonts w:ascii="Simplified Arabic" w:hAnsi="Simplified Arabic" w:cs="Simplified Arabic" w:hint="cs"/>
          <w:color w:val="171717" w:themeColor="background2" w:themeShade="1A"/>
          <w:sz w:val="28"/>
          <w:szCs w:val="28"/>
          <w:rtl/>
        </w:rPr>
        <w:t xml:space="preserve"> تكون دالة على التعريف بشخص صاحبها ، فإنه يجب في التوقيع الالكتروني و إن لم يكن مشتملا على اسم الموقع فإنه يكفي أن يحدد شخصية الموقع على الرسائل الالكترونية وذلك من خلال الرجوع مثلا إلى جهات إصدار التوقيعات الالكترونية و التي تبين شخصية هذا المستخدم للتوقيع الالكتروني ، فمثلا التوقيع الرقمي يحدد الموقع لأنه يعود إليه ، بالإضافة إلى أن الشخص الموقع هو الذي اختار هذا الشكل ليعبر عنه و يحدد هويت</w:t>
      </w:r>
      <w:r w:rsidR="005C1695" w:rsidRPr="00DA7301">
        <w:rPr>
          <w:rFonts w:ascii="Simplified Arabic" w:hAnsi="Simplified Arabic" w:cs="Simplified Arabic" w:hint="cs"/>
          <w:color w:val="171717" w:themeColor="background2" w:themeShade="1A"/>
          <w:sz w:val="28"/>
          <w:szCs w:val="28"/>
          <w:rtl/>
        </w:rPr>
        <w:t>ه</w:t>
      </w:r>
      <w:r w:rsidR="00405B56" w:rsidRPr="00DA7301">
        <w:rPr>
          <w:rFonts w:ascii="Simplified Arabic" w:hAnsi="Simplified Arabic" w:cs="Simplified Arabic" w:hint="cs"/>
          <w:color w:val="171717" w:themeColor="background2" w:themeShade="1A"/>
          <w:sz w:val="28"/>
          <w:szCs w:val="28"/>
          <w:rtl/>
        </w:rPr>
        <w:t>.</w:t>
      </w:r>
      <w:r w:rsidR="00405B56" w:rsidRPr="00DA7301">
        <w:rPr>
          <w:rStyle w:val="a9"/>
          <w:rFonts w:ascii="Simplified Arabic" w:hAnsi="Simplified Arabic" w:cs="Simplified Arabic" w:hint="cs"/>
          <w:color w:val="171717" w:themeColor="background2" w:themeShade="1A"/>
          <w:sz w:val="28"/>
          <w:szCs w:val="28"/>
          <w:rtl/>
        </w:rPr>
        <w:footnoteReference w:id="29"/>
      </w:r>
    </w:p>
    <w:p w14:paraId="50ACC96D" w14:textId="62FC6164" w:rsidR="00D72F26" w:rsidRPr="00DA7301" w:rsidRDefault="00430B63"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حيث أن ذلك </w:t>
      </w:r>
      <w:r w:rsidR="00D72F26" w:rsidRPr="00DA7301">
        <w:rPr>
          <w:rFonts w:ascii="Simplified Arabic" w:hAnsi="Simplified Arabic" w:cs="Simplified Arabic" w:hint="cs"/>
          <w:color w:val="171717" w:themeColor="background2" w:themeShade="1A"/>
          <w:sz w:val="28"/>
          <w:szCs w:val="28"/>
          <w:rtl/>
        </w:rPr>
        <w:t xml:space="preserve">يعد من الأمور الأساسية في عالم الالكترونيات وخاصة في مجال الصراف الآلي والتلكس والشبكات المفتوحة مثل الانترنت ولاسيما التي تحتاج إلى وسيلة يتم  التأكد من هوية المتعاقد عبر الانترنت وذلك لقطع الطريق على منتحلي الشخصيات وعلى من هم دون سن الأهلية </w:t>
      </w:r>
      <w:r w:rsidR="004809BD" w:rsidRPr="00DA7301">
        <w:rPr>
          <w:rFonts w:ascii="Simplified Arabic" w:hAnsi="Simplified Arabic" w:cs="Simplified Arabic" w:hint="cs"/>
          <w:color w:val="171717" w:themeColor="background2" w:themeShade="1A"/>
          <w:sz w:val="28"/>
          <w:szCs w:val="28"/>
          <w:rtl/>
        </w:rPr>
        <w:t>القانونية .</w:t>
      </w:r>
      <w:r w:rsidR="004809BD" w:rsidRPr="00DA7301">
        <w:rPr>
          <w:rStyle w:val="a9"/>
          <w:rFonts w:ascii="Simplified Arabic" w:hAnsi="Simplified Arabic" w:cs="Simplified Arabic" w:hint="cs"/>
          <w:color w:val="171717" w:themeColor="background2" w:themeShade="1A"/>
          <w:sz w:val="28"/>
          <w:szCs w:val="28"/>
          <w:rtl/>
        </w:rPr>
        <w:footnoteReference w:id="30"/>
      </w:r>
    </w:p>
    <w:p w14:paraId="32547A09" w14:textId="77557786" w:rsidR="00A34C89" w:rsidRPr="00DA7301" w:rsidRDefault="00D72F26" w:rsidP="00B75A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وحتى يقوم التوقيع بوظيفته في الإثبات لمضمون المحرر يلزم </w:t>
      </w:r>
      <w:r w:rsidR="00993F68" w:rsidRPr="00DA7301">
        <w:rPr>
          <w:rFonts w:ascii="Simplified Arabic" w:hAnsi="Simplified Arabic" w:cs="Simplified Arabic" w:hint="cs"/>
          <w:color w:val="171717" w:themeColor="background2" w:themeShade="1A"/>
          <w:sz w:val="28"/>
          <w:szCs w:val="28"/>
          <w:rtl/>
        </w:rPr>
        <w:t xml:space="preserve">أن يكون </w:t>
      </w:r>
      <w:r w:rsidRPr="00DA7301">
        <w:rPr>
          <w:rFonts w:ascii="Simplified Arabic" w:hAnsi="Simplified Arabic" w:cs="Simplified Arabic" w:hint="cs"/>
          <w:color w:val="171717" w:themeColor="background2" w:themeShade="1A"/>
          <w:sz w:val="28"/>
          <w:szCs w:val="28"/>
          <w:rtl/>
        </w:rPr>
        <w:t>التوقيع</w:t>
      </w:r>
      <w:r w:rsidR="00273F30"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دالا على شخصية صاحبه ومميزا</w:t>
      </w:r>
      <w:r w:rsidR="00993F68"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عن غيره فإذا لم يكن التوقيع كاشفا عن هوية صاحبه ومحددا لذاته فلا يعتد به وبالتالي لا يؤدي دوره في إثبات مضمون المحرر ومن أمثلة ذلك أن يتخذ التوقيع شكل حروف متعجرفة أو رسم آخر أو كان التوقيع بالحروف الأولى من الاسم واللقب </w:t>
      </w:r>
      <w:r w:rsidR="006D4E6F" w:rsidRPr="00DA7301">
        <w:rPr>
          <w:rFonts w:ascii="Simplified Arabic" w:hAnsi="Simplified Arabic" w:cs="Simplified Arabic" w:hint="cs"/>
          <w:color w:val="171717" w:themeColor="background2" w:themeShade="1A"/>
          <w:sz w:val="28"/>
          <w:szCs w:val="28"/>
          <w:rtl/>
        </w:rPr>
        <w:t>أو</w:t>
      </w:r>
      <w:r w:rsidRPr="00DA7301">
        <w:rPr>
          <w:rFonts w:ascii="Simplified Arabic" w:hAnsi="Simplified Arabic" w:cs="Simplified Arabic" w:hint="cs"/>
          <w:color w:val="171717" w:themeColor="background2" w:themeShade="1A"/>
          <w:sz w:val="28"/>
          <w:szCs w:val="28"/>
          <w:rtl/>
        </w:rPr>
        <w:t xml:space="preserve"> بواسطة ختم مطموس لا يمكن قراءت</w:t>
      </w:r>
      <w:r w:rsidR="00081C06" w:rsidRPr="00DA7301">
        <w:rPr>
          <w:rFonts w:ascii="Simplified Arabic" w:hAnsi="Simplified Arabic" w:cs="Simplified Arabic" w:hint="cs"/>
          <w:color w:val="171717" w:themeColor="background2" w:themeShade="1A"/>
          <w:sz w:val="28"/>
          <w:szCs w:val="28"/>
          <w:rtl/>
        </w:rPr>
        <w:t>ه .</w:t>
      </w:r>
      <w:r w:rsidR="00D20252" w:rsidRPr="00DA7301">
        <w:rPr>
          <w:rStyle w:val="a9"/>
          <w:rFonts w:ascii="Simplified Arabic" w:hAnsi="Simplified Arabic" w:cs="Simplified Arabic" w:hint="cs"/>
          <w:color w:val="171717" w:themeColor="background2" w:themeShade="1A"/>
          <w:sz w:val="28"/>
          <w:szCs w:val="28"/>
          <w:rtl/>
        </w:rPr>
        <w:footnoteReference w:id="31"/>
      </w:r>
    </w:p>
    <w:p w14:paraId="7FFDADDB" w14:textId="77777777" w:rsidR="00564D21" w:rsidRDefault="00564D21" w:rsidP="00EF21B5">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4C448554" w14:textId="77777777" w:rsidR="00716FCC" w:rsidRDefault="00716FCC" w:rsidP="00EF21B5">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700C0E2A" w14:textId="77777777" w:rsidR="00716FCC" w:rsidRDefault="00716FCC" w:rsidP="00EF21B5">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1CE52216" w14:textId="77777777" w:rsidR="00716FCC" w:rsidRPr="00DA7301" w:rsidRDefault="00716FCC" w:rsidP="00EF21B5">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5F5B290B" w14:textId="4DB68FA2" w:rsidR="004A3216" w:rsidRPr="00DA7301" w:rsidRDefault="00D72F26"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الشرط الثاني</w:t>
      </w:r>
      <w:r w:rsidR="00E47A63" w:rsidRPr="00DA7301">
        <w:rPr>
          <w:rFonts w:ascii="Simplified Arabic" w:hAnsi="Simplified Arabic" w:cs="Simplified Arabic" w:hint="cs"/>
          <w:b/>
          <w:bCs/>
          <w:color w:val="171717" w:themeColor="background2" w:themeShade="1A"/>
          <w:sz w:val="28"/>
          <w:szCs w:val="28"/>
          <w:rtl/>
        </w:rPr>
        <w:t xml:space="preserve"> </w:t>
      </w:r>
      <w:r w:rsidR="00C82A83" w:rsidRPr="00DA7301">
        <w:rPr>
          <w:rFonts w:ascii="Simplified Arabic" w:hAnsi="Simplified Arabic" w:cs="Simplified Arabic" w:hint="cs"/>
          <w:b/>
          <w:bCs/>
          <w:color w:val="171717" w:themeColor="background2" w:themeShade="1A"/>
          <w:sz w:val="28"/>
          <w:szCs w:val="28"/>
          <w:rtl/>
        </w:rPr>
        <w:t xml:space="preserve">/ </w:t>
      </w:r>
      <w:r w:rsidRPr="00DA7301">
        <w:rPr>
          <w:rFonts w:ascii="Simplified Arabic" w:hAnsi="Simplified Arabic" w:cs="Simplified Arabic" w:hint="cs"/>
          <w:b/>
          <w:bCs/>
          <w:color w:val="171717" w:themeColor="background2" w:themeShade="1A"/>
          <w:sz w:val="28"/>
          <w:szCs w:val="28"/>
          <w:rtl/>
        </w:rPr>
        <w:t>سيطرة الموقع على منظومة التوقي</w:t>
      </w:r>
      <w:r w:rsidR="00E47A63" w:rsidRPr="00DA7301">
        <w:rPr>
          <w:rFonts w:ascii="Simplified Arabic" w:hAnsi="Simplified Arabic" w:cs="Simplified Arabic" w:hint="cs"/>
          <w:b/>
          <w:bCs/>
          <w:color w:val="171717" w:themeColor="background2" w:themeShade="1A"/>
          <w:sz w:val="28"/>
          <w:szCs w:val="28"/>
          <w:rtl/>
        </w:rPr>
        <w:t xml:space="preserve">ع </w:t>
      </w:r>
      <w:r w:rsidR="00C82A83" w:rsidRPr="00DA7301">
        <w:rPr>
          <w:rFonts w:ascii="Simplified Arabic" w:hAnsi="Simplified Arabic" w:cs="Simplified Arabic" w:hint="cs"/>
          <w:b/>
          <w:bCs/>
          <w:color w:val="171717" w:themeColor="background2" w:themeShade="1A"/>
          <w:sz w:val="28"/>
          <w:szCs w:val="28"/>
          <w:rtl/>
        </w:rPr>
        <w:t>:</w:t>
      </w:r>
    </w:p>
    <w:p w14:paraId="00150BE5" w14:textId="6FB1157C" w:rsidR="00F81E15" w:rsidRPr="00DA7301" w:rsidRDefault="00D72F26"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لكي يتحقق شرط توافر الإرادة الحرة لكتابة التوقيع العادي يجب أن تتوافر للشخص الموقع الإرادة الكاملة للتوقيع</w:t>
      </w:r>
      <w:r w:rsidR="0084028C" w:rsidRPr="00DA7301">
        <w:rPr>
          <w:rFonts w:ascii="Simplified Arabic" w:hAnsi="Simplified Arabic" w:cs="Simplified Arabic" w:hint="cs"/>
          <w:color w:val="171717" w:themeColor="background2" w:themeShade="1A"/>
          <w:sz w:val="28"/>
          <w:szCs w:val="28"/>
          <w:rtl/>
        </w:rPr>
        <w:t xml:space="preserve"> ، بمعنى </w:t>
      </w:r>
      <w:r w:rsidRPr="00DA7301">
        <w:rPr>
          <w:rFonts w:ascii="Simplified Arabic" w:hAnsi="Simplified Arabic" w:cs="Simplified Arabic" w:hint="cs"/>
          <w:color w:val="171717" w:themeColor="background2" w:themeShade="1A"/>
          <w:sz w:val="28"/>
          <w:szCs w:val="28"/>
          <w:rtl/>
        </w:rPr>
        <w:t xml:space="preserve">ألا </w:t>
      </w:r>
      <w:r w:rsidR="00A648BC" w:rsidRPr="00DA7301">
        <w:rPr>
          <w:rFonts w:ascii="Simplified Arabic" w:hAnsi="Simplified Arabic" w:cs="Simplified Arabic" w:hint="cs"/>
          <w:color w:val="171717" w:themeColor="background2" w:themeShade="1A"/>
          <w:sz w:val="28"/>
          <w:szCs w:val="28"/>
          <w:rtl/>
        </w:rPr>
        <w:t xml:space="preserve"> تكون إرادته معدومة</w:t>
      </w:r>
      <w:r w:rsidRPr="00DA7301">
        <w:rPr>
          <w:rFonts w:ascii="Simplified Arabic" w:hAnsi="Simplified Arabic" w:cs="Simplified Arabic" w:hint="cs"/>
          <w:color w:val="171717" w:themeColor="background2" w:themeShade="1A"/>
          <w:sz w:val="28"/>
          <w:szCs w:val="28"/>
          <w:rtl/>
        </w:rPr>
        <w:t xml:space="preserve"> بشأن الأهلية </w:t>
      </w:r>
      <w:r w:rsidR="008E4446" w:rsidRPr="00DA7301">
        <w:rPr>
          <w:rFonts w:ascii="Simplified Arabic" w:hAnsi="Simplified Arabic" w:cs="Simplified Arabic" w:hint="cs"/>
          <w:color w:val="171717" w:themeColor="background2" w:themeShade="1A"/>
          <w:sz w:val="28"/>
          <w:szCs w:val="28"/>
          <w:rtl/>
        </w:rPr>
        <w:t>أو</w:t>
      </w:r>
      <w:r w:rsidRPr="00DA7301">
        <w:rPr>
          <w:rFonts w:ascii="Simplified Arabic" w:hAnsi="Simplified Arabic" w:cs="Simplified Arabic" w:hint="cs"/>
          <w:color w:val="171717" w:themeColor="background2" w:themeShade="1A"/>
          <w:sz w:val="28"/>
          <w:szCs w:val="28"/>
          <w:rtl/>
        </w:rPr>
        <w:t xml:space="preserve"> يكون مكرها إكراها ملجئاً بحيث تنعدم </w:t>
      </w:r>
      <w:r w:rsidR="00A8042A"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رادته عند التوقيع، كأن يقوم شخص بأخذ يد</w:t>
      </w:r>
      <w:r w:rsidR="001C6D27"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الموقع والقيام بالبصمة أو الختم عنده ،  </w:t>
      </w:r>
      <w:r w:rsidR="00D65DA4" w:rsidRPr="00DA7301">
        <w:rPr>
          <w:rFonts w:ascii="Simplified Arabic" w:hAnsi="Simplified Arabic" w:cs="Simplified Arabic" w:hint="cs"/>
          <w:color w:val="171717" w:themeColor="background2" w:themeShade="1A"/>
          <w:sz w:val="28"/>
          <w:szCs w:val="28"/>
          <w:rtl/>
        </w:rPr>
        <w:t>لذلك في هذه الحالة</w:t>
      </w:r>
      <w:r w:rsidRPr="00DA7301">
        <w:rPr>
          <w:rFonts w:ascii="Simplified Arabic" w:hAnsi="Simplified Arabic" w:cs="Simplified Arabic" w:hint="cs"/>
          <w:color w:val="171717" w:themeColor="background2" w:themeShade="1A"/>
          <w:sz w:val="28"/>
          <w:szCs w:val="28"/>
          <w:rtl/>
        </w:rPr>
        <w:t xml:space="preserve"> يكون الموقع فاقدا الإرادة ولا يسيطر على  قدرته على  التوقيع ماديا. وكذلك الحال تتطلب عملية التوقيع الإلكتروني، لكي تكون فعالة </w:t>
      </w:r>
      <w:r w:rsidR="006F150C" w:rsidRPr="00DA7301">
        <w:rPr>
          <w:rFonts w:ascii="Simplified Arabic" w:hAnsi="Simplified Arabic" w:cs="Simplified Arabic" w:hint="cs"/>
          <w:color w:val="171717" w:themeColor="background2" w:themeShade="1A"/>
          <w:sz w:val="28"/>
          <w:szCs w:val="28"/>
          <w:rtl/>
        </w:rPr>
        <w:t xml:space="preserve">أن تكون هناك </w:t>
      </w:r>
      <w:r w:rsidRPr="00DA7301">
        <w:rPr>
          <w:rFonts w:ascii="Simplified Arabic" w:hAnsi="Simplified Arabic" w:cs="Simplified Arabic" w:hint="cs"/>
          <w:color w:val="171717" w:themeColor="background2" w:themeShade="1A"/>
          <w:sz w:val="28"/>
          <w:szCs w:val="28"/>
          <w:rtl/>
        </w:rPr>
        <w:t>سيطرة تامة من قبل الموقع على عملية نشأة التوقي</w:t>
      </w:r>
      <w:r w:rsidR="001635ED" w:rsidRPr="00DA7301">
        <w:rPr>
          <w:rFonts w:ascii="Simplified Arabic" w:hAnsi="Simplified Arabic" w:cs="Simplified Arabic" w:hint="cs"/>
          <w:color w:val="171717" w:themeColor="background2" w:themeShade="1A"/>
          <w:sz w:val="28"/>
          <w:szCs w:val="28"/>
          <w:rtl/>
        </w:rPr>
        <w:t>ع</w:t>
      </w:r>
      <w:r w:rsidR="000F7AD8" w:rsidRPr="00DA7301">
        <w:rPr>
          <w:rFonts w:ascii="Simplified Arabic" w:hAnsi="Simplified Arabic" w:cs="Simplified Arabic" w:hint="cs"/>
          <w:color w:val="171717" w:themeColor="background2" w:themeShade="1A"/>
          <w:sz w:val="28"/>
          <w:szCs w:val="28"/>
          <w:rtl/>
        </w:rPr>
        <w:t xml:space="preserve"> .</w:t>
      </w:r>
      <w:r w:rsidR="003C3CA4" w:rsidRPr="00DA7301">
        <w:rPr>
          <w:rStyle w:val="a9"/>
          <w:rFonts w:ascii="Simplified Arabic" w:hAnsi="Simplified Arabic" w:cs="Simplified Arabic" w:hint="cs"/>
          <w:color w:val="171717" w:themeColor="background2" w:themeShade="1A"/>
          <w:sz w:val="28"/>
          <w:szCs w:val="28"/>
          <w:rtl/>
        </w:rPr>
        <w:footnoteReference w:id="32"/>
      </w:r>
    </w:p>
    <w:p w14:paraId="1B0605A2" w14:textId="438C6CDA" w:rsidR="001D7E35" w:rsidRPr="00DA7301" w:rsidRDefault="006473EE" w:rsidP="006C29C1">
      <w:pPr>
        <w:spacing w:beforeLines="140" w:before="336" w:after="336" w:line="216" w:lineRule="auto"/>
        <w:ind w:left="75" w:right="11"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w:t>
      </w:r>
      <w:r w:rsidR="00F81E15" w:rsidRPr="00DA7301">
        <w:rPr>
          <w:rFonts w:ascii="Simplified Arabic" w:hAnsi="Simplified Arabic" w:cs="Simplified Arabic" w:hint="cs"/>
          <w:color w:val="171717" w:themeColor="background2" w:themeShade="1A"/>
          <w:sz w:val="28"/>
          <w:szCs w:val="28"/>
          <w:rtl/>
        </w:rPr>
        <w:t xml:space="preserve">تتحقق سيطرة الموقع على التوقيع الإلكتروني إذا كان بإمكانه السيطرة على الوسيط  </w:t>
      </w:r>
      <w:r w:rsidR="0014279A" w:rsidRPr="00DA7301">
        <w:rPr>
          <w:rFonts w:ascii="Simplified Arabic" w:hAnsi="Simplified Arabic" w:cs="Simplified Arabic" w:hint="cs"/>
          <w:color w:val="171717" w:themeColor="background2" w:themeShade="1A"/>
          <w:sz w:val="28"/>
          <w:szCs w:val="28"/>
          <w:rtl/>
        </w:rPr>
        <w:t>ا</w:t>
      </w:r>
      <w:r w:rsidR="00F81E15" w:rsidRPr="00DA7301">
        <w:rPr>
          <w:rFonts w:ascii="Simplified Arabic" w:hAnsi="Simplified Arabic" w:cs="Simplified Arabic" w:hint="cs"/>
          <w:color w:val="171717" w:themeColor="background2" w:themeShade="1A"/>
          <w:sz w:val="28"/>
          <w:szCs w:val="28"/>
          <w:rtl/>
        </w:rPr>
        <w:t xml:space="preserve">لإلكتروني المتضمن هذا التوقيع ، و ذلك لضمان أن يكون صاحب التوقيع منفردا به سواء عند التوقيع </w:t>
      </w:r>
      <w:r w:rsidR="008179D3" w:rsidRPr="00DA7301">
        <w:rPr>
          <w:rFonts w:ascii="Simplified Arabic" w:hAnsi="Simplified Arabic" w:cs="Simplified Arabic" w:hint="cs"/>
          <w:color w:val="171717" w:themeColor="background2" w:themeShade="1A"/>
          <w:sz w:val="28"/>
          <w:szCs w:val="28"/>
          <w:rtl/>
        </w:rPr>
        <w:t>أو</w:t>
      </w:r>
      <w:r w:rsidR="00E302A6" w:rsidRPr="00DA7301">
        <w:rPr>
          <w:rFonts w:ascii="Simplified Arabic" w:hAnsi="Simplified Arabic" w:cs="Simplified Arabic" w:hint="cs"/>
          <w:color w:val="171717" w:themeColor="background2" w:themeShade="1A"/>
          <w:sz w:val="28"/>
          <w:szCs w:val="28"/>
          <w:rtl/>
        </w:rPr>
        <w:t xml:space="preserve"> </w:t>
      </w:r>
      <w:r w:rsidR="008179D3" w:rsidRPr="00DA7301">
        <w:rPr>
          <w:rFonts w:ascii="Simplified Arabic" w:hAnsi="Simplified Arabic" w:cs="Simplified Arabic" w:hint="cs"/>
          <w:color w:val="171717" w:themeColor="background2" w:themeShade="1A"/>
          <w:sz w:val="28"/>
          <w:szCs w:val="28"/>
          <w:rtl/>
        </w:rPr>
        <w:t>عند</w:t>
      </w:r>
      <w:r w:rsidR="00F81E15" w:rsidRPr="00DA7301">
        <w:rPr>
          <w:rFonts w:ascii="Simplified Arabic" w:hAnsi="Simplified Arabic" w:cs="Simplified Arabic" w:hint="cs"/>
          <w:color w:val="171717" w:themeColor="background2" w:themeShade="1A"/>
          <w:sz w:val="28"/>
          <w:szCs w:val="28"/>
          <w:rtl/>
        </w:rPr>
        <w:t xml:space="preserve"> استعماله بأي شكل من الأشكا</w:t>
      </w:r>
      <w:r w:rsidR="00C77798" w:rsidRPr="00DA7301">
        <w:rPr>
          <w:rFonts w:ascii="Simplified Arabic" w:hAnsi="Simplified Arabic" w:cs="Simplified Arabic" w:hint="cs"/>
          <w:color w:val="171717" w:themeColor="background2" w:themeShade="1A"/>
          <w:sz w:val="28"/>
          <w:szCs w:val="28"/>
          <w:rtl/>
        </w:rPr>
        <w:t>ل .</w:t>
      </w:r>
      <w:r w:rsidR="00262E70" w:rsidRPr="00DA7301">
        <w:rPr>
          <w:rStyle w:val="a9"/>
          <w:rFonts w:ascii="Simplified Arabic" w:hAnsi="Simplified Arabic" w:cs="Simplified Arabic" w:hint="cs"/>
          <w:color w:val="171717" w:themeColor="background2" w:themeShade="1A"/>
          <w:sz w:val="28"/>
          <w:szCs w:val="28"/>
          <w:rtl/>
        </w:rPr>
        <w:footnoteReference w:id="33"/>
      </w:r>
    </w:p>
    <w:p w14:paraId="7D5E96AC" w14:textId="34600012" w:rsidR="007815DF" w:rsidRPr="00DA7301" w:rsidRDefault="00C475CE" w:rsidP="006C29C1">
      <w:pPr>
        <w:spacing w:beforeLines="140" w:before="336" w:after="336" w:line="216" w:lineRule="auto"/>
        <w:ind w:firstLine="720"/>
        <w:jc w:val="right"/>
        <w:divId w:val="865602414"/>
        <w:rPr>
          <w:rFonts w:ascii="Simplified Arabic" w:eastAsia="Times New Roman" w:hAnsi="Simplified Arabic" w:cs="Simplified Arabic"/>
          <w:color w:val="171717" w:themeColor="background2" w:themeShade="1A"/>
          <w:sz w:val="28"/>
          <w:szCs w:val="28"/>
          <w:shd w:val="clear" w:color="auto" w:fill="C7D2B0"/>
        </w:rPr>
      </w:pPr>
      <w:r w:rsidRPr="00DA7301">
        <w:rPr>
          <w:rFonts w:ascii="Simplified Arabic" w:hAnsi="Simplified Arabic" w:cs="Simplified Arabic" w:hint="cs"/>
          <w:color w:val="171717" w:themeColor="background2" w:themeShade="1A"/>
          <w:sz w:val="28"/>
          <w:szCs w:val="28"/>
          <w:rtl/>
        </w:rPr>
        <w:t xml:space="preserve">وقد عرف المشرع الفلسطيني ( الوسيط الالكتروني ): </w:t>
      </w:r>
      <w:r w:rsidR="003C2AF8" w:rsidRPr="00DA7301">
        <w:rPr>
          <w:rFonts w:ascii="Simplified Arabic" w:hAnsi="Simplified Arabic" w:cs="Simplified Arabic" w:hint="cs"/>
          <w:color w:val="171717" w:themeColor="background2" w:themeShade="1A"/>
          <w:sz w:val="28"/>
          <w:szCs w:val="28"/>
          <w:rtl/>
        </w:rPr>
        <w:t xml:space="preserve">بأنه وسيلة إلكترونية أو برنامج </w:t>
      </w:r>
      <w:r w:rsidR="00922A89" w:rsidRPr="00DA7301">
        <w:rPr>
          <w:rFonts w:ascii="Simplified Arabic" w:hAnsi="Simplified Arabic" w:cs="Simplified Arabic" w:hint="cs"/>
          <w:color w:val="171717" w:themeColor="background2" w:themeShade="1A"/>
          <w:sz w:val="28"/>
          <w:szCs w:val="28"/>
          <w:rtl/>
        </w:rPr>
        <w:t xml:space="preserve">يستعمل من أجل تنفيذ إجراء محدد </w:t>
      </w:r>
      <w:r w:rsidR="00537905" w:rsidRPr="00DA7301">
        <w:rPr>
          <w:rFonts w:ascii="Simplified Arabic" w:hAnsi="Simplified Arabic" w:cs="Simplified Arabic" w:hint="cs"/>
          <w:color w:val="171717" w:themeColor="background2" w:themeShade="1A"/>
          <w:sz w:val="28"/>
          <w:szCs w:val="28"/>
          <w:rtl/>
        </w:rPr>
        <w:t>إلكترونيا .</w:t>
      </w:r>
      <w:r w:rsidRPr="00DA7301">
        <w:rPr>
          <w:rFonts w:ascii="Simplified Arabic" w:hAnsi="Simplified Arabic" w:cs="Simplified Arabic" w:hint="cs"/>
          <w:color w:val="171717" w:themeColor="background2" w:themeShade="1A"/>
          <w:sz w:val="28"/>
          <w:szCs w:val="28"/>
          <w:rtl/>
        </w:rPr>
        <w:t xml:space="preserve"> </w:t>
      </w:r>
      <w:bookmarkStart w:id="0" w:name="A16935_1"/>
      <w:r w:rsidR="00F5261F" w:rsidRPr="00DA7301">
        <w:rPr>
          <w:rStyle w:val="a9"/>
          <w:rFonts w:ascii="Simplified Arabic" w:hAnsi="Simplified Arabic" w:cs="Simplified Arabic" w:hint="cs"/>
          <w:color w:val="171717" w:themeColor="background2" w:themeShade="1A"/>
          <w:sz w:val="28"/>
          <w:szCs w:val="28"/>
          <w:rtl/>
        </w:rPr>
        <w:footnoteReference w:id="34"/>
      </w:r>
    </w:p>
    <w:bookmarkEnd w:id="0"/>
    <w:p w14:paraId="2AEA8947" w14:textId="214D3766" w:rsidR="007C6AC6" w:rsidRPr="00DA7301" w:rsidRDefault="00F05069" w:rsidP="006C29C1">
      <w:pPr>
        <w:spacing w:beforeLines="140" w:before="336" w:after="336" w:line="216" w:lineRule="auto"/>
        <w:ind w:left="75" w:right="11"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وعليه فيمكن للموقع </w:t>
      </w:r>
      <w:r w:rsidR="00F728E7" w:rsidRPr="00DA7301">
        <w:rPr>
          <w:rFonts w:ascii="Simplified Arabic" w:hAnsi="Simplified Arabic" w:cs="Simplified Arabic" w:hint="cs"/>
          <w:color w:val="171717" w:themeColor="background2" w:themeShade="1A"/>
          <w:sz w:val="28"/>
          <w:szCs w:val="28"/>
          <w:rtl/>
        </w:rPr>
        <w:t xml:space="preserve">السيطرة على أدوات إنشاء </w:t>
      </w:r>
      <w:r w:rsidR="0099412D" w:rsidRPr="00DA7301">
        <w:rPr>
          <w:rFonts w:ascii="Simplified Arabic" w:hAnsi="Simplified Arabic" w:cs="Simplified Arabic" w:hint="cs"/>
          <w:color w:val="171717" w:themeColor="background2" w:themeShade="1A"/>
          <w:sz w:val="28"/>
          <w:szCs w:val="28"/>
          <w:rtl/>
        </w:rPr>
        <w:t>التوقيع من خلا</w:t>
      </w:r>
      <w:r w:rsidR="00935B33" w:rsidRPr="00DA7301">
        <w:rPr>
          <w:rFonts w:ascii="Simplified Arabic" w:hAnsi="Simplified Arabic" w:cs="Simplified Arabic" w:hint="cs"/>
          <w:color w:val="171717" w:themeColor="background2" w:themeShade="1A"/>
          <w:sz w:val="28"/>
          <w:szCs w:val="28"/>
          <w:rtl/>
        </w:rPr>
        <w:t>ل حيازت</w:t>
      </w:r>
      <w:r w:rsidR="00990DAC" w:rsidRPr="00DA7301">
        <w:rPr>
          <w:rFonts w:ascii="Simplified Arabic" w:hAnsi="Simplified Arabic" w:cs="Simplified Arabic" w:hint="cs"/>
          <w:color w:val="171717" w:themeColor="background2" w:themeShade="1A"/>
          <w:sz w:val="28"/>
          <w:szCs w:val="28"/>
          <w:rtl/>
        </w:rPr>
        <w:t xml:space="preserve">ه لأداة حفظ </w:t>
      </w:r>
      <w:r w:rsidR="00935B33" w:rsidRPr="00DA7301">
        <w:rPr>
          <w:rFonts w:ascii="Simplified Arabic" w:hAnsi="Simplified Arabic" w:cs="Simplified Arabic" w:hint="cs"/>
          <w:color w:val="171717" w:themeColor="background2" w:themeShade="1A"/>
          <w:sz w:val="28"/>
          <w:szCs w:val="28"/>
          <w:rtl/>
        </w:rPr>
        <w:t xml:space="preserve">المفتاح </w:t>
      </w:r>
      <w:r w:rsidR="00B11AF5" w:rsidRPr="00DA7301">
        <w:rPr>
          <w:rFonts w:ascii="Simplified Arabic" w:hAnsi="Simplified Arabic" w:cs="Simplified Arabic" w:hint="cs"/>
          <w:color w:val="171717" w:themeColor="background2" w:themeShade="1A"/>
          <w:sz w:val="28"/>
          <w:szCs w:val="28"/>
          <w:rtl/>
        </w:rPr>
        <w:t>الشفري</w:t>
      </w:r>
      <w:r w:rsidR="00D07EF2" w:rsidRPr="00DA7301">
        <w:rPr>
          <w:rFonts w:ascii="Simplified Arabic" w:hAnsi="Simplified Arabic" w:cs="Simplified Arabic" w:hint="cs"/>
          <w:color w:val="171717" w:themeColor="background2" w:themeShade="1A"/>
          <w:sz w:val="28"/>
          <w:szCs w:val="28"/>
          <w:rtl/>
        </w:rPr>
        <w:t xml:space="preserve"> </w:t>
      </w:r>
      <w:r w:rsidR="00D11EE8" w:rsidRPr="00DA7301">
        <w:rPr>
          <w:rFonts w:ascii="Simplified Arabic" w:hAnsi="Simplified Arabic" w:cs="Simplified Arabic" w:hint="cs"/>
          <w:color w:val="171717" w:themeColor="background2" w:themeShade="1A"/>
          <w:sz w:val="28"/>
          <w:szCs w:val="28"/>
          <w:rtl/>
        </w:rPr>
        <w:t xml:space="preserve">الخاص </w:t>
      </w:r>
      <w:r w:rsidR="00C76864" w:rsidRPr="00DA7301">
        <w:rPr>
          <w:rFonts w:ascii="Simplified Arabic" w:hAnsi="Simplified Arabic" w:cs="Simplified Arabic" w:hint="cs"/>
          <w:color w:val="171717" w:themeColor="background2" w:themeShade="1A"/>
          <w:sz w:val="28"/>
          <w:szCs w:val="28"/>
          <w:rtl/>
        </w:rPr>
        <w:t>بالموقع والموجود في البطاقة الذكي</w:t>
      </w:r>
      <w:r w:rsidR="00971A2E" w:rsidRPr="00DA7301">
        <w:rPr>
          <w:rFonts w:ascii="Simplified Arabic" w:hAnsi="Simplified Arabic" w:cs="Simplified Arabic" w:hint="cs"/>
          <w:color w:val="171717" w:themeColor="background2" w:themeShade="1A"/>
          <w:sz w:val="28"/>
          <w:szCs w:val="28"/>
          <w:rtl/>
        </w:rPr>
        <w:t>ة.</w:t>
      </w:r>
    </w:p>
    <w:p w14:paraId="6299642D" w14:textId="5F474083" w:rsidR="000473D8" w:rsidRPr="00DA7301" w:rsidRDefault="00587F21" w:rsidP="006E06DD">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w:t>
      </w:r>
      <w:r w:rsidR="00F81E15" w:rsidRPr="00DA7301">
        <w:rPr>
          <w:rFonts w:ascii="Simplified Arabic" w:hAnsi="Simplified Arabic" w:cs="Simplified Arabic" w:hint="cs"/>
          <w:color w:val="171717" w:themeColor="background2" w:themeShade="1A"/>
          <w:sz w:val="28"/>
          <w:szCs w:val="28"/>
          <w:rtl/>
        </w:rPr>
        <w:t xml:space="preserve">لضمان هذه السيطرة لابد من بقاء منظومة إحداث ذلك التوقيع </w:t>
      </w:r>
      <w:r w:rsidR="00FA2B05" w:rsidRPr="00DA7301">
        <w:rPr>
          <w:rFonts w:ascii="Simplified Arabic" w:hAnsi="Simplified Arabic" w:cs="Simplified Arabic" w:hint="cs"/>
          <w:color w:val="171717" w:themeColor="background2" w:themeShade="1A"/>
          <w:sz w:val="28"/>
          <w:szCs w:val="28"/>
          <w:rtl/>
        </w:rPr>
        <w:t>سار</w:t>
      </w:r>
      <w:r w:rsidR="00F81E15" w:rsidRPr="00DA7301">
        <w:rPr>
          <w:rFonts w:ascii="Simplified Arabic" w:hAnsi="Simplified Arabic" w:cs="Simplified Arabic" w:hint="cs"/>
          <w:color w:val="171717" w:themeColor="background2" w:themeShade="1A"/>
          <w:sz w:val="28"/>
          <w:szCs w:val="28"/>
          <w:rtl/>
        </w:rPr>
        <w:t xml:space="preserve"> لا يطلع عليها أحد حتى لا يساء استعماله من قبل الغير سيما و أن التوقيع يترتب عليه آثار قانونية في حق الموقع وحق الغي</w:t>
      </w:r>
      <w:r w:rsidR="00B56326" w:rsidRPr="00DA7301">
        <w:rPr>
          <w:rFonts w:ascii="Simplified Arabic" w:hAnsi="Simplified Arabic" w:cs="Simplified Arabic" w:hint="cs"/>
          <w:color w:val="171717" w:themeColor="background2" w:themeShade="1A"/>
          <w:sz w:val="28"/>
          <w:szCs w:val="28"/>
          <w:rtl/>
        </w:rPr>
        <w:t>ر</w:t>
      </w:r>
      <w:r w:rsidR="00262E70" w:rsidRPr="00DA7301">
        <w:rPr>
          <w:rFonts w:ascii="Simplified Arabic" w:hAnsi="Simplified Arabic" w:cs="Simplified Arabic" w:hint="cs"/>
          <w:color w:val="171717" w:themeColor="background2" w:themeShade="1A"/>
          <w:sz w:val="28"/>
          <w:szCs w:val="28"/>
          <w:rtl/>
        </w:rPr>
        <w:t>.</w:t>
      </w:r>
      <w:r w:rsidR="001B2178" w:rsidRPr="00DA7301">
        <w:rPr>
          <w:rStyle w:val="a9"/>
          <w:rFonts w:ascii="Simplified Arabic" w:hAnsi="Simplified Arabic" w:cs="Simplified Arabic" w:hint="cs"/>
          <w:color w:val="171717" w:themeColor="background2" w:themeShade="1A"/>
          <w:sz w:val="28"/>
          <w:szCs w:val="28"/>
          <w:rtl/>
        </w:rPr>
        <w:footnoteReference w:id="35"/>
      </w:r>
    </w:p>
    <w:p w14:paraId="73F81EA0" w14:textId="77777777" w:rsidR="006E06DD" w:rsidRPr="00DA7301" w:rsidRDefault="006E06DD" w:rsidP="006E06DD">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p>
    <w:p w14:paraId="72BE5A04" w14:textId="77777777" w:rsidR="00A34C89" w:rsidRPr="00DA7301" w:rsidRDefault="00A34C89" w:rsidP="006E06DD">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p>
    <w:p w14:paraId="35972D1D" w14:textId="77777777" w:rsidR="00A34C89" w:rsidRDefault="00A34C89" w:rsidP="006E06DD">
      <w:pPr>
        <w:spacing w:beforeLines="140" w:before="336" w:after="336" w:line="216" w:lineRule="auto"/>
        <w:ind w:firstLine="720"/>
        <w:jc w:val="right"/>
        <w:rPr>
          <w:rFonts w:ascii="Simplified Arabic" w:hAnsi="Simplified Arabic" w:cs="Simplified Arabic"/>
          <w:b/>
          <w:bCs/>
          <w:color w:val="171717" w:themeColor="background2" w:themeShade="1A"/>
          <w:sz w:val="28"/>
          <w:szCs w:val="28"/>
        </w:rPr>
      </w:pPr>
    </w:p>
    <w:p w14:paraId="17EB0A75" w14:textId="77777777" w:rsidR="00DA7301" w:rsidRDefault="00DA7301" w:rsidP="006E06DD">
      <w:pPr>
        <w:spacing w:beforeLines="140" w:before="336" w:after="336" w:line="216" w:lineRule="auto"/>
        <w:ind w:firstLine="720"/>
        <w:jc w:val="right"/>
        <w:rPr>
          <w:rFonts w:ascii="Simplified Arabic" w:hAnsi="Simplified Arabic" w:cs="Simplified Arabic"/>
          <w:b/>
          <w:bCs/>
          <w:color w:val="171717" w:themeColor="background2" w:themeShade="1A"/>
          <w:sz w:val="28"/>
          <w:szCs w:val="28"/>
        </w:rPr>
      </w:pPr>
    </w:p>
    <w:p w14:paraId="7F6C9DD8" w14:textId="77777777" w:rsidR="00DA7301" w:rsidRPr="00DA7301" w:rsidRDefault="00DA7301" w:rsidP="006E06DD">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p>
    <w:p w14:paraId="0C92FC62" w14:textId="31A4FEFF" w:rsidR="000473D8" w:rsidRPr="00DA7301" w:rsidRDefault="00795F6C" w:rsidP="000473D8">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الشرط ال</w:t>
      </w:r>
      <w:r w:rsidR="00D72F26" w:rsidRPr="00DA7301">
        <w:rPr>
          <w:rFonts w:ascii="Simplified Arabic" w:hAnsi="Simplified Arabic" w:cs="Simplified Arabic" w:hint="cs"/>
          <w:b/>
          <w:bCs/>
          <w:color w:val="171717" w:themeColor="background2" w:themeShade="1A"/>
          <w:sz w:val="28"/>
          <w:szCs w:val="28"/>
          <w:rtl/>
        </w:rPr>
        <w:t xml:space="preserve">ثالث </w:t>
      </w:r>
      <w:r w:rsidR="00C82A83" w:rsidRPr="00DA7301">
        <w:rPr>
          <w:rFonts w:ascii="Simplified Arabic" w:hAnsi="Simplified Arabic" w:cs="Simplified Arabic" w:hint="cs"/>
          <w:b/>
          <w:bCs/>
          <w:color w:val="171717" w:themeColor="background2" w:themeShade="1A"/>
          <w:sz w:val="28"/>
          <w:szCs w:val="28"/>
          <w:rtl/>
        </w:rPr>
        <w:t xml:space="preserve">/ </w:t>
      </w:r>
      <w:r w:rsidR="00D72F26" w:rsidRPr="00DA7301">
        <w:rPr>
          <w:rFonts w:ascii="Simplified Arabic" w:hAnsi="Simplified Arabic" w:cs="Simplified Arabic" w:hint="cs"/>
          <w:b/>
          <w:bCs/>
          <w:color w:val="171717" w:themeColor="background2" w:themeShade="1A"/>
          <w:sz w:val="28"/>
          <w:szCs w:val="28"/>
          <w:rtl/>
        </w:rPr>
        <w:t>اتصال التوقيع بالمحرر</w:t>
      </w:r>
      <w:r w:rsidR="00C82A83" w:rsidRPr="00DA7301">
        <w:rPr>
          <w:rFonts w:ascii="Simplified Arabic" w:hAnsi="Simplified Arabic" w:cs="Simplified Arabic" w:hint="cs"/>
          <w:b/>
          <w:bCs/>
          <w:color w:val="171717" w:themeColor="background2" w:themeShade="1A"/>
          <w:sz w:val="28"/>
          <w:szCs w:val="28"/>
          <w:rtl/>
        </w:rPr>
        <w:t xml:space="preserve"> :</w:t>
      </w:r>
    </w:p>
    <w:p w14:paraId="6F35BA36" w14:textId="6CF8B99A" w:rsidR="0029372D" w:rsidRPr="00DA7301" w:rsidRDefault="003919E9"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يتضح </w:t>
      </w:r>
      <w:r w:rsidR="00370724" w:rsidRPr="00DA7301">
        <w:rPr>
          <w:rFonts w:ascii="Simplified Arabic" w:hAnsi="Simplified Arabic" w:cs="Simplified Arabic" w:hint="cs"/>
          <w:color w:val="171717" w:themeColor="background2" w:themeShade="1A"/>
          <w:sz w:val="28"/>
          <w:szCs w:val="28"/>
          <w:rtl/>
        </w:rPr>
        <w:t>من هذا</w:t>
      </w:r>
      <w:r w:rsidR="00D72F26" w:rsidRPr="00DA7301">
        <w:rPr>
          <w:rFonts w:ascii="Simplified Arabic" w:hAnsi="Simplified Arabic" w:cs="Simplified Arabic" w:hint="cs"/>
          <w:color w:val="171717" w:themeColor="background2" w:themeShade="1A"/>
          <w:sz w:val="28"/>
          <w:szCs w:val="28"/>
          <w:rtl/>
        </w:rPr>
        <w:t xml:space="preserve"> الشرط أن يكون التوقيع ضمن المحرر كلا لا يتجزأ وذلك حتى يمنح المحرر قيمته القانونية ويكون التوقيع دالا على رضا موقعه بمضمون المحرر ومعنى ذلك</w:t>
      </w:r>
      <w:r w:rsidR="00AB6115" w:rsidRPr="00DA7301">
        <w:rPr>
          <w:rFonts w:ascii="Simplified Arabic" w:hAnsi="Simplified Arabic" w:cs="Simplified Arabic" w:hint="cs"/>
          <w:color w:val="171717" w:themeColor="background2" w:themeShade="1A"/>
          <w:sz w:val="28"/>
          <w:szCs w:val="28"/>
          <w:rtl/>
        </w:rPr>
        <w:t xml:space="preserve"> أ</w:t>
      </w:r>
      <w:r w:rsidR="00D72F26" w:rsidRPr="00DA7301">
        <w:rPr>
          <w:rFonts w:ascii="Simplified Arabic" w:hAnsi="Simplified Arabic" w:cs="Simplified Arabic" w:hint="cs"/>
          <w:color w:val="171717" w:themeColor="background2" w:themeShade="1A"/>
          <w:sz w:val="28"/>
          <w:szCs w:val="28"/>
          <w:rtl/>
        </w:rPr>
        <w:t>نه لا بد أن يكون هذا التوقيع متصلا اتصالا ماديا ومباشر بالمحرر المكتوب</w:t>
      </w:r>
      <w:r w:rsidR="001E410F" w:rsidRPr="00DA7301">
        <w:rPr>
          <w:rFonts w:ascii="Simplified Arabic" w:hAnsi="Simplified Arabic" w:cs="Simplified Arabic" w:hint="cs"/>
          <w:color w:val="171717" w:themeColor="background2" w:themeShade="1A"/>
          <w:sz w:val="28"/>
          <w:szCs w:val="28"/>
          <w:rtl/>
        </w:rPr>
        <w:t>.</w:t>
      </w:r>
      <w:r w:rsidR="005A6D5A" w:rsidRPr="00DA7301">
        <w:rPr>
          <w:rStyle w:val="a9"/>
          <w:rFonts w:ascii="Simplified Arabic" w:hAnsi="Simplified Arabic" w:cs="Simplified Arabic" w:hint="cs"/>
          <w:color w:val="171717" w:themeColor="background2" w:themeShade="1A"/>
          <w:sz w:val="28"/>
          <w:szCs w:val="28"/>
          <w:rtl/>
        </w:rPr>
        <w:footnoteReference w:id="36"/>
      </w:r>
    </w:p>
    <w:p w14:paraId="5DD590F1" w14:textId="616532C9" w:rsidR="004E255E" w:rsidRPr="00DA7301" w:rsidRDefault="004E255E"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وقد عرف المشرع الفلسطيني ( المحرر الالكتروني ) : بأنه </w:t>
      </w:r>
      <w:r w:rsidR="009B7EA3" w:rsidRPr="00DA7301">
        <w:rPr>
          <w:rFonts w:ascii="Simplified Arabic" w:hAnsi="Simplified Arabic" w:cs="Simplified Arabic" w:hint="cs"/>
          <w:color w:val="171717" w:themeColor="background2" w:themeShade="1A"/>
          <w:sz w:val="28"/>
          <w:szCs w:val="28"/>
          <w:rtl/>
        </w:rPr>
        <w:t xml:space="preserve">السند الذي </w:t>
      </w:r>
      <w:r w:rsidR="004A6C31" w:rsidRPr="00DA7301">
        <w:rPr>
          <w:rFonts w:ascii="Simplified Arabic" w:hAnsi="Simplified Arabic" w:cs="Simplified Arabic" w:hint="cs"/>
          <w:color w:val="171717" w:themeColor="background2" w:themeShade="1A"/>
          <w:sz w:val="28"/>
          <w:szCs w:val="28"/>
          <w:rtl/>
        </w:rPr>
        <w:t xml:space="preserve">يتم إنشاؤه والتوقيع عليه </w:t>
      </w:r>
      <w:r w:rsidR="00B46E0D" w:rsidRPr="00DA7301">
        <w:rPr>
          <w:rFonts w:ascii="Simplified Arabic" w:hAnsi="Simplified Arabic" w:cs="Simplified Arabic" w:hint="cs"/>
          <w:color w:val="171717" w:themeColor="background2" w:themeShade="1A"/>
          <w:sz w:val="28"/>
          <w:szCs w:val="28"/>
          <w:rtl/>
        </w:rPr>
        <w:t>وتداوله إلكترونيا .</w:t>
      </w:r>
      <w:r w:rsidR="00B30A07" w:rsidRPr="00DA7301">
        <w:rPr>
          <w:rStyle w:val="a9"/>
          <w:rFonts w:ascii="Simplified Arabic" w:hAnsi="Simplified Arabic" w:cs="Simplified Arabic" w:hint="cs"/>
          <w:color w:val="171717" w:themeColor="background2" w:themeShade="1A"/>
          <w:sz w:val="28"/>
          <w:szCs w:val="28"/>
          <w:rtl/>
        </w:rPr>
        <w:footnoteReference w:id="37"/>
      </w:r>
    </w:p>
    <w:p w14:paraId="45E82F90" w14:textId="35AB5434" w:rsidR="00D72F26" w:rsidRPr="00DA7301" w:rsidRDefault="00D72F26"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وإذا كان المستقر هو أن يوضح التوقيع في أية الكتابة التي تضمنها المحرر حتى يكون منسحبا على جميع البيانات المكتوبة الواردة فيه ويعلن عن موافقة الموقع والتزامه بمضمونه إلا أن وجود التوقيع في مكان آخر لا ينفي هذه الموافقة</w:t>
      </w:r>
      <w:r w:rsidR="00B07607"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و</w:t>
      </w:r>
      <w:r w:rsidR="002B2E13"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ن كان يخضع لتقدير قاضي الموضوع فالمهم هو أن يدل التوقيع على إقرار صاحبه بمضمون المحرر وقبوله له ذل</w:t>
      </w:r>
      <w:r w:rsidR="00B07607" w:rsidRPr="00DA7301">
        <w:rPr>
          <w:rFonts w:ascii="Simplified Arabic" w:hAnsi="Simplified Arabic" w:cs="Simplified Arabic" w:hint="cs"/>
          <w:color w:val="171717" w:themeColor="background2" w:themeShade="1A"/>
          <w:sz w:val="28"/>
          <w:szCs w:val="28"/>
          <w:rtl/>
        </w:rPr>
        <w:t>ك ،</w:t>
      </w:r>
      <w:r w:rsidRPr="00DA7301">
        <w:rPr>
          <w:rFonts w:ascii="Simplified Arabic" w:hAnsi="Simplified Arabic" w:cs="Simplified Arabic" w:hint="cs"/>
          <w:color w:val="171717" w:themeColor="background2" w:themeShade="1A"/>
          <w:sz w:val="28"/>
          <w:szCs w:val="28"/>
          <w:rtl/>
        </w:rPr>
        <w:t xml:space="preserve"> فقد ورد قضاء محكمة النقض الفرنسية باعتماد التوقيع حتى و</w:t>
      </w:r>
      <w:r w:rsidR="00615765"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ن كان الموقع قد وضعه في أعلى الصفحة ما</w:t>
      </w:r>
      <w:r w:rsidR="00F64B8F"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دام يدل دلالة واضحة على إقرار الموقع بمضمون المحرر</w:t>
      </w:r>
      <w:r w:rsidR="00F6332A" w:rsidRPr="00DA7301">
        <w:rPr>
          <w:rFonts w:ascii="Simplified Arabic" w:hAnsi="Simplified Arabic" w:cs="Simplified Arabic" w:hint="cs"/>
          <w:color w:val="171717" w:themeColor="background2" w:themeShade="1A"/>
          <w:sz w:val="28"/>
          <w:szCs w:val="28"/>
          <w:rtl/>
        </w:rPr>
        <w:t>.</w:t>
      </w:r>
    </w:p>
    <w:p w14:paraId="777578E8" w14:textId="483EFA4C" w:rsidR="00D72F26" w:rsidRPr="00DA7301" w:rsidRDefault="00D72F26"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وفي حالة تعدد أوراق المحرر واقتصار الشخص الموقع على توقيع الورقة الأخيرة منه فان تحديد ما إذا كان التوقيع ينسحب إلى جميع أوراق المحرر من عدمه مس</w:t>
      </w:r>
      <w:r w:rsidR="00745ADC"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لة يرجع فيها إلى قاضي الموضوع</w:t>
      </w:r>
      <w:r w:rsidR="00657788"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فإذا وجد بين أوراق المحرر ترابط مادي وفكري يجعل منه محررا واحدا فلا يشترط توقيع كل ورقة منه بل يصح توقيعه مرة واحدة في ذيل الورقة الأخيرة</w:t>
      </w:r>
      <w:r w:rsidR="007175B6"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 أما إذا استخلصت المحكمة انتقاء الدليل على اتصال الأوراق ببعضها البعض </w:t>
      </w:r>
      <w:r w:rsidR="00172508"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فلا يجوز الاحتجاج بالأوراق التي لم يوقع في ذيلها</w:t>
      </w:r>
      <w:r w:rsidR="002203BA" w:rsidRPr="00DA7301">
        <w:rPr>
          <w:rFonts w:ascii="Simplified Arabic" w:hAnsi="Simplified Arabic" w:cs="Simplified Arabic" w:hint="cs"/>
          <w:color w:val="171717" w:themeColor="background2" w:themeShade="1A"/>
          <w:sz w:val="28"/>
          <w:szCs w:val="28"/>
          <w:rtl/>
        </w:rPr>
        <w:t>.</w:t>
      </w:r>
    </w:p>
    <w:p w14:paraId="3E3580FB" w14:textId="76D257EC" w:rsidR="008F4EDA" w:rsidRPr="00DA7301" w:rsidRDefault="00D72F26" w:rsidP="00E32D12">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lastRenderedPageBreak/>
        <w:t>مما سبق ن</w:t>
      </w:r>
      <w:r w:rsidR="005C60B4" w:rsidRPr="00DA7301">
        <w:rPr>
          <w:rFonts w:ascii="Simplified Arabic" w:hAnsi="Simplified Arabic" w:cs="Simplified Arabic" w:hint="cs"/>
          <w:color w:val="171717" w:themeColor="background2" w:themeShade="1A"/>
          <w:sz w:val="28"/>
          <w:szCs w:val="28"/>
          <w:rtl/>
        </w:rPr>
        <w:t>خل</w:t>
      </w:r>
      <w:r w:rsidRPr="00DA7301">
        <w:rPr>
          <w:rFonts w:ascii="Simplified Arabic" w:hAnsi="Simplified Arabic" w:cs="Simplified Arabic" w:hint="cs"/>
          <w:color w:val="171717" w:themeColor="background2" w:themeShade="1A"/>
          <w:sz w:val="28"/>
          <w:szCs w:val="28"/>
          <w:rtl/>
        </w:rPr>
        <w:t xml:space="preserve">ص إلى أن المحررات العرفية المعدة للإثبات يتحقق معها شرط اتصال التوقيع بالمحرر اتصالا ماديا وكيميائيا لا يمكن معه فصل </w:t>
      </w:r>
      <w:r w:rsidR="00BA5A1B"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حدهما عن الآخر إلا بإتلاف الوثيق</w:t>
      </w:r>
      <w:r w:rsidR="0099663E" w:rsidRPr="00DA7301">
        <w:rPr>
          <w:rFonts w:ascii="Simplified Arabic" w:hAnsi="Simplified Arabic" w:cs="Simplified Arabic" w:hint="cs"/>
          <w:color w:val="171717" w:themeColor="background2" w:themeShade="1A"/>
          <w:sz w:val="28"/>
          <w:szCs w:val="28"/>
          <w:rtl/>
        </w:rPr>
        <w:t>ة .</w:t>
      </w:r>
      <w:r w:rsidR="0099663E" w:rsidRPr="00DA7301">
        <w:rPr>
          <w:rStyle w:val="a9"/>
          <w:rFonts w:ascii="Simplified Arabic" w:hAnsi="Simplified Arabic" w:cs="Simplified Arabic" w:hint="cs"/>
          <w:color w:val="171717" w:themeColor="background2" w:themeShade="1A"/>
          <w:sz w:val="28"/>
          <w:szCs w:val="28"/>
          <w:rtl/>
        </w:rPr>
        <w:footnoteReference w:id="38"/>
      </w:r>
    </w:p>
    <w:p w14:paraId="25822C64" w14:textId="77777777" w:rsidR="00C75E4B" w:rsidRPr="00DA7301" w:rsidRDefault="00C75E4B" w:rsidP="00E32D12">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5ACF8425" w14:textId="2130674F" w:rsidR="004A3216" w:rsidRPr="00DA7301" w:rsidRDefault="00FE1C0B" w:rsidP="006C29C1">
      <w:pPr>
        <w:spacing w:beforeLines="140" w:before="336" w:after="336" w:line="216" w:lineRule="auto"/>
        <w:ind w:right="72"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الشرط الرابع </w:t>
      </w:r>
      <w:r w:rsidR="003E36F2" w:rsidRPr="00DA7301">
        <w:rPr>
          <w:rFonts w:ascii="Simplified Arabic" w:hAnsi="Simplified Arabic" w:cs="Simplified Arabic" w:hint="cs"/>
          <w:b/>
          <w:bCs/>
          <w:color w:val="171717" w:themeColor="background2" w:themeShade="1A"/>
          <w:sz w:val="28"/>
          <w:szCs w:val="28"/>
          <w:rtl/>
        </w:rPr>
        <w:t xml:space="preserve">/ </w:t>
      </w:r>
      <w:r w:rsidRPr="00DA7301">
        <w:rPr>
          <w:rFonts w:ascii="Simplified Arabic" w:hAnsi="Simplified Arabic" w:cs="Simplified Arabic" w:hint="cs"/>
          <w:b/>
          <w:bCs/>
          <w:color w:val="171717" w:themeColor="background2" w:themeShade="1A"/>
          <w:sz w:val="28"/>
          <w:szCs w:val="28"/>
          <w:rtl/>
        </w:rPr>
        <w:t>إمكانية الكشف عن أي تعديل أو تغيير في بيانات التوقيع الالكترونية</w:t>
      </w:r>
      <w:r w:rsidR="00B20A19" w:rsidRPr="00DA7301">
        <w:rPr>
          <w:rFonts w:ascii="Simplified Arabic" w:hAnsi="Simplified Arabic" w:cs="Simplified Arabic" w:hint="cs"/>
          <w:b/>
          <w:bCs/>
          <w:color w:val="171717" w:themeColor="background2" w:themeShade="1A"/>
          <w:sz w:val="28"/>
          <w:szCs w:val="28"/>
          <w:rtl/>
        </w:rPr>
        <w:t xml:space="preserve">: </w:t>
      </w:r>
    </w:p>
    <w:p w14:paraId="7C956E3D" w14:textId="437C1CB2" w:rsidR="00CD5556" w:rsidRPr="00DA7301" w:rsidRDefault="00CD5556" w:rsidP="006C29C1">
      <w:pPr>
        <w:spacing w:beforeLines="140" w:before="336" w:after="336" w:line="216" w:lineRule="auto"/>
        <w:ind w:right="72" w:firstLine="720"/>
        <w:jc w:val="right"/>
        <w:rPr>
          <w:rFonts w:ascii="Simplified Arabic" w:hAnsi="Simplified Arabic" w:cs="Simplified Arabic"/>
          <w:color w:val="171717" w:themeColor="background2" w:themeShade="1A"/>
          <w:sz w:val="28"/>
          <w:szCs w:val="28"/>
          <w:lang w:bidi="fr-FR"/>
        </w:rPr>
      </w:pPr>
      <w:r w:rsidRPr="00DA7301">
        <w:rPr>
          <w:rFonts w:ascii="Simplified Arabic" w:hAnsi="Simplified Arabic" w:cs="Simplified Arabic" w:hint="cs"/>
          <w:color w:val="171717" w:themeColor="background2" w:themeShade="1A"/>
          <w:sz w:val="28"/>
          <w:szCs w:val="28"/>
          <w:rtl/>
        </w:rPr>
        <w:t>إن التأكد من سلامة محتوى المحرر الإلكتروني يضمن الثقة ، خاصة إذا لم يكن هناك علاقات أو تعاملات سابقة بين الأط</w:t>
      </w:r>
      <w:r w:rsidR="00E31EA9" w:rsidRPr="00DA7301">
        <w:rPr>
          <w:rFonts w:ascii="Simplified Arabic" w:hAnsi="Simplified Arabic" w:cs="Simplified Arabic" w:hint="cs"/>
          <w:color w:val="171717" w:themeColor="background2" w:themeShade="1A"/>
          <w:sz w:val="28"/>
          <w:szCs w:val="28"/>
          <w:rtl/>
        </w:rPr>
        <w:t>را</w:t>
      </w:r>
      <w:r w:rsidRPr="00DA7301">
        <w:rPr>
          <w:rFonts w:ascii="Simplified Arabic" w:hAnsi="Simplified Arabic" w:cs="Simplified Arabic" w:hint="cs"/>
          <w:color w:val="171717" w:themeColor="background2" w:themeShade="1A"/>
          <w:sz w:val="28"/>
          <w:szCs w:val="28"/>
          <w:rtl/>
        </w:rPr>
        <w:t xml:space="preserve">ف مع ما تحمله التكنولوجيا الحديثة </w:t>
      </w:r>
      <w:r w:rsidR="00A22CAD" w:rsidRPr="00DA7301">
        <w:rPr>
          <w:rFonts w:ascii="Simplified Arabic" w:hAnsi="Simplified Arabic" w:cs="Simplified Arabic" w:hint="cs"/>
          <w:color w:val="171717" w:themeColor="background2" w:themeShade="1A"/>
          <w:sz w:val="28"/>
          <w:szCs w:val="28"/>
          <w:rtl/>
        </w:rPr>
        <w:t>و</w:t>
      </w:r>
      <w:r w:rsidRPr="00DA7301">
        <w:rPr>
          <w:rFonts w:ascii="Simplified Arabic" w:hAnsi="Simplified Arabic" w:cs="Simplified Arabic" w:hint="cs"/>
          <w:color w:val="171717" w:themeColor="background2" w:themeShade="1A"/>
          <w:sz w:val="28"/>
          <w:szCs w:val="28"/>
          <w:rtl/>
        </w:rPr>
        <w:t>الإنترنت من مخاطر ، و لتوفير هذه الثقة لابد من وجود بيئة إلكترونية آمنة</w:t>
      </w:r>
      <w:r w:rsidRPr="00DA7301">
        <w:rPr>
          <w:rFonts w:ascii="Simplified Arabic" w:hAnsi="Simplified Arabic" w:cs="Simplified Arabic" w:hint="cs"/>
          <w:color w:val="171717" w:themeColor="background2" w:themeShade="1A"/>
          <w:sz w:val="28"/>
          <w:szCs w:val="28"/>
          <w:rtl/>
          <w:lang w:bidi="fr-FR"/>
        </w:rPr>
        <w:t>.</w:t>
      </w:r>
    </w:p>
    <w:p w14:paraId="0BB31B57" w14:textId="6177F6AD" w:rsidR="00CD5556" w:rsidRPr="00DA7301" w:rsidRDefault="00AB35D6" w:rsidP="006C29C1">
      <w:pPr>
        <w:spacing w:beforeLines="140" w:before="336" w:after="336" w:line="216" w:lineRule="auto"/>
        <w:ind w:right="72" w:firstLine="720"/>
        <w:jc w:val="right"/>
        <w:rPr>
          <w:rFonts w:ascii="Simplified Arabic" w:hAnsi="Simplified Arabic" w:cs="Simplified Arabic"/>
          <w:color w:val="171717" w:themeColor="background2" w:themeShade="1A"/>
          <w:sz w:val="28"/>
          <w:szCs w:val="28"/>
          <w:lang w:bidi="fr-FR"/>
        </w:rPr>
      </w:pPr>
      <w:r w:rsidRPr="00DA7301">
        <w:rPr>
          <w:rFonts w:ascii="Simplified Arabic" w:hAnsi="Simplified Arabic" w:cs="Simplified Arabic" w:hint="cs"/>
          <w:color w:val="171717" w:themeColor="background2" w:themeShade="1A"/>
          <w:sz w:val="28"/>
          <w:szCs w:val="28"/>
          <w:rtl/>
        </w:rPr>
        <w:t>وكما ذكرت سابقا</w:t>
      </w:r>
      <w:r w:rsidR="00363D6E" w:rsidRPr="00DA7301">
        <w:rPr>
          <w:rFonts w:ascii="Simplified Arabic" w:hAnsi="Simplified Arabic" w:cs="Simplified Arabic" w:hint="cs"/>
          <w:color w:val="171717" w:themeColor="background2" w:themeShade="1A"/>
          <w:sz w:val="28"/>
          <w:szCs w:val="28"/>
          <w:rtl/>
        </w:rPr>
        <w:t xml:space="preserve"> أن</w:t>
      </w:r>
      <w:r w:rsidRPr="00DA7301">
        <w:rPr>
          <w:rFonts w:ascii="Simplified Arabic" w:hAnsi="Simplified Arabic" w:cs="Simplified Arabic" w:hint="cs"/>
          <w:color w:val="171717" w:themeColor="background2" w:themeShade="1A"/>
          <w:sz w:val="28"/>
          <w:szCs w:val="28"/>
          <w:rtl/>
        </w:rPr>
        <w:t xml:space="preserve"> </w:t>
      </w:r>
      <w:r w:rsidR="00CD5556" w:rsidRPr="00DA7301">
        <w:rPr>
          <w:rFonts w:ascii="Simplified Arabic" w:hAnsi="Simplified Arabic" w:cs="Simplified Arabic" w:hint="cs"/>
          <w:color w:val="171717" w:themeColor="background2" w:themeShade="1A"/>
          <w:sz w:val="28"/>
          <w:szCs w:val="28"/>
          <w:rtl/>
        </w:rPr>
        <w:t>الموقع يضع توقيعه عادة في نهاية المحرر الإلكتروني بحيث ينسحب التوقيع على كافة البيانات الواردة بالمحرر ، و لكن هذا لا يمنع من وضع التوقيع في أي مكان من المحرر إذا اتفق الأطر</w:t>
      </w:r>
      <w:r w:rsidR="003A17B1" w:rsidRPr="00DA7301">
        <w:rPr>
          <w:rFonts w:ascii="Simplified Arabic" w:hAnsi="Simplified Arabic" w:cs="Simplified Arabic" w:hint="cs"/>
          <w:color w:val="171717" w:themeColor="background2" w:themeShade="1A"/>
          <w:sz w:val="28"/>
          <w:szCs w:val="28"/>
          <w:rtl/>
        </w:rPr>
        <w:t>ا</w:t>
      </w:r>
      <w:r w:rsidR="00CD5556" w:rsidRPr="00DA7301">
        <w:rPr>
          <w:rFonts w:ascii="Simplified Arabic" w:hAnsi="Simplified Arabic" w:cs="Simplified Arabic" w:hint="cs"/>
          <w:color w:val="171717" w:themeColor="background2" w:themeShade="1A"/>
          <w:sz w:val="28"/>
          <w:szCs w:val="28"/>
          <w:rtl/>
        </w:rPr>
        <w:t xml:space="preserve">ف على ذلك ، </w:t>
      </w:r>
      <w:r w:rsidR="003A17B1" w:rsidRPr="00DA7301">
        <w:rPr>
          <w:rFonts w:ascii="Simplified Arabic" w:hAnsi="Simplified Arabic" w:cs="Simplified Arabic" w:hint="cs"/>
          <w:color w:val="171717" w:themeColor="background2" w:themeShade="1A"/>
          <w:sz w:val="28"/>
          <w:szCs w:val="28"/>
          <w:rtl/>
        </w:rPr>
        <w:t>و</w:t>
      </w:r>
      <w:r w:rsidR="00CD5556" w:rsidRPr="00DA7301">
        <w:rPr>
          <w:rFonts w:ascii="Simplified Arabic" w:hAnsi="Simplified Arabic" w:cs="Simplified Arabic" w:hint="cs"/>
          <w:color w:val="171717" w:themeColor="background2" w:themeShade="1A"/>
          <w:sz w:val="28"/>
          <w:szCs w:val="28"/>
          <w:rtl/>
        </w:rPr>
        <w:t>لكن يلزم أن يكون التوقيع متصلا اتصالا ماديا ومباشر</w:t>
      </w:r>
      <w:r w:rsidR="003A17B1" w:rsidRPr="00DA7301">
        <w:rPr>
          <w:rFonts w:ascii="Simplified Arabic" w:hAnsi="Simplified Arabic" w:cs="Simplified Arabic" w:hint="cs"/>
          <w:color w:val="171717" w:themeColor="background2" w:themeShade="1A"/>
          <w:sz w:val="28"/>
          <w:szCs w:val="28"/>
          <w:rtl/>
        </w:rPr>
        <w:t>ا</w:t>
      </w:r>
      <w:r w:rsidR="00CD5556" w:rsidRPr="00DA7301">
        <w:rPr>
          <w:rFonts w:ascii="Simplified Arabic" w:hAnsi="Simplified Arabic" w:cs="Simplified Arabic" w:hint="cs"/>
          <w:color w:val="171717" w:themeColor="background2" w:themeShade="1A"/>
          <w:sz w:val="28"/>
          <w:szCs w:val="28"/>
          <w:rtl/>
        </w:rPr>
        <w:t xml:space="preserve"> بالمحرر المكتو</w:t>
      </w:r>
      <w:r w:rsidR="00272FBE" w:rsidRPr="00DA7301">
        <w:rPr>
          <w:rFonts w:ascii="Simplified Arabic" w:hAnsi="Simplified Arabic" w:cs="Simplified Arabic" w:hint="cs"/>
          <w:color w:val="171717" w:themeColor="background2" w:themeShade="1A"/>
          <w:sz w:val="28"/>
          <w:szCs w:val="28"/>
          <w:rtl/>
        </w:rPr>
        <w:t>ب .</w:t>
      </w:r>
      <w:r w:rsidR="00272FBE" w:rsidRPr="00DA7301">
        <w:rPr>
          <w:rStyle w:val="a9"/>
          <w:rFonts w:ascii="Simplified Arabic" w:hAnsi="Simplified Arabic" w:cs="Simplified Arabic" w:hint="cs"/>
          <w:color w:val="171717" w:themeColor="background2" w:themeShade="1A"/>
          <w:sz w:val="28"/>
          <w:szCs w:val="28"/>
          <w:rtl/>
        </w:rPr>
        <w:footnoteReference w:id="39"/>
      </w:r>
    </w:p>
    <w:p w14:paraId="096104BE" w14:textId="77777777" w:rsidR="00363D6E" w:rsidRPr="00DA7301" w:rsidRDefault="00363D6E" w:rsidP="006C29C1">
      <w:pPr>
        <w:spacing w:beforeLines="140" w:before="336" w:after="336" w:line="216" w:lineRule="auto"/>
        <w:ind w:right="72" w:firstLine="720"/>
        <w:jc w:val="right"/>
        <w:rPr>
          <w:rFonts w:ascii="Simplified Arabic" w:hAnsi="Simplified Arabic" w:cs="Simplified Arabic"/>
          <w:color w:val="171717" w:themeColor="background2" w:themeShade="1A"/>
          <w:sz w:val="28"/>
          <w:szCs w:val="28"/>
          <w:rtl/>
        </w:rPr>
      </w:pPr>
    </w:p>
    <w:p w14:paraId="712C91C6" w14:textId="37F05324" w:rsidR="00CD5556" w:rsidRPr="00DA7301" w:rsidRDefault="00363D6E" w:rsidP="006C29C1">
      <w:pPr>
        <w:spacing w:beforeLines="140" w:before="336" w:after="336" w:line="216" w:lineRule="auto"/>
        <w:ind w:right="72" w:firstLine="720"/>
        <w:jc w:val="right"/>
        <w:rPr>
          <w:rFonts w:ascii="Simplified Arabic" w:hAnsi="Simplified Arabic" w:cs="Simplified Arabic"/>
          <w:color w:val="171717" w:themeColor="background2" w:themeShade="1A"/>
          <w:sz w:val="28"/>
          <w:szCs w:val="28"/>
          <w:lang w:bidi="fr-FR"/>
        </w:rPr>
      </w:pPr>
      <w:r w:rsidRPr="00DA7301">
        <w:rPr>
          <w:rFonts w:ascii="Simplified Arabic" w:hAnsi="Simplified Arabic" w:cs="Simplified Arabic" w:hint="cs"/>
          <w:color w:val="171717" w:themeColor="background2" w:themeShade="1A"/>
          <w:sz w:val="28"/>
          <w:szCs w:val="28"/>
          <w:rtl/>
        </w:rPr>
        <w:t>لذلك لا بد</w:t>
      </w:r>
      <w:r w:rsidR="00CD5556" w:rsidRPr="00DA7301">
        <w:rPr>
          <w:rFonts w:ascii="Simplified Arabic" w:hAnsi="Simplified Arabic" w:cs="Simplified Arabic" w:hint="cs"/>
          <w:color w:val="171717" w:themeColor="background2" w:themeShade="1A"/>
          <w:sz w:val="28"/>
          <w:szCs w:val="28"/>
          <w:rtl/>
        </w:rPr>
        <w:t xml:space="preserve"> أن تكون هناك ر</w:t>
      </w:r>
      <w:r w:rsidR="00300FB7" w:rsidRPr="00DA7301">
        <w:rPr>
          <w:rFonts w:ascii="Simplified Arabic" w:hAnsi="Simplified Arabic" w:cs="Simplified Arabic" w:hint="cs"/>
          <w:color w:val="171717" w:themeColor="background2" w:themeShade="1A"/>
          <w:sz w:val="28"/>
          <w:szCs w:val="28"/>
          <w:rtl/>
        </w:rPr>
        <w:t>ا</w:t>
      </w:r>
      <w:r w:rsidR="00CD5556" w:rsidRPr="00DA7301">
        <w:rPr>
          <w:rFonts w:ascii="Simplified Arabic" w:hAnsi="Simplified Arabic" w:cs="Simplified Arabic" w:hint="cs"/>
          <w:color w:val="171717" w:themeColor="background2" w:themeShade="1A"/>
          <w:sz w:val="28"/>
          <w:szCs w:val="28"/>
          <w:rtl/>
        </w:rPr>
        <w:t>بطة حقيقية بين الورقة الموقع عليها و</w:t>
      </w:r>
      <w:r w:rsidR="00046B0C" w:rsidRPr="00DA7301">
        <w:rPr>
          <w:rFonts w:ascii="Simplified Arabic" w:hAnsi="Simplified Arabic" w:cs="Simplified Arabic" w:hint="cs"/>
          <w:color w:val="171717" w:themeColor="background2" w:themeShade="1A"/>
          <w:sz w:val="28"/>
          <w:szCs w:val="28"/>
          <w:rtl/>
        </w:rPr>
        <w:t>باقي أو</w:t>
      </w:r>
      <w:r w:rsidR="00CD5556" w:rsidRPr="00DA7301">
        <w:rPr>
          <w:rFonts w:ascii="Simplified Arabic" w:hAnsi="Simplified Arabic" w:cs="Simplified Arabic" w:hint="cs"/>
          <w:color w:val="171717" w:themeColor="background2" w:themeShade="1A"/>
          <w:sz w:val="28"/>
          <w:szCs w:val="28"/>
          <w:rtl/>
        </w:rPr>
        <w:t>ر</w:t>
      </w:r>
      <w:r w:rsidR="00046B0C" w:rsidRPr="00DA7301">
        <w:rPr>
          <w:rFonts w:ascii="Simplified Arabic" w:hAnsi="Simplified Arabic" w:cs="Simplified Arabic" w:hint="cs"/>
          <w:color w:val="171717" w:themeColor="background2" w:themeShade="1A"/>
          <w:sz w:val="28"/>
          <w:szCs w:val="28"/>
          <w:rtl/>
        </w:rPr>
        <w:t>ا</w:t>
      </w:r>
      <w:r w:rsidR="00CD5556" w:rsidRPr="00DA7301">
        <w:rPr>
          <w:rFonts w:ascii="Simplified Arabic" w:hAnsi="Simplified Arabic" w:cs="Simplified Arabic" w:hint="cs"/>
          <w:color w:val="171717" w:themeColor="background2" w:themeShade="1A"/>
          <w:sz w:val="28"/>
          <w:szCs w:val="28"/>
          <w:rtl/>
        </w:rPr>
        <w:t>ق المحرر فوضع التوقيع على المحرر هو الذي يمنحه أثره وحجيته القانونية لأداء وظيفته طالما أنه يدل دلالة واضحة على إقر</w:t>
      </w:r>
      <w:r w:rsidR="00300FB7" w:rsidRPr="00DA7301">
        <w:rPr>
          <w:rFonts w:ascii="Simplified Arabic" w:hAnsi="Simplified Arabic" w:cs="Simplified Arabic" w:hint="cs"/>
          <w:color w:val="171717" w:themeColor="background2" w:themeShade="1A"/>
          <w:sz w:val="28"/>
          <w:szCs w:val="28"/>
          <w:rtl/>
        </w:rPr>
        <w:t>ا</w:t>
      </w:r>
      <w:r w:rsidR="00CD5556" w:rsidRPr="00DA7301">
        <w:rPr>
          <w:rFonts w:ascii="Simplified Arabic" w:hAnsi="Simplified Arabic" w:cs="Simplified Arabic" w:hint="cs"/>
          <w:color w:val="171717" w:themeColor="background2" w:themeShade="1A"/>
          <w:sz w:val="28"/>
          <w:szCs w:val="28"/>
          <w:rtl/>
        </w:rPr>
        <w:t>ر الموقع بمضمون المحرر</w:t>
      </w:r>
      <w:r w:rsidR="00CD5556" w:rsidRPr="00DA7301">
        <w:rPr>
          <w:rFonts w:ascii="Simplified Arabic" w:hAnsi="Simplified Arabic" w:cs="Simplified Arabic" w:hint="cs"/>
          <w:color w:val="171717" w:themeColor="background2" w:themeShade="1A"/>
          <w:sz w:val="28"/>
          <w:szCs w:val="28"/>
          <w:rtl/>
          <w:lang w:bidi="fr-FR"/>
        </w:rPr>
        <w:t>.</w:t>
      </w:r>
      <w:r w:rsidR="00984E38" w:rsidRPr="00DA7301">
        <w:rPr>
          <w:rStyle w:val="a9"/>
          <w:rFonts w:ascii="Simplified Arabic" w:hAnsi="Simplified Arabic" w:cs="Simplified Arabic" w:hint="cs"/>
          <w:color w:val="171717" w:themeColor="background2" w:themeShade="1A"/>
          <w:sz w:val="28"/>
          <w:szCs w:val="28"/>
          <w:rtl/>
          <w:lang w:bidi="fr-FR"/>
        </w:rPr>
        <w:footnoteReference w:id="40"/>
      </w:r>
    </w:p>
    <w:p w14:paraId="55E14979" w14:textId="2CF06600" w:rsidR="00CD5556" w:rsidRPr="00DA7301" w:rsidRDefault="00CD5556" w:rsidP="006C29C1">
      <w:pPr>
        <w:spacing w:beforeLines="140" w:before="336" w:after="336" w:line="216" w:lineRule="auto"/>
        <w:ind w:right="72" w:firstLine="720"/>
        <w:jc w:val="right"/>
        <w:rPr>
          <w:rFonts w:ascii="Simplified Arabic" w:hAnsi="Simplified Arabic" w:cs="Simplified Arabic"/>
          <w:color w:val="171717" w:themeColor="background2" w:themeShade="1A"/>
          <w:sz w:val="28"/>
          <w:szCs w:val="28"/>
          <w:lang w:bidi="fr-FR"/>
        </w:rPr>
      </w:pPr>
      <w:r w:rsidRPr="00DA7301">
        <w:rPr>
          <w:rFonts w:ascii="Simplified Arabic" w:hAnsi="Simplified Arabic" w:cs="Simplified Arabic" w:hint="cs"/>
          <w:color w:val="171717" w:themeColor="background2" w:themeShade="1A"/>
          <w:sz w:val="28"/>
          <w:szCs w:val="28"/>
          <w:rtl/>
        </w:rPr>
        <w:t>و من أجل تحقق الأمان و الثقة في التوقيع الإلكتروني</w:t>
      </w:r>
      <w:r w:rsidR="005904F9" w:rsidRPr="00DA7301">
        <w:rPr>
          <w:rFonts w:ascii="Simplified Arabic" w:hAnsi="Simplified Arabic" w:cs="Simplified Arabic" w:hint="cs"/>
          <w:color w:val="171717" w:themeColor="background2" w:themeShade="1A"/>
          <w:sz w:val="28"/>
          <w:szCs w:val="28"/>
          <w:rtl/>
        </w:rPr>
        <w:t xml:space="preserve"> ، </w:t>
      </w:r>
      <w:r w:rsidRPr="00DA7301">
        <w:rPr>
          <w:rFonts w:ascii="Simplified Arabic" w:hAnsi="Simplified Arabic" w:cs="Simplified Arabic" w:hint="cs"/>
          <w:color w:val="171717" w:themeColor="background2" w:themeShade="1A"/>
          <w:sz w:val="28"/>
          <w:szCs w:val="28"/>
          <w:rtl/>
        </w:rPr>
        <w:t xml:space="preserve"> يجب أن يتم كتابة المحرر الإلكتروني </w:t>
      </w:r>
      <w:r w:rsidR="00055E76" w:rsidRPr="00DA7301">
        <w:rPr>
          <w:rFonts w:ascii="Simplified Arabic" w:hAnsi="Simplified Arabic" w:cs="Simplified Arabic" w:hint="cs"/>
          <w:color w:val="171717" w:themeColor="background2" w:themeShade="1A"/>
          <w:sz w:val="28"/>
          <w:szCs w:val="28"/>
          <w:rtl/>
        </w:rPr>
        <w:t>و</w:t>
      </w:r>
      <w:r w:rsidRPr="00DA7301">
        <w:rPr>
          <w:rFonts w:ascii="Simplified Arabic" w:hAnsi="Simplified Arabic" w:cs="Simplified Arabic" w:hint="cs"/>
          <w:color w:val="171717" w:themeColor="background2" w:themeShade="1A"/>
          <w:sz w:val="28"/>
          <w:szCs w:val="28"/>
          <w:rtl/>
        </w:rPr>
        <w:t>التوقيع عليه باستخدام نظم أو وسائل من شأنها المحافظة على صحة و سلامة المحرر الإلكتروني المشتمل على التوقيع و تضمن سلامته و تؤدي إلى كشف</w:t>
      </w:r>
      <w:r w:rsidR="00080E2C"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أي تعديل أو تغيير في بيانات المحرر الإلكتروني الذي تم التوقيع عليه إلكترونيا</w:t>
      </w:r>
      <w:r w:rsidRPr="00DA7301">
        <w:rPr>
          <w:rFonts w:ascii="Simplified Arabic" w:hAnsi="Simplified Arabic" w:cs="Simplified Arabic" w:hint="cs"/>
          <w:color w:val="171717" w:themeColor="background2" w:themeShade="1A"/>
          <w:sz w:val="28"/>
          <w:szCs w:val="28"/>
          <w:rtl/>
          <w:lang w:bidi="fr-FR"/>
        </w:rPr>
        <w:t>.</w:t>
      </w:r>
    </w:p>
    <w:p w14:paraId="74297562" w14:textId="03AA77AC" w:rsidR="00C75E4B" w:rsidRPr="00DA7301" w:rsidRDefault="00CD5556" w:rsidP="00A34C89">
      <w:pPr>
        <w:spacing w:beforeLines="140" w:before="336" w:after="336" w:line="216" w:lineRule="auto"/>
        <w:ind w:right="72"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lastRenderedPageBreak/>
        <w:t xml:space="preserve">و تتعلق هذه المسألة أساسا بكفاءة التقنيات المستخدمة في تأمين مضمون المحرر المدون إلكترونيا و بالتالي تأمين ارتباطه بشكل لا يقبل الانفصال عن التوقيع ، ومن أهم هذه التقنيات تقنية التوقيع الرقمي الذي يعتمد على مفتاحين عام وخاص </w:t>
      </w:r>
      <w:r w:rsidR="004F7A56" w:rsidRPr="00DA7301">
        <w:rPr>
          <w:rFonts w:ascii="Simplified Arabic" w:hAnsi="Simplified Arabic" w:cs="Simplified Arabic" w:hint="cs"/>
          <w:color w:val="171717" w:themeColor="background2" w:themeShade="1A"/>
          <w:sz w:val="28"/>
          <w:szCs w:val="28"/>
          <w:rtl/>
        </w:rPr>
        <w:t xml:space="preserve"> ، و</w:t>
      </w:r>
      <w:r w:rsidRPr="00DA7301">
        <w:rPr>
          <w:rFonts w:ascii="Simplified Arabic" w:hAnsi="Simplified Arabic" w:cs="Simplified Arabic" w:hint="cs"/>
          <w:color w:val="171717" w:themeColor="background2" w:themeShade="1A"/>
          <w:sz w:val="28"/>
          <w:szCs w:val="28"/>
          <w:rtl/>
        </w:rPr>
        <w:t>لا يستطيع أحد أن يطلع على مضمون المحرر إلا الشخص الذي يملك المفتاح القادر على تمكين الشخص من ذلك ، فهو يحول التوقيع إلى معادلة رياضية لا يمكن فهمها و</w:t>
      </w:r>
      <w:r w:rsidR="00EA634B" w:rsidRPr="00DA7301">
        <w:rPr>
          <w:rFonts w:ascii="Simplified Arabic" w:hAnsi="Simplified Arabic" w:cs="Simplified Arabic" w:hint="cs"/>
          <w:color w:val="171717" w:themeColor="background2" w:themeShade="1A"/>
          <w:sz w:val="28"/>
          <w:szCs w:val="28"/>
          <w:rtl/>
        </w:rPr>
        <w:t>ق</w:t>
      </w:r>
      <w:r w:rsidRPr="00DA7301">
        <w:rPr>
          <w:rFonts w:ascii="Simplified Arabic" w:hAnsi="Simplified Arabic" w:cs="Simplified Arabic" w:hint="cs"/>
          <w:color w:val="171717" w:themeColor="background2" w:themeShade="1A"/>
          <w:sz w:val="28"/>
          <w:szCs w:val="28"/>
          <w:rtl/>
        </w:rPr>
        <w:t>ر</w:t>
      </w:r>
      <w:r w:rsidR="00EA634B" w:rsidRPr="00DA7301">
        <w:rPr>
          <w:rFonts w:ascii="Simplified Arabic" w:hAnsi="Simplified Arabic" w:cs="Simplified Arabic" w:hint="cs"/>
          <w:color w:val="171717" w:themeColor="background2" w:themeShade="1A"/>
          <w:sz w:val="28"/>
          <w:szCs w:val="28"/>
          <w:rtl/>
        </w:rPr>
        <w:t>ا</w:t>
      </w:r>
      <w:r w:rsidRPr="00DA7301">
        <w:rPr>
          <w:rFonts w:ascii="Simplified Arabic" w:hAnsi="Simplified Arabic" w:cs="Simplified Arabic" w:hint="cs"/>
          <w:color w:val="171717" w:themeColor="background2" w:themeShade="1A"/>
          <w:sz w:val="28"/>
          <w:szCs w:val="28"/>
          <w:rtl/>
        </w:rPr>
        <w:t>ءتها إلا بالمفتاح الخاص ، و بناء على ذلك فإن المحرر يرتبط بالتوقيع على نحو لا يمكن فصله ولا يمكن لأحد غير صاحب المحرر أن يقوم بتعديل مضمون</w:t>
      </w:r>
      <w:r w:rsidR="00197CB6" w:rsidRPr="00DA7301">
        <w:rPr>
          <w:rFonts w:ascii="Simplified Arabic" w:hAnsi="Simplified Arabic" w:cs="Simplified Arabic" w:hint="cs"/>
          <w:color w:val="171717" w:themeColor="background2" w:themeShade="1A"/>
          <w:sz w:val="28"/>
          <w:szCs w:val="28"/>
          <w:rtl/>
        </w:rPr>
        <w:t>ه .</w:t>
      </w:r>
      <w:r w:rsidR="00303A1C" w:rsidRPr="00DA7301">
        <w:rPr>
          <w:rStyle w:val="a9"/>
          <w:rFonts w:ascii="Simplified Arabic" w:hAnsi="Simplified Arabic" w:cs="Simplified Arabic" w:hint="cs"/>
          <w:color w:val="171717" w:themeColor="background2" w:themeShade="1A"/>
          <w:sz w:val="28"/>
          <w:szCs w:val="28"/>
          <w:rtl/>
        </w:rPr>
        <w:footnoteReference w:id="41"/>
      </w:r>
    </w:p>
    <w:p w14:paraId="31EB1201" w14:textId="77777777" w:rsidR="00A34C89" w:rsidRPr="00DA7301" w:rsidRDefault="00A34C89" w:rsidP="00A34C89">
      <w:pPr>
        <w:spacing w:beforeLines="140" w:before="336" w:after="336" w:line="216" w:lineRule="auto"/>
        <w:ind w:right="72" w:firstLine="720"/>
        <w:jc w:val="right"/>
        <w:rPr>
          <w:rFonts w:ascii="Simplified Arabic" w:hAnsi="Simplified Arabic" w:cs="Simplified Arabic"/>
          <w:color w:val="171717" w:themeColor="background2" w:themeShade="1A"/>
          <w:sz w:val="28"/>
          <w:szCs w:val="28"/>
          <w:rtl/>
        </w:rPr>
      </w:pPr>
    </w:p>
    <w:p w14:paraId="757FC5D1" w14:textId="264161C3" w:rsidR="00D72F26" w:rsidRPr="00DA7301" w:rsidRDefault="00F21A97" w:rsidP="006C29C1">
      <w:pPr>
        <w:spacing w:beforeLines="140" w:before="336" w:after="336"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الم</w:t>
      </w:r>
      <w:r w:rsidR="006C29C1" w:rsidRPr="00DA7301">
        <w:rPr>
          <w:rFonts w:ascii="Simplified Arabic" w:hAnsi="Simplified Arabic" w:cs="Simplified Arabic" w:hint="cs"/>
          <w:b/>
          <w:bCs/>
          <w:color w:val="171717" w:themeColor="background2" w:themeShade="1A"/>
          <w:sz w:val="28"/>
          <w:szCs w:val="28"/>
          <w:rtl/>
        </w:rPr>
        <w:t>طلب</w:t>
      </w:r>
      <w:r w:rsidRPr="00DA7301">
        <w:rPr>
          <w:rFonts w:ascii="Simplified Arabic" w:hAnsi="Simplified Arabic" w:cs="Simplified Arabic" w:hint="cs"/>
          <w:b/>
          <w:bCs/>
          <w:color w:val="171717" w:themeColor="background2" w:themeShade="1A"/>
          <w:sz w:val="28"/>
          <w:szCs w:val="28"/>
          <w:rtl/>
        </w:rPr>
        <w:t xml:space="preserve"> الثا</w:t>
      </w:r>
      <w:r w:rsidR="006C29C1" w:rsidRPr="00DA7301">
        <w:rPr>
          <w:rFonts w:ascii="Simplified Arabic" w:hAnsi="Simplified Arabic" w:cs="Simplified Arabic" w:hint="cs"/>
          <w:b/>
          <w:bCs/>
          <w:color w:val="171717" w:themeColor="background2" w:themeShade="1A"/>
          <w:sz w:val="28"/>
          <w:szCs w:val="28"/>
          <w:rtl/>
        </w:rPr>
        <w:t>ني</w:t>
      </w:r>
      <w:r w:rsidRPr="00DA7301">
        <w:rPr>
          <w:rFonts w:ascii="Simplified Arabic" w:hAnsi="Simplified Arabic" w:cs="Simplified Arabic" w:hint="cs"/>
          <w:b/>
          <w:bCs/>
          <w:color w:val="171717" w:themeColor="background2" w:themeShade="1A"/>
          <w:sz w:val="28"/>
          <w:szCs w:val="28"/>
          <w:rtl/>
        </w:rPr>
        <w:t xml:space="preserve"> /</w:t>
      </w:r>
      <w:r w:rsidR="006C29C1" w:rsidRPr="00DA7301">
        <w:rPr>
          <w:rFonts w:ascii="Simplified Arabic" w:hAnsi="Simplified Arabic" w:cs="Simplified Arabic" w:hint="cs"/>
          <w:b/>
          <w:bCs/>
          <w:color w:val="171717" w:themeColor="background2" w:themeShade="1A"/>
          <w:sz w:val="28"/>
          <w:szCs w:val="28"/>
          <w:rtl/>
        </w:rPr>
        <w:t>القوة الثبوتية للتوقيع الإلكتروني</w:t>
      </w:r>
      <w:r w:rsidR="00212858" w:rsidRPr="00DA7301">
        <w:rPr>
          <w:rFonts w:ascii="Simplified Arabic" w:hAnsi="Simplified Arabic" w:cs="Simplified Arabic" w:hint="cs"/>
          <w:b/>
          <w:bCs/>
          <w:color w:val="171717" w:themeColor="background2" w:themeShade="1A"/>
          <w:sz w:val="28"/>
          <w:szCs w:val="28"/>
          <w:rtl/>
        </w:rPr>
        <w:t>:</w:t>
      </w:r>
    </w:p>
    <w:p w14:paraId="47BAA579" w14:textId="061780A0" w:rsidR="003A691D" w:rsidRPr="00DA7301" w:rsidRDefault="006146E6"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أقرت العديد من التشريعات حجية كاملة للتوقيعات الالكترونية وأعطتها نفس الحجية التي أعطتها للتوقيعات التقليدية إذا توافرت بها كافة شروط الحجية المذكور</w:t>
      </w:r>
      <w:r w:rsidR="00E322FF" w:rsidRPr="00DA7301">
        <w:rPr>
          <w:rFonts w:ascii="Simplified Arabic" w:hAnsi="Simplified Arabic" w:cs="Simplified Arabic" w:hint="cs"/>
          <w:color w:val="171717" w:themeColor="background2" w:themeShade="1A"/>
          <w:sz w:val="28"/>
          <w:szCs w:val="28"/>
          <w:rtl/>
        </w:rPr>
        <w:t xml:space="preserve">ة </w:t>
      </w:r>
      <w:r w:rsidR="00C50D7B" w:rsidRPr="00DA7301">
        <w:rPr>
          <w:rFonts w:ascii="Simplified Arabic" w:hAnsi="Simplified Arabic" w:cs="Simplified Arabic" w:hint="cs"/>
          <w:color w:val="171717" w:themeColor="background2" w:themeShade="1A"/>
          <w:sz w:val="28"/>
          <w:szCs w:val="28"/>
          <w:rtl/>
        </w:rPr>
        <w:t>أ</w:t>
      </w:r>
      <w:r w:rsidR="00E322FF" w:rsidRPr="00DA7301">
        <w:rPr>
          <w:rFonts w:ascii="Simplified Arabic" w:hAnsi="Simplified Arabic" w:cs="Simplified Arabic" w:hint="cs"/>
          <w:color w:val="171717" w:themeColor="background2" w:themeShade="1A"/>
          <w:sz w:val="28"/>
          <w:szCs w:val="28"/>
          <w:rtl/>
        </w:rPr>
        <w:t>علا</w:t>
      </w:r>
      <w:r w:rsidR="005464F5" w:rsidRPr="00DA7301">
        <w:rPr>
          <w:rFonts w:ascii="Simplified Arabic" w:hAnsi="Simplified Arabic" w:cs="Simplified Arabic" w:hint="cs"/>
          <w:color w:val="171717" w:themeColor="background2" w:themeShade="1A"/>
          <w:sz w:val="28"/>
          <w:szCs w:val="28"/>
          <w:rtl/>
        </w:rPr>
        <w:t xml:space="preserve">ه </w:t>
      </w:r>
      <w:r w:rsidR="008650F4" w:rsidRPr="00DA7301">
        <w:rPr>
          <w:rStyle w:val="a9"/>
          <w:rFonts w:ascii="Simplified Arabic" w:hAnsi="Simplified Arabic" w:cs="Simplified Arabic" w:hint="cs"/>
          <w:color w:val="171717" w:themeColor="background2" w:themeShade="1A"/>
          <w:sz w:val="28"/>
          <w:szCs w:val="28"/>
          <w:rtl/>
        </w:rPr>
        <w:footnoteReference w:id="42"/>
      </w:r>
    </w:p>
    <w:p w14:paraId="41D4D44B" w14:textId="5875A4E5" w:rsidR="00D73003" w:rsidRPr="00DA7301" w:rsidRDefault="001B2685"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حيث أن</w:t>
      </w:r>
      <w:r w:rsidR="006146E6" w:rsidRPr="00DA7301">
        <w:rPr>
          <w:rFonts w:ascii="Simplified Arabic" w:hAnsi="Simplified Arabic" w:cs="Simplified Arabic" w:hint="cs"/>
          <w:color w:val="171717" w:themeColor="background2" w:themeShade="1A"/>
          <w:sz w:val="28"/>
          <w:szCs w:val="28"/>
          <w:rtl/>
        </w:rPr>
        <w:t xml:space="preserve"> المشرع الفلسطيني</w:t>
      </w:r>
      <w:r w:rsidRPr="00DA7301">
        <w:rPr>
          <w:rFonts w:ascii="Simplified Arabic" w:hAnsi="Simplified Arabic" w:cs="Simplified Arabic" w:hint="cs"/>
          <w:color w:val="171717" w:themeColor="background2" w:themeShade="1A"/>
          <w:sz w:val="28"/>
          <w:szCs w:val="28"/>
          <w:rtl/>
        </w:rPr>
        <w:t xml:space="preserve"> </w:t>
      </w:r>
      <w:r w:rsidR="00C85E94" w:rsidRPr="00DA7301">
        <w:rPr>
          <w:rFonts w:ascii="Simplified Arabic" w:hAnsi="Simplified Arabic" w:cs="Simplified Arabic" w:hint="cs"/>
          <w:color w:val="171717" w:themeColor="background2" w:themeShade="1A"/>
          <w:sz w:val="28"/>
          <w:szCs w:val="28"/>
          <w:rtl/>
        </w:rPr>
        <w:t>قد أعطى</w:t>
      </w:r>
      <w:r w:rsidR="006146E6" w:rsidRPr="00DA7301">
        <w:rPr>
          <w:rFonts w:ascii="Simplified Arabic" w:hAnsi="Simplified Arabic" w:cs="Simplified Arabic" w:hint="cs"/>
          <w:color w:val="171717" w:themeColor="background2" w:themeShade="1A"/>
          <w:sz w:val="28"/>
          <w:szCs w:val="28"/>
          <w:rtl/>
        </w:rPr>
        <w:t xml:space="preserve"> للمحررات الإلكترونية ذات الحجية التي أعطاها للمحررات الورقية أو الكتابية العرفية ولها نفس الأثر القانوني كما للمحررات الكتابية </w:t>
      </w:r>
      <w:r w:rsidR="00EC5745" w:rsidRPr="00DA7301">
        <w:rPr>
          <w:rFonts w:ascii="Simplified Arabic" w:hAnsi="Simplified Arabic" w:cs="Simplified Arabic" w:hint="cs"/>
          <w:color w:val="171717" w:themeColor="background2" w:themeShade="1A"/>
          <w:sz w:val="28"/>
          <w:szCs w:val="28"/>
          <w:rtl/>
        </w:rPr>
        <w:t xml:space="preserve">، </w:t>
      </w:r>
      <w:r w:rsidR="006146E6" w:rsidRPr="00DA7301">
        <w:rPr>
          <w:rFonts w:ascii="Simplified Arabic" w:hAnsi="Simplified Arabic" w:cs="Simplified Arabic" w:hint="cs"/>
          <w:color w:val="171717" w:themeColor="background2" w:themeShade="1A"/>
          <w:sz w:val="28"/>
          <w:szCs w:val="28"/>
          <w:rtl/>
        </w:rPr>
        <w:t>وأن شرط الكتابة للدليل المقدم لأي جهة قضائية يسمح بتقديم مستند إلكتروني ويعتبر دليل كتابي كما هو المستند الورق</w:t>
      </w:r>
      <w:r w:rsidR="00837649" w:rsidRPr="00DA7301">
        <w:rPr>
          <w:rFonts w:ascii="Simplified Arabic" w:hAnsi="Simplified Arabic" w:cs="Simplified Arabic" w:hint="cs"/>
          <w:color w:val="171717" w:themeColor="background2" w:themeShade="1A"/>
          <w:sz w:val="28"/>
          <w:szCs w:val="28"/>
          <w:rtl/>
        </w:rPr>
        <w:t xml:space="preserve">ي </w:t>
      </w:r>
      <w:r w:rsidR="006146E6" w:rsidRPr="00DA7301">
        <w:rPr>
          <w:rFonts w:ascii="Simplified Arabic" w:hAnsi="Simplified Arabic" w:cs="Simplified Arabic" w:hint="cs"/>
          <w:color w:val="171717" w:themeColor="background2" w:themeShade="1A"/>
          <w:sz w:val="28"/>
          <w:szCs w:val="28"/>
          <w:rtl/>
        </w:rPr>
        <w:t xml:space="preserve">بالضبط </w:t>
      </w:r>
      <w:r w:rsidR="00EC5745" w:rsidRPr="00DA7301">
        <w:rPr>
          <w:rFonts w:ascii="Simplified Arabic" w:hAnsi="Simplified Arabic" w:cs="Simplified Arabic" w:hint="cs"/>
          <w:color w:val="171717" w:themeColor="background2" w:themeShade="1A"/>
          <w:sz w:val="28"/>
          <w:szCs w:val="28"/>
          <w:rtl/>
        </w:rPr>
        <w:t xml:space="preserve">، </w:t>
      </w:r>
      <w:r w:rsidR="006146E6" w:rsidRPr="00DA7301">
        <w:rPr>
          <w:rFonts w:ascii="Simplified Arabic" w:hAnsi="Simplified Arabic" w:cs="Simplified Arabic" w:hint="cs"/>
          <w:color w:val="171717" w:themeColor="background2" w:themeShade="1A"/>
          <w:sz w:val="28"/>
          <w:szCs w:val="28"/>
          <w:rtl/>
        </w:rPr>
        <w:t>شرط أن تكون هذه المعلومات الإلكترونية قابلة للدخول عليها</w:t>
      </w:r>
      <w:r w:rsidR="0024154A" w:rsidRPr="00DA7301">
        <w:rPr>
          <w:rFonts w:ascii="Simplified Arabic" w:hAnsi="Simplified Arabic" w:cs="Simplified Arabic" w:hint="cs"/>
          <w:color w:val="171717" w:themeColor="background2" w:themeShade="1A"/>
          <w:sz w:val="28"/>
          <w:szCs w:val="28"/>
          <w:rtl/>
        </w:rPr>
        <w:t xml:space="preserve"> ،</w:t>
      </w:r>
      <w:r w:rsidR="006146E6" w:rsidRPr="00DA7301">
        <w:rPr>
          <w:rFonts w:ascii="Simplified Arabic" w:hAnsi="Simplified Arabic" w:cs="Simplified Arabic" w:hint="cs"/>
          <w:color w:val="171717" w:themeColor="background2" w:themeShade="1A"/>
          <w:sz w:val="28"/>
          <w:szCs w:val="28"/>
          <w:rtl/>
        </w:rPr>
        <w:t xml:space="preserve"> واستخراجها لاحقا والاطلاع عليها سواء</w:t>
      </w:r>
      <w:r w:rsidR="00187122" w:rsidRPr="00DA7301">
        <w:rPr>
          <w:rFonts w:ascii="Simplified Arabic" w:hAnsi="Simplified Arabic" w:cs="Simplified Arabic" w:hint="cs"/>
          <w:color w:val="171717" w:themeColor="background2" w:themeShade="1A"/>
          <w:sz w:val="28"/>
          <w:szCs w:val="28"/>
          <w:rtl/>
        </w:rPr>
        <w:t xml:space="preserve"> كان</w:t>
      </w:r>
      <w:r w:rsidR="006146E6" w:rsidRPr="00DA7301">
        <w:rPr>
          <w:rFonts w:ascii="Simplified Arabic" w:hAnsi="Simplified Arabic" w:cs="Simplified Arabic" w:hint="cs"/>
          <w:color w:val="171717" w:themeColor="background2" w:themeShade="1A"/>
          <w:sz w:val="28"/>
          <w:szCs w:val="28"/>
          <w:rtl/>
        </w:rPr>
        <w:t xml:space="preserve"> ذلك عن طريق البث أم الطباعة أم غير ذلك من الوسائل</w:t>
      </w:r>
      <w:r w:rsidR="00D73003" w:rsidRPr="00DA7301">
        <w:rPr>
          <w:rFonts w:ascii="Simplified Arabic" w:hAnsi="Simplified Arabic" w:cs="Simplified Arabic" w:hint="cs"/>
          <w:color w:val="171717" w:themeColor="background2" w:themeShade="1A"/>
          <w:sz w:val="28"/>
          <w:szCs w:val="28"/>
          <w:rtl/>
        </w:rPr>
        <w:t xml:space="preserve"> .</w:t>
      </w:r>
      <w:r w:rsidR="005973BE" w:rsidRPr="00DA7301">
        <w:rPr>
          <w:rStyle w:val="a9"/>
          <w:rFonts w:ascii="Simplified Arabic" w:hAnsi="Simplified Arabic" w:cs="Simplified Arabic" w:hint="cs"/>
          <w:color w:val="171717" w:themeColor="background2" w:themeShade="1A"/>
          <w:sz w:val="28"/>
          <w:szCs w:val="28"/>
          <w:rtl/>
        </w:rPr>
        <w:footnoteReference w:id="43"/>
      </w:r>
    </w:p>
    <w:p w14:paraId="1CE11458" w14:textId="1B1D8F08" w:rsidR="00AD5804" w:rsidRPr="00DA7301" w:rsidRDefault="00BB0B04"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حيث</w:t>
      </w:r>
      <w:r w:rsidR="00A4006A" w:rsidRPr="00DA7301">
        <w:rPr>
          <w:rFonts w:ascii="Simplified Arabic" w:hAnsi="Simplified Arabic" w:cs="Simplified Arabic" w:hint="cs"/>
          <w:color w:val="171717" w:themeColor="background2" w:themeShade="1A"/>
          <w:sz w:val="28"/>
          <w:szCs w:val="28"/>
          <w:rtl/>
        </w:rPr>
        <w:t xml:space="preserve"> </w:t>
      </w:r>
      <w:r w:rsidR="0066515C" w:rsidRPr="00DA7301">
        <w:rPr>
          <w:rFonts w:ascii="Simplified Arabic" w:hAnsi="Simplified Arabic" w:cs="Simplified Arabic" w:hint="cs"/>
          <w:color w:val="171717" w:themeColor="background2" w:themeShade="1A"/>
          <w:sz w:val="28"/>
          <w:szCs w:val="28"/>
          <w:rtl/>
        </w:rPr>
        <w:t xml:space="preserve">أننا </w:t>
      </w:r>
      <w:r w:rsidR="00401FD2" w:rsidRPr="00DA7301">
        <w:rPr>
          <w:rFonts w:ascii="Simplified Arabic" w:hAnsi="Simplified Arabic" w:cs="Simplified Arabic" w:hint="cs"/>
          <w:color w:val="171717" w:themeColor="background2" w:themeShade="1A"/>
          <w:sz w:val="28"/>
          <w:szCs w:val="28"/>
          <w:rtl/>
        </w:rPr>
        <w:t xml:space="preserve">نجد </w:t>
      </w:r>
      <w:r w:rsidR="000C10CD" w:rsidRPr="00DA7301">
        <w:rPr>
          <w:rFonts w:ascii="Simplified Arabic" w:hAnsi="Simplified Arabic" w:cs="Simplified Arabic" w:hint="cs"/>
          <w:color w:val="171717" w:themeColor="background2" w:themeShade="1A"/>
          <w:sz w:val="28"/>
          <w:szCs w:val="28"/>
          <w:rtl/>
        </w:rPr>
        <w:t>أن</w:t>
      </w:r>
      <w:r w:rsidR="006146E6" w:rsidRPr="00DA7301">
        <w:rPr>
          <w:rFonts w:ascii="Simplified Arabic" w:hAnsi="Simplified Arabic" w:cs="Simplified Arabic" w:hint="cs"/>
          <w:color w:val="171717" w:themeColor="background2" w:themeShade="1A"/>
          <w:sz w:val="28"/>
          <w:szCs w:val="28"/>
          <w:rtl/>
        </w:rPr>
        <w:t xml:space="preserve"> المشرع الفلسطيني</w:t>
      </w:r>
      <w:r w:rsidR="0066515C" w:rsidRPr="00DA7301">
        <w:rPr>
          <w:rFonts w:ascii="Simplified Arabic" w:hAnsi="Simplified Arabic" w:cs="Simplified Arabic" w:hint="cs"/>
          <w:color w:val="171717" w:themeColor="background2" w:themeShade="1A"/>
          <w:sz w:val="28"/>
          <w:szCs w:val="28"/>
          <w:rtl/>
        </w:rPr>
        <w:t xml:space="preserve"> في قانون المعاملات الالكتروني</w:t>
      </w:r>
      <w:r w:rsidR="00037C9F" w:rsidRPr="00DA7301">
        <w:rPr>
          <w:rFonts w:ascii="Simplified Arabic" w:hAnsi="Simplified Arabic" w:cs="Simplified Arabic" w:hint="cs"/>
          <w:color w:val="171717" w:themeColor="background2" w:themeShade="1A"/>
          <w:sz w:val="28"/>
          <w:szCs w:val="28"/>
          <w:rtl/>
        </w:rPr>
        <w:t>ة</w:t>
      </w:r>
      <w:r w:rsidR="0066515C" w:rsidRPr="00DA7301">
        <w:rPr>
          <w:rFonts w:ascii="Simplified Arabic" w:hAnsi="Simplified Arabic" w:cs="Simplified Arabic" w:hint="cs"/>
          <w:color w:val="171717" w:themeColor="background2" w:themeShade="1A"/>
          <w:sz w:val="28"/>
          <w:szCs w:val="28"/>
          <w:rtl/>
        </w:rPr>
        <w:t xml:space="preserve"> رقم ( </w:t>
      </w:r>
      <w:r w:rsidR="00D016EE" w:rsidRPr="00DA7301">
        <w:rPr>
          <w:rFonts w:ascii="Simplified Arabic" w:hAnsi="Simplified Arabic" w:cs="Simplified Arabic" w:hint="cs"/>
          <w:color w:val="171717" w:themeColor="background2" w:themeShade="1A"/>
          <w:sz w:val="28"/>
          <w:szCs w:val="28"/>
          <w:rtl/>
        </w:rPr>
        <w:t>٦) لسنة (٢٠١٣ )</w:t>
      </w:r>
      <w:r w:rsidR="00B46297" w:rsidRPr="00DA7301">
        <w:rPr>
          <w:rFonts w:ascii="Simplified Arabic" w:hAnsi="Simplified Arabic" w:cs="Simplified Arabic" w:hint="cs"/>
          <w:color w:val="171717" w:themeColor="background2" w:themeShade="1A"/>
          <w:sz w:val="28"/>
          <w:szCs w:val="28"/>
          <w:rtl/>
        </w:rPr>
        <w:t xml:space="preserve"> الصادر في قطاع غزة</w:t>
      </w:r>
      <w:r w:rsidR="000C10CD" w:rsidRPr="00DA7301">
        <w:rPr>
          <w:rFonts w:ascii="Simplified Arabic" w:hAnsi="Simplified Arabic" w:cs="Simplified Arabic" w:hint="cs"/>
          <w:color w:val="171717" w:themeColor="background2" w:themeShade="1A"/>
          <w:sz w:val="28"/>
          <w:szCs w:val="28"/>
          <w:rtl/>
        </w:rPr>
        <w:t xml:space="preserve"> قد اعتبر</w:t>
      </w:r>
      <w:r w:rsidR="00F142B2" w:rsidRPr="00DA7301">
        <w:rPr>
          <w:rFonts w:ascii="Simplified Arabic" w:hAnsi="Simplified Arabic" w:cs="Simplified Arabic" w:hint="cs"/>
          <w:color w:val="171717" w:themeColor="background2" w:themeShade="1A"/>
          <w:sz w:val="28"/>
          <w:szCs w:val="28"/>
          <w:rtl/>
        </w:rPr>
        <w:t xml:space="preserve"> أن</w:t>
      </w:r>
      <w:r w:rsidR="006146E6" w:rsidRPr="00DA7301">
        <w:rPr>
          <w:rFonts w:ascii="Simplified Arabic" w:hAnsi="Simplified Arabic" w:cs="Simplified Arabic" w:hint="cs"/>
          <w:color w:val="171717" w:themeColor="background2" w:themeShade="1A"/>
          <w:sz w:val="28"/>
          <w:szCs w:val="28"/>
          <w:rtl/>
        </w:rPr>
        <w:t xml:space="preserve"> التوقيع الإلكتروني</w:t>
      </w:r>
      <w:r w:rsidR="00D73003" w:rsidRPr="00DA7301">
        <w:rPr>
          <w:rFonts w:ascii="Simplified Arabic" w:hAnsi="Simplified Arabic" w:cs="Simplified Arabic" w:hint="cs"/>
          <w:color w:val="171717" w:themeColor="background2" w:themeShade="1A"/>
          <w:sz w:val="28"/>
          <w:szCs w:val="28"/>
          <w:rtl/>
        </w:rPr>
        <w:t xml:space="preserve"> على أي مستند مستوفيا لشرط التوقيع الخطي على المستند وي</w:t>
      </w:r>
      <w:r w:rsidR="001873F4" w:rsidRPr="00DA7301">
        <w:rPr>
          <w:rFonts w:ascii="Simplified Arabic" w:hAnsi="Simplified Arabic" w:cs="Simplified Arabic" w:hint="cs"/>
          <w:color w:val="171717" w:themeColor="background2" w:themeShade="1A"/>
          <w:sz w:val="28"/>
          <w:szCs w:val="28"/>
          <w:rtl/>
        </w:rPr>
        <w:t xml:space="preserve">كون </w:t>
      </w:r>
      <w:r w:rsidR="00D73003" w:rsidRPr="00DA7301">
        <w:rPr>
          <w:rFonts w:ascii="Simplified Arabic" w:hAnsi="Simplified Arabic" w:cs="Simplified Arabic" w:hint="cs"/>
          <w:color w:val="171717" w:themeColor="background2" w:themeShade="1A"/>
          <w:sz w:val="28"/>
          <w:szCs w:val="28"/>
          <w:rtl/>
        </w:rPr>
        <w:t>مكافئا له من حيث التوقيع و</w:t>
      </w:r>
      <w:r w:rsidR="00AD5804" w:rsidRPr="00DA7301">
        <w:rPr>
          <w:rFonts w:ascii="Simplified Arabic" w:hAnsi="Simplified Arabic" w:cs="Simplified Arabic" w:hint="cs"/>
          <w:color w:val="171717" w:themeColor="background2" w:themeShade="1A"/>
          <w:sz w:val="28"/>
          <w:szCs w:val="28"/>
          <w:rtl/>
        </w:rPr>
        <w:t>ال</w:t>
      </w:r>
      <w:r w:rsidR="00037C9F" w:rsidRPr="00DA7301">
        <w:rPr>
          <w:rFonts w:ascii="Simplified Arabic" w:hAnsi="Simplified Arabic" w:cs="Simplified Arabic" w:hint="cs"/>
          <w:color w:val="171717" w:themeColor="background2" w:themeShade="1A"/>
          <w:sz w:val="28"/>
          <w:szCs w:val="28"/>
          <w:rtl/>
        </w:rPr>
        <w:t>آ</w:t>
      </w:r>
      <w:r w:rsidR="00AD5804" w:rsidRPr="00DA7301">
        <w:rPr>
          <w:rFonts w:ascii="Simplified Arabic" w:hAnsi="Simplified Arabic" w:cs="Simplified Arabic" w:hint="cs"/>
          <w:color w:val="171717" w:themeColor="background2" w:themeShade="1A"/>
          <w:sz w:val="28"/>
          <w:szCs w:val="28"/>
          <w:rtl/>
        </w:rPr>
        <w:t xml:space="preserve">ثار المترتبة عليها </w:t>
      </w:r>
      <w:r w:rsidR="001873F4" w:rsidRPr="00DA7301">
        <w:rPr>
          <w:rFonts w:ascii="Simplified Arabic" w:hAnsi="Simplified Arabic" w:cs="Simplified Arabic" w:hint="cs"/>
          <w:color w:val="171717" w:themeColor="background2" w:themeShade="1A"/>
          <w:sz w:val="28"/>
          <w:szCs w:val="28"/>
          <w:rtl/>
        </w:rPr>
        <w:t>فإنه يعتبر</w:t>
      </w:r>
      <w:r w:rsidR="00B4338C" w:rsidRPr="00DA7301">
        <w:rPr>
          <w:rFonts w:ascii="Simplified Arabic" w:hAnsi="Simplified Arabic" w:cs="Simplified Arabic" w:hint="cs"/>
          <w:color w:val="171717" w:themeColor="background2" w:themeShade="1A"/>
          <w:sz w:val="28"/>
          <w:szCs w:val="28"/>
          <w:rtl/>
        </w:rPr>
        <w:t xml:space="preserve"> بمثابة التوقيع الخطي</w:t>
      </w:r>
      <w:r w:rsidR="00757D87" w:rsidRPr="00DA7301">
        <w:rPr>
          <w:rFonts w:ascii="Simplified Arabic" w:hAnsi="Simplified Arabic" w:cs="Simplified Arabic" w:hint="cs"/>
          <w:color w:val="171717" w:themeColor="background2" w:themeShade="1A"/>
          <w:sz w:val="28"/>
          <w:szCs w:val="28"/>
          <w:rtl/>
        </w:rPr>
        <w:t xml:space="preserve"> وله نفس الحجية .</w:t>
      </w:r>
      <w:r w:rsidR="00C6313E" w:rsidRPr="00DA7301">
        <w:rPr>
          <w:rStyle w:val="a9"/>
          <w:rFonts w:ascii="Simplified Arabic" w:hAnsi="Simplified Arabic" w:cs="Simplified Arabic" w:hint="cs"/>
          <w:color w:val="171717" w:themeColor="background2" w:themeShade="1A"/>
          <w:sz w:val="28"/>
          <w:szCs w:val="28"/>
          <w:rtl/>
        </w:rPr>
        <w:footnoteReference w:id="44"/>
      </w:r>
    </w:p>
    <w:p w14:paraId="71B50CBA" w14:textId="72B31390" w:rsidR="00BE5B37" w:rsidRPr="00DA7301" w:rsidRDefault="00BE5B37"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lastRenderedPageBreak/>
        <w:t xml:space="preserve">وكذلك بالاطلاع على القانون </w:t>
      </w:r>
      <w:r w:rsidR="006F2CC6" w:rsidRPr="00DA7301">
        <w:rPr>
          <w:rFonts w:ascii="Simplified Arabic" w:hAnsi="Simplified Arabic" w:cs="Simplified Arabic" w:hint="cs"/>
          <w:color w:val="171717" w:themeColor="background2" w:themeShade="1A"/>
          <w:sz w:val="28"/>
          <w:szCs w:val="28"/>
          <w:rtl/>
        </w:rPr>
        <w:t>رقم ( ١٥) لسنة ( ٢٠١٧ )</w:t>
      </w:r>
      <w:r w:rsidR="00684DA1" w:rsidRPr="00DA7301">
        <w:rPr>
          <w:rFonts w:ascii="Simplified Arabic" w:hAnsi="Simplified Arabic" w:cs="Simplified Arabic" w:hint="cs"/>
          <w:color w:val="171717" w:themeColor="background2" w:themeShade="1A"/>
          <w:sz w:val="28"/>
          <w:szCs w:val="28"/>
          <w:rtl/>
        </w:rPr>
        <w:t xml:space="preserve"> بشأن المعاملات الالكترونية</w:t>
      </w:r>
      <w:r w:rsidR="00B46297" w:rsidRPr="00DA7301">
        <w:rPr>
          <w:rFonts w:ascii="Simplified Arabic" w:hAnsi="Simplified Arabic" w:cs="Simplified Arabic" w:hint="cs"/>
          <w:color w:val="171717" w:themeColor="background2" w:themeShade="1A"/>
          <w:sz w:val="28"/>
          <w:szCs w:val="28"/>
          <w:rtl/>
        </w:rPr>
        <w:t xml:space="preserve"> الصادر في رام الله</w:t>
      </w:r>
      <w:r w:rsidR="006D7F8C" w:rsidRPr="00DA7301">
        <w:rPr>
          <w:rFonts w:ascii="Simplified Arabic" w:hAnsi="Simplified Arabic" w:cs="Simplified Arabic" w:hint="cs"/>
          <w:color w:val="171717" w:themeColor="background2" w:themeShade="1A"/>
          <w:sz w:val="28"/>
          <w:szCs w:val="28"/>
          <w:rtl/>
        </w:rPr>
        <w:t xml:space="preserve"> ،</w:t>
      </w:r>
      <w:r w:rsidR="006F2CC6" w:rsidRPr="00DA7301">
        <w:rPr>
          <w:rFonts w:ascii="Simplified Arabic" w:hAnsi="Simplified Arabic" w:cs="Simplified Arabic" w:hint="cs"/>
          <w:color w:val="171717" w:themeColor="background2" w:themeShade="1A"/>
          <w:sz w:val="28"/>
          <w:szCs w:val="28"/>
          <w:rtl/>
        </w:rPr>
        <w:t xml:space="preserve"> نجد أن للتوقيعات </w:t>
      </w:r>
      <w:r w:rsidR="00AD1180" w:rsidRPr="00DA7301">
        <w:rPr>
          <w:rFonts w:ascii="Simplified Arabic" w:hAnsi="Simplified Arabic" w:cs="Simplified Arabic" w:hint="cs"/>
          <w:color w:val="171717" w:themeColor="background2" w:themeShade="1A"/>
          <w:sz w:val="28"/>
          <w:szCs w:val="28"/>
          <w:rtl/>
        </w:rPr>
        <w:t>الالكترونية أثرها القانوني</w:t>
      </w:r>
      <w:r w:rsidR="00AE5FA2" w:rsidRPr="00DA7301">
        <w:rPr>
          <w:rFonts w:ascii="Simplified Arabic" w:hAnsi="Simplified Arabic" w:cs="Simplified Arabic" w:hint="cs"/>
          <w:color w:val="171717" w:themeColor="background2" w:themeShade="1A"/>
          <w:sz w:val="28"/>
          <w:szCs w:val="28"/>
          <w:rtl/>
        </w:rPr>
        <w:t xml:space="preserve"> وتعتبر صحيحة ونافذة </w:t>
      </w:r>
      <w:r w:rsidR="005953CE" w:rsidRPr="00DA7301">
        <w:rPr>
          <w:rFonts w:ascii="Simplified Arabic" w:hAnsi="Simplified Arabic" w:cs="Simplified Arabic" w:hint="cs"/>
          <w:color w:val="171717" w:themeColor="background2" w:themeShade="1A"/>
          <w:sz w:val="28"/>
          <w:szCs w:val="28"/>
          <w:rtl/>
        </w:rPr>
        <w:t xml:space="preserve">، شأنها في ذلك شأن الوثائق </w:t>
      </w:r>
      <w:r w:rsidR="00684DA1" w:rsidRPr="00DA7301">
        <w:rPr>
          <w:rFonts w:ascii="Simplified Arabic" w:hAnsi="Simplified Arabic" w:cs="Simplified Arabic" w:hint="cs"/>
          <w:color w:val="171717" w:themeColor="background2" w:themeShade="1A"/>
          <w:sz w:val="28"/>
          <w:szCs w:val="28"/>
          <w:rtl/>
        </w:rPr>
        <w:t>والمستندات الخطية .</w:t>
      </w:r>
      <w:r w:rsidR="004839EA" w:rsidRPr="00DA7301">
        <w:rPr>
          <w:rStyle w:val="a9"/>
          <w:rFonts w:ascii="Simplified Arabic" w:hAnsi="Simplified Arabic" w:cs="Simplified Arabic" w:hint="cs"/>
          <w:color w:val="171717" w:themeColor="background2" w:themeShade="1A"/>
          <w:sz w:val="28"/>
          <w:szCs w:val="28"/>
          <w:rtl/>
        </w:rPr>
        <w:footnoteReference w:id="45"/>
      </w:r>
    </w:p>
    <w:p w14:paraId="391EE5D8" w14:textId="205EFC2A" w:rsidR="00E57CD0" w:rsidRPr="00DA7301" w:rsidRDefault="0086399C" w:rsidP="00564D2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ف</w:t>
      </w:r>
      <w:r w:rsidR="00B84CC4"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 xml:space="preserve">ذا اشترطت صفة الرسمية على المستند </w:t>
      </w:r>
      <w:r w:rsidR="005A149B"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و الوثيقة المراد التوقيع عليها ف</w:t>
      </w:r>
      <w:r w:rsidR="005A149B"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 xml:space="preserve">ن التوقيع الالكتروني يؤدي نفس الغرض </w:t>
      </w:r>
      <w:r w:rsidR="005A149B" w:rsidRPr="00DA7301">
        <w:rPr>
          <w:rFonts w:ascii="Simplified Arabic" w:hAnsi="Simplified Arabic" w:cs="Simplified Arabic" w:hint="cs"/>
          <w:color w:val="171717" w:themeColor="background2" w:themeShade="1A"/>
          <w:sz w:val="28"/>
          <w:szCs w:val="28"/>
          <w:rtl/>
        </w:rPr>
        <w:t>ب</w:t>
      </w:r>
      <w:r w:rsidRPr="00DA7301">
        <w:rPr>
          <w:rFonts w:ascii="Simplified Arabic" w:hAnsi="Simplified Arabic" w:cs="Simplified Arabic" w:hint="cs"/>
          <w:color w:val="171717" w:themeColor="background2" w:themeShade="1A"/>
          <w:sz w:val="28"/>
          <w:szCs w:val="28"/>
          <w:rtl/>
        </w:rPr>
        <w:t xml:space="preserve">شرط </w:t>
      </w:r>
      <w:r w:rsidR="005A149B"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 xml:space="preserve">ن يتم المصادقة على التوقيع </w:t>
      </w:r>
      <w:r w:rsidR="005A149B" w:rsidRPr="00DA7301">
        <w:rPr>
          <w:rFonts w:ascii="Simplified Arabic" w:hAnsi="Simplified Arabic" w:cs="Simplified Arabic" w:hint="cs"/>
          <w:color w:val="171717" w:themeColor="background2" w:themeShade="1A"/>
          <w:sz w:val="28"/>
          <w:szCs w:val="28"/>
          <w:rtl/>
        </w:rPr>
        <w:t>أو</w:t>
      </w:r>
      <w:r w:rsidRPr="00DA7301">
        <w:rPr>
          <w:rFonts w:ascii="Simplified Arabic" w:hAnsi="Simplified Arabic" w:cs="Simplified Arabic" w:hint="cs"/>
          <w:color w:val="171717" w:themeColor="background2" w:themeShade="1A"/>
          <w:sz w:val="28"/>
          <w:szCs w:val="28"/>
          <w:rtl/>
        </w:rPr>
        <w:t xml:space="preserve"> توثيقه من قبل الوزارة الناظمة للتوقيعات الالكترونية</w:t>
      </w:r>
      <w:r w:rsidR="00B1498C" w:rsidRPr="00DA7301">
        <w:rPr>
          <w:rFonts w:ascii="Simplified Arabic" w:hAnsi="Simplified Arabic" w:cs="Simplified Arabic" w:hint="cs"/>
          <w:color w:val="171717" w:themeColor="background2" w:themeShade="1A"/>
          <w:sz w:val="28"/>
          <w:szCs w:val="28"/>
          <w:rtl/>
        </w:rPr>
        <w:t xml:space="preserve"> من حيث الإصدار والتصديق .</w:t>
      </w:r>
      <w:r w:rsidR="00207B27" w:rsidRPr="00DA7301">
        <w:rPr>
          <w:rStyle w:val="a9"/>
          <w:rFonts w:ascii="Simplified Arabic" w:hAnsi="Simplified Arabic" w:cs="Simplified Arabic" w:hint="cs"/>
          <w:color w:val="171717" w:themeColor="background2" w:themeShade="1A"/>
          <w:sz w:val="28"/>
          <w:szCs w:val="28"/>
          <w:rtl/>
        </w:rPr>
        <w:footnoteReference w:id="46"/>
      </w:r>
    </w:p>
    <w:p w14:paraId="6DE4E9AD" w14:textId="755E2E30" w:rsidR="00C74080" w:rsidRPr="00DA7301" w:rsidRDefault="007A2B7A"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وبالرجوع إلي قانون الأونسترال النموذجي </w:t>
      </w:r>
      <w:r w:rsidR="00350137" w:rsidRPr="00DA7301">
        <w:rPr>
          <w:rFonts w:ascii="Simplified Arabic" w:hAnsi="Simplified Arabic" w:cs="Simplified Arabic" w:hint="cs"/>
          <w:color w:val="171717" w:themeColor="background2" w:themeShade="1A"/>
          <w:sz w:val="28"/>
          <w:szCs w:val="28"/>
          <w:rtl/>
        </w:rPr>
        <w:t>ن</w:t>
      </w:r>
      <w:r w:rsidR="008B4407" w:rsidRPr="00DA7301">
        <w:rPr>
          <w:rFonts w:ascii="Simplified Arabic" w:hAnsi="Simplified Arabic" w:cs="Simplified Arabic" w:hint="cs"/>
          <w:color w:val="171717" w:themeColor="background2" w:themeShade="1A"/>
          <w:sz w:val="28"/>
          <w:szCs w:val="28"/>
          <w:rtl/>
        </w:rPr>
        <w:t xml:space="preserve">جد </w:t>
      </w:r>
      <w:r w:rsidR="00350137" w:rsidRPr="00DA7301">
        <w:rPr>
          <w:rFonts w:ascii="Simplified Arabic" w:hAnsi="Simplified Arabic" w:cs="Simplified Arabic" w:hint="cs"/>
          <w:color w:val="171717" w:themeColor="background2" w:themeShade="1A"/>
          <w:sz w:val="28"/>
          <w:szCs w:val="28"/>
          <w:rtl/>
        </w:rPr>
        <w:t xml:space="preserve">بأنه قد ميز بين </w:t>
      </w:r>
      <w:r w:rsidR="00A27B53" w:rsidRPr="00DA7301">
        <w:rPr>
          <w:rFonts w:ascii="Simplified Arabic" w:hAnsi="Simplified Arabic" w:cs="Simplified Arabic" w:hint="cs"/>
          <w:color w:val="171717" w:themeColor="background2" w:themeShade="1A"/>
          <w:sz w:val="28"/>
          <w:szCs w:val="28"/>
          <w:rtl/>
        </w:rPr>
        <w:t>التوقيع</w:t>
      </w:r>
      <w:r w:rsidR="008E563D" w:rsidRPr="00DA7301">
        <w:rPr>
          <w:rFonts w:ascii="Simplified Arabic" w:hAnsi="Simplified Arabic" w:cs="Simplified Arabic" w:hint="cs"/>
          <w:color w:val="171717" w:themeColor="background2" w:themeShade="1A"/>
          <w:sz w:val="28"/>
          <w:szCs w:val="28"/>
          <w:rtl/>
        </w:rPr>
        <w:t xml:space="preserve"> </w:t>
      </w:r>
      <w:r w:rsidR="00083E68" w:rsidRPr="00DA7301">
        <w:rPr>
          <w:rFonts w:ascii="Simplified Arabic" w:hAnsi="Simplified Arabic" w:cs="Simplified Arabic" w:hint="cs"/>
          <w:color w:val="171717" w:themeColor="background2" w:themeShade="1A"/>
          <w:sz w:val="28"/>
          <w:szCs w:val="28"/>
          <w:rtl/>
        </w:rPr>
        <w:t>الالكتروني ( البسيط )</w:t>
      </w:r>
      <w:r w:rsidR="00A27B53" w:rsidRPr="00DA7301">
        <w:rPr>
          <w:rFonts w:ascii="Simplified Arabic" w:hAnsi="Simplified Arabic" w:cs="Simplified Arabic" w:hint="cs"/>
          <w:color w:val="171717" w:themeColor="background2" w:themeShade="1A"/>
          <w:sz w:val="28"/>
          <w:szCs w:val="28"/>
          <w:rtl/>
        </w:rPr>
        <w:t xml:space="preserve"> وبين التوقيع</w:t>
      </w:r>
      <w:r w:rsidR="008E563D" w:rsidRPr="00DA7301">
        <w:rPr>
          <w:rFonts w:ascii="Simplified Arabic" w:hAnsi="Simplified Arabic" w:cs="Simplified Arabic" w:hint="cs"/>
          <w:color w:val="171717" w:themeColor="background2" w:themeShade="1A"/>
          <w:sz w:val="28"/>
          <w:szCs w:val="28"/>
          <w:rtl/>
        </w:rPr>
        <w:t xml:space="preserve"> الالكتروني</w:t>
      </w:r>
      <w:r w:rsidR="00A27B53" w:rsidRPr="00DA7301">
        <w:rPr>
          <w:rFonts w:ascii="Simplified Arabic" w:hAnsi="Simplified Arabic" w:cs="Simplified Arabic" w:hint="cs"/>
          <w:color w:val="171717" w:themeColor="background2" w:themeShade="1A"/>
          <w:sz w:val="28"/>
          <w:szCs w:val="28"/>
          <w:rtl/>
        </w:rPr>
        <w:t xml:space="preserve"> </w:t>
      </w:r>
      <w:r w:rsidR="00654900" w:rsidRPr="00DA7301">
        <w:rPr>
          <w:rFonts w:ascii="Simplified Arabic" w:hAnsi="Simplified Arabic" w:cs="Simplified Arabic" w:hint="cs"/>
          <w:color w:val="171717" w:themeColor="background2" w:themeShade="1A"/>
          <w:sz w:val="28"/>
          <w:szCs w:val="28"/>
          <w:rtl/>
        </w:rPr>
        <w:t xml:space="preserve">المعزز </w:t>
      </w:r>
      <w:r w:rsidR="00093F8F" w:rsidRPr="00DA7301">
        <w:rPr>
          <w:rFonts w:ascii="Simplified Arabic" w:hAnsi="Simplified Arabic" w:cs="Simplified Arabic" w:hint="cs"/>
          <w:color w:val="171717" w:themeColor="background2" w:themeShade="1A"/>
          <w:sz w:val="28"/>
          <w:szCs w:val="28"/>
          <w:rtl/>
        </w:rPr>
        <w:t xml:space="preserve">( </w:t>
      </w:r>
      <w:r w:rsidR="007E01E4" w:rsidRPr="00DA7301">
        <w:rPr>
          <w:rFonts w:ascii="Simplified Arabic" w:hAnsi="Simplified Arabic" w:cs="Simplified Arabic" w:hint="cs"/>
          <w:color w:val="171717" w:themeColor="background2" w:themeShade="1A"/>
          <w:sz w:val="28"/>
          <w:szCs w:val="28"/>
          <w:rtl/>
        </w:rPr>
        <w:t>المحمي ) .</w:t>
      </w:r>
      <w:r w:rsidR="007926F0" w:rsidRPr="00DA7301">
        <w:rPr>
          <w:rStyle w:val="a9"/>
          <w:rFonts w:ascii="Simplified Arabic" w:hAnsi="Simplified Arabic" w:cs="Simplified Arabic" w:hint="cs"/>
          <w:color w:val="171717" w:themeColor="background2" w:themeShade="1A"/>
          <w:sz w:val="28"/>
          <w:szCs w:val="28"/>
          <w:rtl/>
        </w:rPr>
        <w:footnoteReference w:id="47"/>
      </w:r>
    </w:p>
    <w:p w14:paraId="6BAFC5D3" w14:textId="217CFDBB" w:rsidR="00A51FFD" w:rsidRPr="00DA7301" w:rsidRDefault="000A5B20"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فالنوع</w:t>
      </w:r>
      <w:r w:rsidR="00A51FFD" w:rsidRPr="00DA7301">
        <w:rPr>
          <w:rFonts w:ascii="Simplified Arabic" w:hAnsi="Simplified Arabic" w:cs="Simplified Arabic" w:hint="cs"/>
          <w:color w:val="171717" w:themeColor="background2" w:themeShade="1A"/>
          <w:sz w:val="28"/>
          <w:szCs w:val="28"/>
          <w:rtl/>
        </w:rPr>
        <w:t xml:space="preserve"> الأول</w:t>
      </w:r>
      <w:r w:rsidR="00704501" w:rsidRPr="00DA7301">
        <w:rPr>
          <w:rFonts w:ascii="Simplified Arabic" w:hAnsi="Simplified Arabic" w:cs="Simplified Arabic" w:hint="cs"/>
          <w:color w:val="171717" w:themeColor="background2" w:themeShade="1A"/>
          <w:sz w:val="28"/>
          <w:szCs w:val="28"/>
          <w:rtl/>
        </w:rPr>
        <w:t xml:space="preserve"> (</w:t>
      </w:r>
      <w:r w:rsidR="00A51FFD"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التوقيع</w:t>
      </w:r>
      <w:r w:rsidR="00A51FFD" w:rsidRPr="00DA7301">
        <w:rPr>
          <w:rFonts w:ascii="Simplified Arabic" w:hAnsi="Simplified Arabic" w:cs="Simplified Arabic" w:hint="cs"/>
          <w:color w:val="171717" w:themeColor="background2" w:themeShade="1A"/>
          <w:sz w:val="28"/>
          <w:szCs w:val="28"/>
          <w:rtl/>
        </w:rPr>
        <w:t xml:space="preserve"> </w:t>
      </w:r>
      <w:r w:rsidR="00AF0902" w:rsidRPr="00DA7301">
        <w:rPr>
          <w:rFonts w:ascii="Simplified Arabic" w:hAnsi="Simplified Arabic" w:cs="Simplified Arabic" w:hint="cs"/>
          <w:color w:val="171717" w:themeColor="background2" w:themeShade="1A"/>
          <w:sz w:val="28"/>
          <w:szCs w:val="28"/>
          <w:rtl/>
        </w:rPr>
        <w:t>الإلكتروني</w:t>
      </w:r>
      <w:r w:rsidR="00A51FFD" w:rsidRPr="00DA7301">
        <w:rPr>
          <w:rFonts w:ascii="Simplified Arabic" w:hAnsi="Simplified Arabic" w:cs="Simplified Arabic" w:hint="cs"/>
          <w:color w:val="171717" w:themeColor="background2" w:themeShade="1A"/>
          <w:sz w:val="28"/>
          <w:szCs w:val="28"/>
          <w:rtl/>
        </w:rPr>
        <w:t xml:space="preserve"> </w:t>
      </w:r>
      <w:r w:rsidR="00AF0902" w:rsidRPr="00DA7301">
        <w:rPr>
          <w:rFonts w:ascii="Simplified Arabic" w:hAnsi="Simplified Arabic" w:cs="Simplified Arabic" w:hint="cs"/>
          <w:color w:val="171717" w:themeColor="background2" w:themeShade="1A"/>
          <w:sz w:val="28"/>
          <w:szCs w:val="28"/>
          <w:rtl/>
        </w:rPr>
        <w:t>العادي</w:t>
      </w:r>
      <w:r w:rsidR="00704501" w:rsidRPr="00DA7301">
        <w:rPr>
          <w:rFonts w:ascii="Simplified Arabic" w:hAnsi="Simplified Arabic" w:cs="Simplified Arabic" w:hint="cs"/>
          <w:color w:val="171717" w:themeColor="background2" w:themeShade="1A"/>
          <w:sz w:val="28"/>
          <w:szCs w:val="28"/>
          <w:rtl/>
        </w:rPr>
        <w:t>) : هو</w:t>
      </w:r>
      <w:r w:rsidR="00A51FFD" w:rsidRPr="00DA7301">
        <w:rPr>
          <w:rFonts w:ascii="Simplified Arabic" w:hAnsi="Simplified Arabic" w:cs="Simplified Arabic" w:hint="cs"/>
          <w:color w:val="171717" w:themeColor="background2" w:themeShade="1A"/>
          <w:sz w:val="28"/>
          <w:szCs w:val="28"/>
          <w:rtl/>
        </w:rPr>
        <w:t xml:space="preserve"> الذي </w:t>
      </w:r>
      <w:r w:rsidR="00AF0902" w:rsidRPr="00DA7301">
        <w:rPr>
          <w:rFonts w:ascii="Simplified Arabic" w:hAnsi="Simplified Arabic" w:cs="Simplified Arabic" w:hint="cs"/>
          <w:color w:val="171717" w:themeColor="background2" w:themeShade="1A"/>
          <w:sz w:val="28"/>
          <w:szCs w:val="28"/>
          <w:rtl/>
        </w:rPr>
        <w:t>يتضمن</w:t>
      </w:r>
      <w:r w:rsidR="00A51FFD" w:rsidRPr="00DA7301">
        <w:rPr>
          <w:rFonts w:ascii="Simplified Arabic" w:hAnsi="Simplified Arabic" w:cs="Simplified Arabic" w:hint="cs"/>
          <w:color w:val="171717" w:themeColor="background2" w:themeShade="1A"/>
          <w:sz w:val="28"/>
          <w:szCs w:val="28"/>
          <w:rtl/>
        </w:rPr>
        <w:t xml:space="preserve"> </w:t>
      </w:r>
      <w:r w:rsidR="00AF0902" w:rsidRPr="00DA7301">
        <w:rPr>
          <w:rFonts w:ascii="Simplified Arabic" w:hAnsi="Simplified Arabic" w:cs="Simplified Arabic" w:hint="cs"/>
          <w:color w:val="171717" w:themeColor="background2" w:themeShade="1A"/>
          <w:sz w:val="28"/>
          <w:szCs w:val="28"/>
          <w:rtl/>
        </w:rPr>
        <w:t>بيانات</w:t>
      </w:r>
      <w:r w:rsidR="00A51FFD" w:rsidRPr="00DA7301">
        <w:rPr>
          <w:rFonts w:ascii="Simplified Arabic" w:hAnsi="Simplified Arabic" w:cs="Simplified Arabic" w:hint="cs"/>
          <w:color w:val="171717" w:themeColor="background2" w:themeShade="1A"/>
          <w:sz w:val="28"/>
          <w:szCs w:val="28"/>
          <w:rtl/>
        </w:rPr>
        <w:t xml:space="preserve"> </w:t>
      </w:r>
      <w:r w:rsidR="00AF0902" w:rsidRPr="00DA7301">
        <w:rPr>
          <w:rFonts w:ascii="Simplified Arabic" w:hAnsi="Simplified Arabic" w:cs="Simplified Arabic" w:hint="cs"/>
          <w:color w:val="171717" w:themeColor="background2" w:themeShade="1A"/>
          <w:sz w:val="28"/>
          <w:szCs w:val="28"/>
          <w:rtl/>
        </w:rPr>
        <w:t>إلكترونية</w:t>
      </w:r>
      <w:r w:rsidR="00A51FFD" w:rsidRPr="00DA7301">
        <w:rPr>
          <w:rFonts w:ascii="Simplified Arabic" w:hAnsi="Simplified Arabic" w:cs="Simplified Arabic" w:hint="cs"/>
          <w:color w:val="171717" w:themeColor="background2" w:themeShade="1A"/>
          <w:sz w:val="28"/>
          <w:szCs w:val="28"/>
          <w:rtl/>
        </w:rPr>
        <w:t xml:space="preserve"> تتخذ  </w:t>
      </w:r>
      <w:r w:rsidR="00AF0902" w:rsidRPr="00DA7301">
        <w:rPr>
          <w:rFonts w:ascii="Simplified Arabic" w:hAnsi="Simplified Arabic" w:cs="Simplified Arabic" w:hint="cs"/>
          <w:color w:val="171717" w:themeColor="background2" w:themeShade="1A"/>
          <w:sz w:val="28"/>
          <w:szCs w:val="28"/>
          <w:rtl/>
        </w:rPr>
        <w:t>شكل الحروف</w:t>
      </w:r>
      <w:r w:rsidR="00A51FFD" w:rsidRPr="00DA7301">
        <w:rPr>
          <w:rFonts w:ascii="Simplified Arabic" w:hAnsi="Simplified Arabic" w:cs="Simplified Arabic" w:hint="cs"/>
          <w:color w:val="171717" w:themeColor="background2" w:themeShade="1A"/>
          <w:sz w:val="28"/>
          <w:szCs w:val="28"/>
          <w:rtl/>
        </w:rPr>
        <w:t xml:space="preserve"> </w:t>
      </w:r>
      <w:r w:rsidR="00AF0902" w:rsidRPr="00DA7301">
        <w:rPr>
          <w:rFonts w:ascii="Simplified Arabic" w:hAnsi="Simplified Arabic" w:cs="Simplified Arabic" w:hint="cs"/>
          <w:color w:val="171717" w:themeColor="background2" w:themeShade="1A"/>
          <w:sz w:val="28"/>
          <w:szCs w:val="28"/>
          <w:rtl/>
        </w:rPr>
        <w:t>والأرقام</w:t>
      </w:r>
      <w:r w:rsidR="00A51FFD" w:rsidRPr="00DA7301">
        <w:rPr>
          <w:rFonts w:ascii="Simplified Arabic" w:hAnsi="Simplified Arabic" w:cs="Simplified Arabic" w:hint="cs"/>
          <w:color w:val="171717" w:themeColor="background2" w:themeShade="1A"/>
          <w:sz w:val="28"/>
          <w:szCs w:val="28"/>
          <w:rtl/>
        </w:rPr>
        <w:t xml:space="preserve"> </w:t>
      </w:r>
      <w:r w:rsidR="00AF0902" w:rsidRPr="00DA7301">
        <w:rPr>
          <w:rFonts w:ascii="Simplified Arabic" w:hAnsi="Simplified Arabic" w:cs="Simplified Arabic" w:hint="cs"/>
          <w:color w:val="171717" w:themeColor="background2" w:themeShade="1A"/>
          <w:sz w:val="28"/>
          <w:szCs w:val="28"/>
          <w:rtl/>
        </w:rPr>
        <w:t>والإشارات</w:t>
      </w:r>
      <w:r w:rsidR="00A51FFD" w:rsidRPr="00DA7301">
        <w:rPr>
          <w:rFonts w:ascii="Simplified Arabic" w:hAnsi="Simplified Arabic" w:cs="Simplified Arabic" w:hint="cs"/>
          <w:color w:val="171717" w:themeColor="background2" w:themeShade="1A"/>
          <w:sz w:val="28"/>
          <w:szCs w:val="28"/>
          <w:rtl/>
        </w:rPr>
        <w:t xml:space="preserve"> والرموز والتي </w:t>
      </w:r>
      <w:r w:rsidR="00E56166" w:rsidRPr="00DA7301">
        <w:rPr>
          <w:rFonts w:ascii="Simplified Arabic" w:hAnsi="Simplified Arabic" w:cs="Simplified Arabic" w:hint="cs"/>
          <w:color w:val="171717" w:themeColor="background2" w:themeShade="1A"/>
          <w:sz w:val="28"/>
          <w:szCs w:val="28"/>
          <w:rtl/>
        </w:rPr>
        <w:t>تستخدم</w:t>
      </w:r>
      <w:r w:rsidR="00A51FFD" w:rsidRPr="00DA7301">
        <w:rPr>
          <w:rFonts w:ascii="Simplified Arabic" w:hAnsi="Simplified Arabic" w:cs="Simplified Arabic" w:hint="cs"/>
          <w:color w:val="171717" w:themeColor="background2" w:themeShade="1A"/>
          <w:sz w:val="28"/>
          <w:szCs w:val="28"/>
          <w:rtl/>
        </w:rPr>
        <w:t xml:space="preserve"> في </w:t>
      </w:r>
      <w:r w:rsidR="00E56166" w:rsidRPr="00DA7301">
        <w:rPr>
          <w:rFonts w:ascii="Simplified Arabic" w:hAnsi="Simplified Arabic" w:cs="Simplified Arabic" w:hint="cs"/>
          <w:color w:val="171717" w:themeColor="background2" w:themeShade="1A"/>
          <w:sz w:val="28"/>
          <w:szCs w:val="28"/>
          <w:rtl/>
        </w:rPr>
        <w:t>التوقيع</w:t>
      </w:r>
      <w:r w:rsidR="00A51FFD" w:rsidRPr="00DA7301">
        <w:rPr>
          <w:rFonts w:ascii="Simplified Arabic" w:hAnsi="Simplified Arabic" w:cs="Simplified Arabic" w:hint="cs"/>
          <w:color w:val="171717" w:themeColor="background2" w:themeShade="1A"/>
          <w:sz w:val="28"/>
          <w:szCs w:val="28"/>
          <w:rtl/>
        </w:rPr>
        <w:t xml:space="preserve"> </w:t>
      </w:r>
      <w:r w:rsidR="00EB3D00" w:rsidRPr="00DA7301">
        <w:rPr>
          <w:rFonts w:ascii="Simplified Arabic" w:hAnsi="Simplified Arabic" w:cs="Simplified Arabic" w:hint="cs"/>
          <w:color w:val="171717" w:themeColor="background2" w:themeShade="1A"/>
          <w:sz w:val="28"/>
          <w:szCs w:val="28"/>
          <w:rtl/>
        </w:rPr>
        <w:t>على</w:t>
      </w:r>
      <w:r w:rsidR="00A51FFD" w:rsidRPr="00DA7301">
        <w:rPr>
          <w:rFonts w:ascii="Simplified Arabic" w:hAnsi="Simplified Arabic" w:cs="Simplified Arabic" w:hint="cs"/>
          <w:color w:val="171717" w:themeColor="background2" w:themeShade="1A"/>
          <w:sz w:val="28"/>
          <w:szCs w:val="28"/>
          <w:rtl/>
        </w:rPr>
        <w:t xml:space="preserve"> </w:t>
      </w:r>
      <w:r w:rsidR="00EB3D00" w:rsidRPr="00DA7301">
        <w:rPr>
          <w:rFonts w:ascii="Simplified Arabic" w:hAnsi="Simplified Arabic" w:cs="Simplified Arabic" w:hint="cs"/>
          <w:color w:val="171717" w:themeColor="background2" w:themeShade="1A"/>
          <w:sz w:val="28"/>
          <w:szCs w:val="28"/>
          <w:rtl/>
        </w:rPr>
        <w:t>رسالة</w:t>
      </w:r>
      <w:r w:rsidR="00A51FFD" w:rsidRPr="00DA7301">
        <w:rPr>
          <w:rFonts w:ascii="Simplified Arabic" w:hAnsi="Simplified Arabic" w:cs="Simplified Arabic" w:hint="cs"/>
          <w:color w:val="171717" w:themeColor="background2" w:themeShade="1A"/>
          <w:sz w:val="28"/>
          <w:szCs w:val="28"/>
          <w:rtl/>
        </w:rPr>
        <w:t xml:space="preserve"> بيانات عادية تحدد وهوية الموقع والتز</w:t>
      </w:r>
      <w:r w:rsidR="004031E4" w:rsidRPr="00DA7301">
        <w:rPr>
          <w:rFonts w:ascii="Simplified Arabic" w:hAnsi="Simplified Arabic" w:cs="Simplified Arabic" w:hint="cs"/>
          <w:color w:val="171717" w:themeColor="background2" w:themeShade="1A"/>
          <w:sz w:val="28"/>
          <w:szCs w:val="28"/>
          <w:rtl/>
        </w:rPr>
        <w:t>ا</w:t>
      </w:r>
      <w:r w:rsidR="00A51FFD" w:rsidRPr="00DA7301">
        <w:rPr>
          <w:rFonts w:ascii="Simplified Arabic" w:hAnsi="Simplified Arabic" w:cs="Simplified Arabic" w:hint="cs"/>
          <w:color w:val="171717" w:themeColor="background2" w:themeShade="1A"/>
          <w:sz w:val="28"/>
          <w:szCs w:val="28"/>
          <w:rtl/>
        </w:rPr>
        <w:t xml:space="preserve">مه بما </w:t>
      </w:r>
      <w:r w:rsidR="00AB3ECC" w:rsidRPr="00DA7301">
        <w:rPr>
          <w:rFonts w:ascii="Simplified Arabic" w:hAnsi="Simplified Arabic" w:cs="Simplified Arabic" w:hint="cs"/>
          <w:color w:val="171717" w:themeColor="background2" w:themeShade="1A"/>
          <w:sz w:val="28"/>
          <w:szCs w:val="28"/>
          <w:rtl/>
        </w:rPr>
        <w:t>و</w:t>
      </w:r>
      <w:r w:rsidR="00A51FFD" w:rsidRPr="00DA7301">
        <w:rPr>
          <w:rFonts w:ascii="Simplified Arabic" w:hAnsi="Simplified Arabic" w:cs="Simplified Arabic" w:hint="cs"/>
          <w:color w:val="171717" w:themeColor="background2" w:themeShade="1A"/>
          <w:sz w:val="28"/>
          <w:szCs w:val="28"/>
          <w:rtl/>
        </w:rPr>
        <w:t>قع عليه</w:t>
      </w:r>
      <w:r w:rsidR="00FE053E" w:rsidRPr="00DA7301">
        <w:rPr>
          <w:rFonts w:ascii="Simplified Arabic" w:hAnsi="Simplified Arabic" w:cs="Simplified Arabic" w:hint="cs"/>
          <w:color w:val="171717" w:themeColor="background2" w:themeShade="1A"/>
          <w:sz w:val="28"/>
          <w:szCs w:val="28"/>
          <w:rtl/>
        </w:rPr>
        <w:t xml:space="preserve"> ، حيث أن </w:t>
      </w:r>
      <w:r w:rsidR="00A51FFD" w:rsidRPr="00DA7301">
        <w:rPr>
          <w:rFonts w:ascii="Simplified Arabic" w:hAnsi="Simplified Arabic" w:cs="Simplified Arabic" w:hint="cs"/>
          <w:color w:val="171717" w:themeColor="background2" w:themeShade="1A"/>
          <w:sz w:val="28"/>
          <w:szCs w:val="28"/>
          <w:rtl/>
        </w:rPr>
        <w:t xml:space="preserve">هذا </w:t>
      </w:r>
      <w:r w:rsidR="004031E4" w:rsidRPr="00DA7301">
        <w:rPr>
          <w:rFonts w:ascii="Simplified Arabic" w:hAnsi="Simplified Arabic" w:cs="Simplified Arabic" w:hint="cs"/>
          <w:color w:val="171717" w:themeColor="background2" w:themeShade="1A"/>
          <w:sz w:val="28"/>
          <w:szCs w:val="28"/>
          <w:rtl/>
        </w:rPr>
        <w:t>النوع</w:t>
      </w:r>
      <w:r w:rsidR="002C704D" w:rsidRPr="00DA7301">
        <w:rPr>
          <w:rFonts w:ascii="Simplified Arabic" w:hAnsi="Simplified Arabic" w:cs="Simplified Arabic" w:hint="cs"/>
          <w:color w:val="171717" w:themeColor="background2" w:themeShade="1A"/>
          <w:sz w:val="28"/>
          <w:szCs w:val="28"/>
          <w:rtl/>
        </w:rPr>
        <w:t xml:space="preserve"> من التوقيع</w:t>
      </w:r>
      <w:r w:rsidR="00A51FFD" w:rsidRPr="00DA7301">
        <w:rPr>
          <w:rFonts w:ascii="Simplified Arabic" w:hAnsi="Simplified Arabic" w:cs="Simplified Arabic" w:hint="cs"/>
          <w:color w:val="171717" w:themeColor="background2" w:themeShade="1A"/>
          <w:sz w:val="28"/>
          <w:szCs w:val="28"/>
          <w:rtl/>
        </w:rPr>
        <w:t xml:space="preserve"> تقت</w:t>
      </w:r>
      <w:r w:rsidR="00287C1C" w:rsidRPr="00DA7301">
        <w:rPr>
          <w:rFonts w:ascii="Simplified Arabic" w:hAnsi="Simplified Arabic" w:cs="Simplified Arabic" w:hint="cs"/>
          <w:color w:val="171717" w:themeColor="background2" w:themeShade="1A"/>
          <w:sz w:val="28"/>
          <w:szCs w:val="28"/>
          <w:rtl/>
        </w:rPr>
        <w:t>ص</w:t>
      </w:r>
      <w:r w:rsidR="00A51FFD" w:rsidRPr="00DA7301">
        <w:rPr>
          <w:rFonts w:ascii="Simplified Arabic" w:hAnsi="Simplified Arabic" w:cs="Simplified Arabic" w:hint="cs"/>
          <w:color w:val="171717" w:themeColor="background2" w:themeShade="1A"/>
          <w:sz w:val="28"/>
          <w:szCs w:val="28"/>
          <w:rtl/>
        </w:rPr>
        <w:t>ر</w:t>
      </w:r>
      <w:r w:rsidR="002C704D" w:rsidRPr="00DA7301">
        <w:rPr>
          <w:rFonts w:ascii="Simplified Arabic" w:hAnsi="Simplified Arabic" w:cs="Simplified Arabic" w:hint="cs"/>
          <w:color w:val="171717" w:themeColor="background2" w:themeShade="1A"/>
          <w:sz w:val="28"/>
          <w:szCs w:val="28"/>
          <w:rtl/>
        </w:rPr>
        <w:t xml:space="preserve"> </w:t>
      </w:r>
      <w:r w:rsidR="00287C1C" w:rsidRPr="00DA7301">
        <w:rPr>
          <w:rFonts w:ascii="Simplified Arabic" w:hAnsi="Simplified Arabic" w:cs="Simplified Arabic" w:hint="cs"/>
          <w:color w:val="171717" w:themeColor="background2" w:themeShade="1A"/>
          <w:sz w:val="28"/>
          <w:szCs w:val="28"/>
          <w:rtl/>
        </w:rPr>
        <w:t>وظيفته</w:t>
      </w:r>
      <w:r w:rsidR="00A51FFD" w:rsidRPr="00DA7301">
        <w:rPr>
          <w:rFonts w:ascii="Simplified Arabic" w:hAnsi="Simplified Arabic" w:cs="Simplified Arabic" w:hint="cs"/>
          <w:color w:val="171717" w:themeColor="background2" w:themeShade="1A"/>
          <w:sz w:val="28"/>
          <w:szCs w:val="28"/>
          <w:rtl/>
        </w:rPr>
        <w:t xml:space="preserve"> عل</w:t>
      </w:r>
      <w:r w:rsidR="00287C1C" w:rsidRPr="00DA7301">
        <w:rPr>
          <w:rFonts w:ascii="Simplified Arabic" w:hAnsi="Simplified Arabic" w:cs="Simplified Arabic" w:hint="cs"/>
          <w:color w:val="171717" w:themeColor="background2" w:themeShade="1A"/>
          <w:sz w:val="28"/>
          <w:szCs w:val="28"/>
          <w:rtl/>
        </w:rPr>
        <w:t>ى</w:t>
      </w:r>
      <w:r w:rsidR="00A51FFD" w:rsidRPr="00DA7301">
        <w:rPr>
          <w:rFonts w:ascii="Simplified Arabic" w:hAnsi="Simplified Arabic" w:cs="Simplified Arabic" w:hint="cs"/>
          <w:color w:val="171717" w:themeColor="background2" w:themeShade="1A"/>
          <w:sz w:val="28"/>
          <w:szCs w:val="28"/>
          <w:rtl/>
        </w:rPr>
        <w:t xml:space="preserve"> ما يقوم به </w:t>
      </w:r>
      <w:r w:rsidR="00652F47" w:rsidRPr="00DA7301">
        <w:rPr>
          <w:rFonts w:ascii="Simplified Arabic" w:hAnsi="Simplified Arabic" w:cs="Simplified Arabic" w:hint="cs"/>
          <w:color w:val="171717" w:themeColor="background2" w:themeShade="1A"/>
          <w:sz w:val="28"/>
          <w:szCs w:val="28"/>
          <w:rtl/>
        </w:rPr>
        <w:t>التوقيع</w:t>
      </w:r>
      <w:r w:rsidR="00A51FFD" w:rsidRPr="00DA7301">
        <w:rPr>
          <w:rFonts w:ascii="Simplified Arabic" w:hAnsi="Simplified Arabic" w:cs="Simplified Arabic" w:hint="cs"/>
          <w:color w:val="171717" w:themeColor="background2" w:themeShade="1A"/>
          <w:sz w:val="28"/>
          <w:szCs w:val="28"/>
          <w:rtl/>
        </w:rPr>
        <w:t xml:space="preserve"> </w:t>
      </w:r>
      <w:r w:rsidR="00652F47" w:rsidRPr="00DA7301">
        <w:rPr>
          <w:rFonts w:ascii="Simplified Arabic" w:hAnsi="Simplified Arabic" w:cs="Simplified Arabic" w:hint="cs"/>
          <w:color w:val="171717" w:themeColor="background2" w:themeShade="1A"/>
          <w:sz w:val="28"/>
          <w:szCs w:val="28"/>
          <w:rtl/>
        </w:rPr>
        <w:t>التقليدي</w:t>
      </w:r>
      <w:r w:rsidR="00A51FFD" w:rsidRPr="00DA7301">
        <w:rPr>
          <w:rFonts w:ascii="Simplified Arabic" w:hAnsi="Simplified Arabic" w:cs="Simplified Arabic" w:hint="cs"/>
          <w:color w:val="171717" w:themeColor="background2" w:themeShade="1A"/>
          <w:sz w:val="28"/>
          <w:szCs w:val="28"/>
          <w:rtl/>
        </w:rPr>
        <w:t xml:space="preserve"> من و</w:t>
      </w:r>
      <w:r w:rsidR="00D750F0" w:rsidRPr="00DA7301">
        <w:rPr>
          <w:rFonts w:ascii="Simplified Arabic" w:hAnsi="Simplified Arabic" w:cs="Simplified Arabic" w:hint="cs"/>
          <w:color w:val="171717" w:themeColor="background2" w:themeShade="1A"/>
          <w:sz w:val="28"/>
          <w:szCs w:val="28"/>
          <w:rtl/>
        </w:rPr>
        <w:t>ظا</w:t>
      </w:r>
      <w:r w:rsidR="00A51FFD" w:rsidRPr="00DA7301">
        <w:rPr>
          <w:rFonts w:ascii="Simplified Arabic" w:hAnsi="Simplified Arabic" w:cs="Simplified Arabic" w:hint="cs"/>
          <w:color w:val="171717" w:themeColor="background2" w:themeShade="1A"/>
          <w:sz w:val="28"/>
          <w:szCs w:val="28"/>
          <w:rtl/>
        </w:rPr>
        <w:t xml:space="preserve">ئف ولا </w:t>
      </w:r>
      <w:r w:rsidR="00D750F0" w:rsidRPr="00DA7301">
        <w:rPr>
          <w:rFonts w:ascii="Simplified Arabic" w:hAnsi="Simplified Arabic" w:cs="Simplified Arabic" w:hint="cs"/>
          <w:color w:val="171717" w:themeColor="background2" w:themeShade="1A"/>
          <w:sz w:val="28"/>
          <w:szCs w:val="28"/>
          <w:rtl/>
        </w:rPr>
        <w:t>يتمتع</w:t>
      </w:r>
      <w:r w:rsidR="00A51FFD" w:rsidRPr="00DA7301">
        <w:rPr>
          <w:rFonts w:ascii="Simplified Arabic" w:hAnsi="Simplified Arabic" w:cs="Simplified Arabic" w:hint="cs"/>
          <w:color w:val="171717" w:themeColor="background2" w:themeShade="1A"/>
          <w:sz w:val="28"/>
          <w:szCs w:val="28"/>
          <w:rtl/>
        </w:rPr>
        <w:t xml:space="preserve"> </w:t>
      </w:r>
      <w:r w:rsidR="00D750F0" w:rsidRPr="00DA7301">
        <w:rPr>
          <w:rFonts w:ascii="Simplified Arabic" w:hAnsi="Simplified Arabic" w:cs="Simplified Arabic" w:hint="cs"/>
          <w:color w:val="171717" w:themeColor="background2" w:themeShade="1A"/>
          <w:sz w:val="28"/>
          <w:szCs w:val="28"/>
          <w:rtl/>
        </w:rPr>
        <w:t>بمستوى</w:t>
      </w:r>
      <w:r w:rsidR="00A51FFD" w:rsidRPr="00DA7301">
        <w:rPr>
          <w:rFonts w:ascii="Simplified Arabic" w:hAnsi="Simplified Arabic" w:cs="Simplified Arabic" w:hint="cs"/>
          <w:color w:val="171717" w:themeColor="background2" w:themeShade="1A"/>
          <w:sz w:val="28"/>
          <w:szCs w:val="28"/>
          <w:rtl/>
        </w:rPr>
        <w:t xml:space="preserve"> عالي من الحماية والأمان، ولذ</w:t>
      </w:r>
      <w:r w:rsidR="00514B70" w:rsidRPr="00DA7301">
        <w:rPr>
          <w:rFonts w:ascii="Simplified Arabic" w:hAnsi="Simplified Arabic" w:cs="Simplified Arabic" w:hint="cs"/>
          <w:color w:val="171717" w:themeColor="background2" w:themeShade="1A"/>
          <w:sz w:val="28"/>
          <w:szCs w:val="28"/>
          <w:rtl/>
        </w:rPr>
        <w:t xml:space="preserve">لك </w:t>
      </w:r>
      <w:r w:rsidR="00A51FFD" w:rsidRPr="00DA7301">
        <w:rPr>
          <w:rFonts w:ascii="Simplified Arabic" w:hAnsi="Simplified Arabic" w:cs="Simplified Arabic" w:hint="cs"/>
          <w:color w:val="171717" w:themeColor="background2" w:themeShade="1A"/>
          <w:sz w:val="28"/>
          <w:szCs w:val="28"/>
          <w:rtl/>
        </w:rPr>
        <w:t>تتدخل الس</w:t>
      </w:r>
      <w:r w:rsidR="00340897" w:rsidRPr="00DA7301">
        <w:rPr>
          <w:rFonts w:ascii="Simplified Arabic" w:hAnsi="Simplified Arabic" w:cs="Simplified Arabic" w:hint="cs"/>
          <w:color w:val="171717" w:themeColor="background2" w:themeShade="1A"/>
          <w:sz w:val="28"/>
          <w:szCs w:val="28"/>
          <w:rtl/>
        </w:rPr>
        <w:t>ل</w:t>
      </w:r>
      <w:r w:rsidR="00A51FFD" w:rsidRPr="00DA7301">
        <w:rPr>
          <w:rFonts w:ascii="Simplified Arabic" w:hAnsi="Simplified Arabic" w:cs="Simplified Arabic" w:hint="cs"/>
          <w:color w:val="171717" w:themeColor="background2" w:themeShade="1A"/>
          <w:sz w:val="28"/>
          <w:szCs w:val="28"/>
          <w:rtl/>
        </w:rPr>
        <w:t xml:space="preserve">طة التقديرية للمحكمة في تقييم حجيته </w:t>
      </w:r>
      <w:r w:rsidR="00514B70" w:rsidRPr="00DA7301">
        <w:rPr>
          <w:rFonts w:ascii="Simplified Arabic" w:hAnsi="Simplified Arabic" w:cs="Simplified Arabic" w:hint="cs"/>
          <w:color w:val="171717" w:themeColor="background2" w:themeShade="1A"/>
          <w:sz w:val="28"/>
          <w:szCs w:val="28"/>
          <w:rtl/>
        </w:rPr>
        <w:t>بحسب ما</w:t>
      </w:r>
      <w:r w:rsidR="00A51FFD" w:rsidRPr="00DA7301">
        <w:rPr>
          <w:rFonts w:ascii="Simplified Arabic" w:hAnsi="Simplified Arabic" w:cs="Simplified Arabic" w:hint="cs"/>
          <w:color w:val="171717" w:themeColor="background2" w:themeShade="1A"/>
          <w:sz w:val="28"/>
          <w:szCs w:val="28"/>
          <w:rtl/>
        </w:rPr>
        <w:t xml:space="preserve"> </w:t>
      </w:r>
      <w:r w:rsidR="00514B70" w:rsidRPr="00DA7301">
        <w:rPr>
          <w:rFonts w:ascii="Simplified Arabic" w:hAnsi="Simplified Arabic" w:cs="Simplified Arabic" w:hint="cs"/>
          <w:color w:val="171717" w:themeColor="background2" w:themeShade="1A"/>
          <w:sz w:val="28"/>
          <w:szCs w:val="28"/>
          <w:rtl/>
        </w:rPr>
        <w:t>يقدره</w:t>
      </w:r>
      <w:r w:rsidR="00A51FFD" w:rsidRPr="00DA7301">
        <w:rPr>
          <w:rFonts w:ascii="Simplified Arabic" w:hAnsi="Simplified Arabic" w:cs="Simplified Arabic" w:hint="cs"/>
          <w:color w:val="171717" w:themeColor="background2" w:themeShade="1A"/>
          <w:sz w:val="28"/>
          <w:szCs w:val="28"/>
          <w:rtl/>
        </w:rPr>
        <w:t xml:space="preserve"> </w:t>
      </w:r>
      <w:r w:rsidR="00EC6095" w:rsidRPr="00DA7301">
        <w:rPr>
          <w:rFonts w:ascii="Simplified Arabic" w:hAnsi="Simplified Arabic" w:cs="Simplified Arabic" w:hint="cs"/>
          <w:color w:val="171717" w:themeColor="background2" w:themeShade="1A"/>
          <w:sz w:val="28"/>
          <w:szCs w:val="28"/>
          <w:rtl/>
        </w:rPr>
        <w:t>الخبراء</w:t>
      </w:r>
      <w:r w:rsidR="00A51FFD" w:rsidRPr="00DA7301">
        <w:rPr>
          <w:rFonts w:ascii="Simplified Arabic" w:hAnsi="Simplified Arabic" w:cs="Simplified Arabic" w:hint="cs"/>
          <w:color w:val="171717" w:themeColor="background2" w:themeShade="1A"/>
          <w:sz w:val="28"/>
          <w:szCs w:val="28"/>
          <w:rtl/>
        </w:rPr>
        <w:t xml:space="preserve"> ال</w:t>
      </w:r>
      <w:r w:rsidR="00EC6095" w:rsidRPr="00DA7301">
        <w:rPr>
          <w:rFonts w:ascii="Simplified Arabic" w:hAnsi="Simplified Arabic" w:cs="Simplified Arabic" w:hint="cs"/>
          <w:color w:val="171717" w:themeColor="background2" w:themeShade="1A"/>
          <w:sz w:val="28"/>
          <w:szCs w:val="28"/>
          <w:rtl/>
        </w:rPr>
        <w:t>فني</w:t>
      </w:r>
      <w:r w:rsidR="00A51FFD" w:rsidRPr="00DA7301">
        <w:rPr>
          <w:rFonts w:ascii="Simplified Arabic" w:hAnsi="Simplified Arabic" w:cs="Simplified Arabic" w:hint="cs"/>
          <w:color w:val="171717" w:themeColor="background2" w:themeShade="1A"/>
          <w:sz w:val="28"/>
          <w:szCs w:val="28"/>
          <w:rtl/>
        </w:rPr>
        <w:t>ين في هذ</w:t>
      </w:r>
      <w:r w:rsidR="008B1848" w:rsidRPr="00DA7301">
        <w:rPr>
          <w:rFonts w:ascii="Simplified Arabic" w:hAnsi="Simplified Arabic" w:cs="Simplified Arabic" w:hint="cs"/>
          <w:color w:val="171717" w:themeColor="background2" w:themeShade="1A"/>
          <w:sz w:val="28"/>
          <w:szCs w:val="28"/>
          <w:rtl/>
        </w:rPr>
        <w:t xml:space="preserve">ا المجال </w:t>
      </w:r>
      <w:r w:rsidR="00A51FFD" w:rsidRPr="00DA7301">
        <w:rPr>
          <w:rFonts w:ascii="Simplified Arabic" w:hAnsi="Simplified Arabic" w:cs="Simplified Arabic" w:hint="cs"/>
          <w:color w:val="171717" w:themeColor="background2" w:themeShade="1A"/>
          <w:sz w:val="28"/>
          <w:szCs w:val="28"/>
          <w:rtl/>
        </w:rPr>
        <w:t xml:space="preserve">، </w:t>
      </w:r>
      <w:r w:rsidR="008B1848" w:rsidRPr="00DA7301">
        <w:rPr>
          <w:rFonts w:ascii="Simplified Arabic" w:hAnsi="Simplified Arabic" w:cs="Simplified Arabic" w:hint="cs"/>
          <w:color w:val="171717" w:themeColor="background2" w:themeShade="1A"/>
          <w:sz w:val="28"/>
          <w:szCs w:val="28"/>
          <w:rtl/>
        </w:rPr>
        <w:t>فقد</w:t>
      </w:r>
      <w:r w:rsidR="00A51FFD" w:rsidRPr="00DA7301">
        <w:rPr>
          <w:rFonts w:ascii="Simplified Arabic" w:hAnsi="Simplified Arabic" w:cs="Simplified Arabic" w:hint="cs"/>
          <w:color w:val="171717" w:themeColor="background2" w:themeShade="1A"/>
          <w:sz w:val="28"/>
          <w:szCs w:val="28"/>
          <w:rtl/>
        </w:rPr>
        <w:t xml:space="preserve"> تقبله كحجة قوية في الإثبات </w:t>
      </w:r>
      <w:r w:rsidR="001075CD" w:rsidRPr="00DA7301">
        <w:rPr>
          <w:rFonts w:ascii="Simplified Arabic" w:hAnsi="Simplified Arabic" w:cs="Simplified Arabic" w:hint="cs"/>
          <w:color w:val="171717" w:themeColor="background2" w:themeShade="1A"/>
          <w:sz w:val="28"/>
          <w:szCs w:val="28"/>
          <w:rtl/>
        </w:rPr>
        <w:t xml:space="preserve">، وقد تعتبره </w:t>
      </w:r>
      <w:r w:rsidR="009C46C5" w:rsidRPr="00DA7301">
        <w:rPr>
          <w:rFonts w:ascii="Simplified Arabic" w:hAnsi="Simplified Arabic" w:cs="Simplified Arabic" w:hint="cs"/>
          <w:color w:val="171717" w:themeColor="background2" w:themeShade="1A"/>
          <w:sz w:val="28"/>
          <w:szCs w:val="28"/>
          <w:rtl/>
        </w:rPr>
        <w:t xml:space="preserve">مبدأ ثبوت بالكتابة </w:t>
      </w:r>
      <w:r w:rsidR="00B10D13" w:rsidRPr="00DA7301">
        <w:rPr>
          <w:rFonts w:ascii="Simplified Arabic" w:hAnsi="Simplified Arabic" w:cs="Simplified Arabic" w:hint="cs"/>
          <w:color w:val="171717" w:themeColor="background2" w:themeShade="1A"/>
          <w:sz w:val="28"/>
          <w:szCs w:val="28"/>
          <w:rtl/>
        </w:rPr>
        <w:t>لا أكثر .</w:t>
      </w:r>
      <w:r w:rsidR="007926F0" w:rsidRPr="00DA7301">
        <w:rPr>
          <w:rStyle w:val="a9"/>
          <w:rFonts w:ascii="Simplified Arabic" w:hAnsi="Simplified Arabic" w:cs="Simplified Arabic" w:hint="cs"/>
          <w:color w:val="171717" w:themeColor="background2" w:themeShade="1A"/>
          <w:sz w:val="28"/>
          <w:szCs w:val="28"/>
          <w:rtl/>
        </w:rPr>
        <w:footnoteReference w:id="48"/>
      </w:r>
    </w:p>
    <w:p w14:paraId="7B6245A8" w14:textId="333EABDF" w:rsidR="00767D13" w:rsidRPr="00DA7301" w:rsidRDefault="00DB58EF" w:rsidP="006C29C1">
      <w:pPr>
        <w:spacing w:beforeLines="140" w:before="336" w:after="336" w:line="216" w:lineRule="auto"/>
        <w:ind w:left="31" w:right="132" w:firstLine="720"/>
        <w:jc w:val="right"/>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lastRenderedPageBreak/>
        <w:t>أما</w:t>
      </w:r>
      <w:r w:rsidR="00A51FFD"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النوع</w:t>
      </w:r>
      <w:r w:rsidR="00A51FFD"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الثاني</w:t>
      </w:r>
      <w:r w:rsidR="00A51FFD"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من</w:t>
      </w:r>
      <w:r w:rsidR="00A51FFD"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التوقيعات</w:t>
      </w:r>
      <w:r w:rsidR="00A51FFD" w:rsidRPr="00DA7301">
        <w:rPr>
          <w:rFonts w:ascii="Simplified Arabic" w:hAnsi="Simplified Arabic" w:cs="Simplified Arabic" w:hint="cs"/>
          <w:color w:val="171717" w:themeColor="background2" w:themeShade="1A"/>
          <w:sz w:val="28"/>
          <w:szCs w:val="28"/>
          <w:rtl/>
        </w:rPr>
        <w:t xml:space="preserve"> </w:t>
      </w:r>
      <w:r w:rsidR="008A55DE" w:rsidRPr="00DA7301">
        <w:rPr>
          <w:rFonts w:ascii="Simplified Arabic" w:hAnsi="Simplified Arabic" w:cs="Simplified Arabic" w:hint="cs"/>
          <w:color w:val="171717" w:themeColor="background2" w:themeShade="1A"/>
          <w:sz w:val="28"/>
          <w:szCs w:val="28"/>
          <w:rtl/>
        </w:rPr>
        <w:t>حسب قانون</w:t>
      </w:r>
      <w:r w:rsidR="00A51FFD" w:rsidRPr="00DA7301">
        <w:rPr>
          <w:rFonts w:ascii="Simplified Arabic" w:hAnsi="Simplified Arabic" w:cs="Simplified Arabic" w:hint="cs"/>
          <w:color w:val="171717" w:themeColor="background2" w:themeShade="1A"/>
          <w:sz w:val="28"/>
          <w:szCs w:val="28"/>
          <w:rtl/>
        </w:rPr>
        <w:t xml:space="preserve"> </w:t>
      </w:r>
      <w:r w:rsidR="008A55DE" w:rsidRPr="00DA7301">
        <w:rPr>
          <w:rFonts w:ascii="Simplified Arabic" w:hAnsi="Simplified Arabic" w:cs="Simplified Arabic" w:hint="cs"/>
          <w:color w:val="171717" w:themeColor="background2" w:themeShade="1A"/>
          <w:sz w:val="28"/>
          <w:szCs w:val="28"/>
          <w:rtl/>
        </w:rPr>
        <w:t>الأونسترال</w:t>
      </w:r>
      <w:r w:rsidR="00A51FFD" w:rsidRPr="00DA7301">
        <w:rPr>
          <w:rFonts w:ascii="Simplified Arabic" w:hAnsi="Simplified Arabic" w:cs="Simplified Arabic" w:hint="cs"/>
          <w:color w:val="171717" w:themeColor="background2" w:themeShade="1A"/>
          <w:sz w:val="28"/>
          <w:szCs w:val="28"/>
          <w:rtl/>
        </w:rPr>
        <w:t xml:space="preserve"> </w:t>
      </w:r>
      <w:r w:rsidR="00FB43A0" w:rsidRPr="00DA7301">
        <w:rPr>
          <w:rFonts w:ascii="Simplified Arabic" w:hAnsi="Simplified Arabic" w:cs="Simplified Arabic" w:hint="cs"/>
          <w:color w:val="171717" w:themeColor="background2" w:themeShade="1A"/>
          <w:sz w:val="28"/>
          <w:szCs w:val="28"/>
          <w:rtl/>
        </w:rPr>
        <w:t>في</w:t>
      </w:r>
      <w:r w:rsidR="00A51FFD" w:rsidRPr="00DA7301">
        <w:rPr>
          <w:rFonts w:ascii="Simplified Arabic" w:hAnsi="Simplified Arabic" w:cs="Simplified Arabic" w:hint="cs"/>
          <w:color w:val="171717" w:themeColor="background2" w:themeShade="1A"/>
          <w:sz w:val="28"/>
          <w:szCs w:val="28"/>
          <w:rtl/>
        </w:rPr>
        <w:t xml:space="preserve"> </w:t>
      </w:r>
      <w:r w:rsidR="00FB43A0" w:rsidRPr="00DA7301">
        <w:rPr>
          <w:rFonts w:ascii="Simplified Arabic" w:hAnsi="Simplified Arabic" w:cs="Simplified Arabic" w:hint="cs"/>
          <w:color w:val="171717" w:themeColor="background2" w:themeShade="1A"/>
          <w:sz w:val="28"/>
          <w:szCs w:val="28"/>
          <w:rtl/>
        </w:rPr>
        <w:t xml:space="preserve">التوقيعات </w:t>
      </w:r>
      <w:r w:rsidR="00A51FFD" w:rsidRPr="00DA7301">
        <w:rPr>
          <w:rFonts w:ascii="Simplified Arabic" w:hAnsi="Simplified Arabic" w:cs="Simplified Arabic" w:hint="cs"/>
          <w:color w:val="171717" w:themeColor="background2" w:themeShade="1A"/>
          <w:sz w:val="28"/>
          <w:szCs w:val="28"/>
          <w:rtl/>
        </w:rPr>
        <w:t>المعززة أو المحمية، وتتخذ  شكل</w:t>
      </w:r>
      <w:r w:rsidR="00FB43A0" w:rsidRPr="00DA7301">
        <w:rPr>
          <w:rFonts w:ascii="Simplified Arabic" w:hAnsi="Simplified Arabic" w:cs="Simplified Arabic" w:hint="cs"/>
          <w:color w:val="171717" w:themeColor="background2" w:themeShade="1A"/>
          <w:sz w:val="28"/>
          <w:szCs w:val="28"/>
          <w:rtl/>
        </w:rPr>
        <w:t xml:space="preserve"> </w:t>
      </w:r>
      <w:r w:rsidR="00A51FFD" w:rsidRPr="00DA7301">
        <w:rPr>
          <w:rFonts w:ascii="Simplified Arabic" w:hAnsi="Simplified Arabic" w:cs="Simplified Arabic" w:hint="cs"/>
          <w:color w:val="171717" w:themeColor="background2" w:themeShade="1A"/>
          <w:sz w:val="28"/>
          <w:szCs w:val="28"/>
          <w:rtl/>
        </w:rPr>
        <w:t>بيانات مت</w:t>
      </w:r>
      <w:r w:rsidR="00D66E7B" w:rsidRPr="00DA7301">
        <w:rPr>
          <w:rFonts w:ascii="Simplified Arabic" w:hAnsi="Simplified Arabic" w:cs="Simplified Arabic" w:hint="cs"/>
          <w:color w:val="171717" w:themeColor="background2" w:themeShade="1A"/>
          <w:sz w:val="28"/>
          <w:szCs w:val="28"/>
          <w:rtl/>
        </w:rPr>
        <w:t>ص</w:t>
      </w:r>
      <w:r w:rsidR="00A51FFD" w:rsidRPr="00DA7301">
        <w:rPr>
          <w:rFonts w:ascii="Simplified Arabic" w:hAnsi="Simplified Arabic" w:cs="Simplified Arabic" w:hint="cs"/>
          <w:color w:val="171717" w:themeColor="background2" w:themeShade="1A"/>
          <w:sz w:val="28"/>
          <w:szCs w:val="28"/>
          <w:rtl/>
        </w:rPr>
        <w:t>لة برسائل بيانات مرتبطة بت</w:t>
      </w:r>
      <w:r w:rsidR="00A77E76" w:rsidRPr="00DA7301">
        <w:rPr>
          <w:rFonts w:ascii="Simplified Arabic" w:hAnsi="Simplified Arabic" w:cs="Simplified Arabic" w:hint="cs"/>
          <w:color w:val="171717" w:themeColor="background2" w:themeShade="1A"/>
          <w:sz w:val="28"/>
          <w:szCs w:val="28"/>
          <w:rtl/>
        </w:rPr>
        <w:t>ص</w:t>
      </w:r>
      <w:r w:rsidR="00A51FFD" w:rsidRPr="00DA7301">
        <w:rPr>
          <w:rFonts w:ascii="Simplified Arabic" w:hAnsi="Simplified Arabic" w:cs="Simplified Arabic" w:hint="cs"/>
          <w:color w:val="171717" w:themeColor="background2" w:themeShade="1A"/>
          <w:sz w:val="28"/>
          <w:szCs w:val="28"/>
          <w:rtl/>
        </w:rPr>
        <w:t>دي</w:t>
      </w:r>
      <w:r w:rsidR="00A77E76" w:rsidRPr="00DA7301">
        <w:rPr>
          <w:rFonts w:ascii="Simplified Arabic" w:hAnsi="Simplified Arabic" w:cs="Simplified Arabic" w:hint="cs"/>
          <w:color w:val="171717" w:themeColor="background2" w:themeShade="1A"/>
          <w:sz w:val="28"/>
          <w:szCs w:val="28"/>
          <w:rtl/>
        </w:rPr>
        <w:t>ق</w:t>
      </w:r>
      <w:r w:rsidR="00A51FFD" w:rsidRPr="00DA7301">
        <w:rPr>
          <w:rFonts w:ascii="Simplified Arabic" w:hAnsi="Simplified Arabic" w:cs="Simplified Arabic" w:hint="cs"/>
          <w:color w:val="171717" w:themeColor="background2" w:themeShade="1A"/>
          <w:sz w:val="28"/>
          <w:szCs w:val="28"/>
          <w:rtl/>
        </w:rPr>
        <w:t xml:space="preserve">  طرف ثالث </w:t>
      </w:r>
      <w:r w:rsidR="00B93A0E" w:rsidRPr="00DA7301">
        <w:rPr>
          <w:rFonts w:ascii="Simplified Arabic" w:hAnsi="Simplified Arabic" w:cs="Simplified Arabic" w:hint="cs"/>
          <w:color w:val="171717" w:themeColor="background2" w:themeShade="1A"/>
          <w:sz w:val="28"/>
          <w:szCs w:val="28"/>
          <w:rtl/>
        </w:rPr>
        <w:t>تضفي</w:t>
      </w:r>
      <w:r w:rsidR="00A51FFD" w:rsidRPr="00DA7301">
        <w:rPr>
          <w:rFonts w:ascii="Simplified Arabic" w:hAnsi="Simplified Arabic" w:cs="Simplified Arabic" w:hint="cs"/>
          <w:color w:val="171717" w:themeColor="background2" w:themeShade="1A"/>
          <w:sz w:val="28"/>
          <w:szCs w:val="28"/>
          <w:rtl/>
        </w:rPr>
        <w:t xml:space="preserve"> عل</w:t>
      </w:r>
      <w:r w:rsidR="00D5552D" w:rsidRPr="00DA7301">
        <w:rPr>
          <w:rFonts w:ascii="Simplified Arabic" w:hAnsi="Simplified Arabic" w:cs="Simplified Arabic" w:hint="cs"/>
          <w:color w:val="171717" w:themeColor="background2" w:themeShade="1A"/>
          <w:sz w:val="28"/>
          <w:szCs w:val="28"/>
          <w:rtl/>
        </w:rPr>
        <w:t>ى</w:t>
      </w:r>
      <w:r w:rsidR="00A51FFD" w:rsidRPr="00DA7301">
        <w:rPr>
          <w:rFonts w:ascii="Simplified Arabic" w:hAnsi="Simplified Arabic" w:cs="Simplified Arabic" w:hint="cs"/>
          <w:color w:val="171717" w:themeColor="background2" w:themeShade="1A"/>
          <w:sz w:val="28"/>
          <w:szCs w:val="28"/>
          <w:rtl/>
        </w:rPr>
        <w:t xml:space="preserve">  </w:t>
      </w:r>
      <w:r w:rsidR="00B93A0E" w:rsidRPr="00DA7301">
        <w:rPr>
          <w:rFonts w:ascii="Simplified Arabic" w:hAnsi="Simplified Arabic" w:cs="Simplified Arabic" w:hint="cs"/>
          <w:color w:val="171717" w:themeColor="background2" w:themeShade="1A"/>
          <w:sz w:val="28"/>
          <w:szCs w:val="28"/>
          <w:rtl/>
        </w:rPr>
        <w:t>التوقيع</w:t>
      </w:r>
      <w:r w:rsidR="00A51FFD" w:rsidRPr="00DA7301">
        <w:rPr>
          <w:rFonts w:ascii="Simplified Arabic" w:hAnsi="Simplified Arabic" w:cs="Simplified Arabic" w:hint="cs"/>
          <w:color w:val="171717" w:themeColor="background2" w:themeShade="1A"/>
          <w:sz w:val="28"/>
          <w:szCs w:val="28"/>
          <w:rtl/>
        </w:rPr>
        <w:t xml:space="preserve"> </w:t>
      </w:r>
      <w:r w:rsidR="00B93A0E" w:rsidRPr="00DA7301">
        <w:rPr>
          <w:rFonts w:ascii="Simplified Arabic" w:hAnsi="Simplified Arabic" w:cs="Simplified Arabic" w:hint="cs"/>
          <w:color w:val="171717" w:themeColor="background2" w:themeShade="1A"/>
          <w:sz w:val="28"/>
          <w:szCs w:val="28"/>
          <w:rtl/>
        </w:rPr>
        <w:t>موثوقية</w:t>
      </w:r>
      <w:r w:rsidR="00A51FFD" w:rsidRPr="00DA7301">
        <w:rPr>
          <w:rFonts w:ascii="Simplified Arabic" w:hAnsi="Simplified Arabic" w:cs="Simplified Arabic" w:hint="cs"/>
          <w:color w:val="171717" w:themeColor="background2" w:themeShade="1A"/>
          <w:sz w:val="28"/>
          <w:szCs w:val="28"/>
          <w:rtl/>
        </w:rPr>
        <w:t xml:space="preserve"> </w:t>
      </w:r>
      <w:r w:rsidR="00B93A0E" w:rsidRPr="00DA7301">
        <w:rPr>
          <w:rFonts w:ascii="Simplified Arabic" w:hAnsi="Simplified Arabic" w:cs="Simplified Arabic" w:hint="cs"/>
          <w:color w:val="171717" w:themeColor="background2" w:themeShade="1A"/>
          <w:sz w:val="28"/>
          <w:szCs w:val="28"/>
          <w:rtl/>
        </w:rPr>
        <w:t>أكبر</w:t>
      </w:r>
      <w:r w:rsidR="00A51FFD" w:rsidRPr="00DA7301">
        <w:rPr>
          <w:rFonts w:ascii="Simplified Arabic" w:hAnsi="Simplified Arabic" w:cs="Simplified Arabic" w:hint="cs"/>
          <w:color w:val="171717" w:themeColor="background2" w:themeShade="1A"/>
          <w:sz w:val="28"/>
          <w:szCs w:val="28"/>
          <w:rtl/>
        </w:rPr>
        <w:t xml:space="preserve"> </w:t>
      </w:r>
      <w:r w:rsidR="00BD6FD6" w:rsidRPr="00DA7301">
        <w:rPr>
          <w:rFonts w:ascii="Simplified Arabic" w:hAnsi="Simplified Arabic" w:cs="Simplified Arabic" w:hint="cs"/>
          <w:color w:val="171717" w:themeColor="background2" w:themeShade="1A"/>
          <w:sz w:val="28"/>
          <w:szCs w:val="28"/>
          <w:rtl/>
        </w:rPr>
        <w:t>بكثيرمن</w:t>
      </w:r>
      <w:r w:rsidR="00A51FFD" w:rsidRPr="00DA7301">
        <w:rPr>
          <w:rFonts w:ascii="Simplified Arabic" w:hAnsi="Simplified Arabic" w:cs="Simplified Arabic" w:hint="cs"/>
          <w:color w:val="171717" w:themeColor="background2" w:themeShade="1A"/>
          <w:sz w:val="28"/>
          <w:szCs w:val="28"/>
          <w:rtl/>
        </w:rPr>
        <w:t xml:space="preserve"> </w:t>
      </w:r>
      <w:r w:rsidR="00BD6FD6" w:rsidRPr="00DA7301">
        <w:rPr>
          <w:rFonts w:ascii="Simplified Arabic" w:hAnsi="Simplified Arabic" w:cs="Simplified Arabic" w:hint="cs"/>
          <w:color w:val="171717" w:themeColor="background2" w:themeShade="1A"/>
          <w:sz w:val="28"/>
          <w:szCs w:val="28"/>
          <w:rtl/>
        </w:rPr>
        <w:t>التوقيع</w:t>
      </w:r>
      <w:r w:rsidR="00A51FFD" w:rsidRPr="00DA7301">
        <w:rPr>
          <w:rFonts w:ascii="Simplified Arabic" w:hAnsi="Simplified Arabic" w:cs="Simplified Arabic" w:hint="cs"/>
          <w:color w:val="171717" w:themeColor="background2" w:themeShade="1A"/>
          <w:sz w:val="28"/>
          <w:szCs w:val="28"/>
          <w:rtl/>
        </w:rPr>
        <w:t xml:space="preserve"> </w:t>
      </w:r>
      <w:r w:rsidR="004031E4" w:rsidRPr="00DA7301">
        <w:rPr>
          <w:rFonts w:ascii="Simplified Arabic" w:hAnsi="Simplified Arabic" w:cs="Simplified Arabic" w:hint="cs"/>
          <w:color w:val="171717" w:themeColor="background2" w:themeShade="1A"/>
          <w:sz w:val="28"/>
          <w:szCs w:val="28"/>
          <w:rtl/>
        </w:rPr>
        <w:t>الإلكتروني</w:t>
      </w:r>
      <w:r w:rsidR="00A51FFD" w:rsidRPr="00DA7301">
        <w:rPr>
          <w:rFonts w:ascii="Simplified Arabic" w:hAnsi="Simplified Arabic" w:cs="Simplified Arabic" w:hint="cs"/>
          <w:color w:val="171717" w:themeColor="background2" w:themeShade="1A"/>
          <w:sz w:val="28"/>
          <w:szCs w:val="28"/>
          <w:rtl/>
        </w:rPr>
        <w:t xml:space="preserve"> </w:t>
      </w:r>
      <w:r w:rsidR="00243DC4" w:rsidRPr="00DA7301">
        <w:rPr>
          <w:rFonts w:ascii="Simplified Arabic" w:hAnsi="Simplified Arabic" w:cs="Simplified Arabic" w:hint="cs"/>
          <w:color w:val="171717" w:themeColor="background2" w:themeShade="1A"/>
          <w:sz w:val="28"/>
          <w:szCs w:val="28"/>
          <w:rtl/>
        </w:rPr>
        <w:t>العادي</w:t>
      </w:r>
      <w:r w:rsidR="00A51FFD" w:rsidRPr="00DA7301">
        <w:rPr>
          <w:rFonts w:ascii="Simplified Arabic" w:hAnsi="Simplified Arabic" w:cs="Simplified Arabic" w:hint="cs"/>
          <w:color w:val="171717" w:themeColor="background2" w:themeShade="1A"/>
          <w:sz w:val="28"/>
          <w:szCs w:val="28"/>
          <w:rtl/>
        </w:rPr>
        <w:t xml:space="preserve">، </w:t>
      </w:r>
      <w:r w:rsidR="00243DC4" w:rsidRPr="00DA7301">
        <w:rPr>
          <w:rFonts w:ascii="Simplified Arabic" w:hAnsi="Simplified Arabic" w:cs="Simplified Arabic" w:hint="cs"/>
          <w:color w:val="171717" w:themeColor="background2" w:themeShade="1A"/>
          <w:sz w:val="28"/>
          <w:szCs w:val="28"/>
          <w:rtl/>
        </w:rPr>
        <w:t>بحيث</w:t>
      </w:r>
      <w:r w:rsidR="00A51FFD" w:rsidRPr="00DA7301">
        <w:rPr>
          <w:rFonts w:ascii="Simplified Arabic" w:hAnsi="Simplified Arabic" w:cs="Simplified Arabic" w:hint="cs"/>
          <w:color w:val="171717" w:themeColor="background2" w:themeShade="1A"/>
          <w:sz w:val="28"/>
          <w:szCs w:val="28"/>
          <w:rtl/>
        </w:rPr>
        <w:t xml:space="preserve"> </w:t>
      </w:r>
      <w:r w:rsidR="00BF382E" w:rsidRPr="00DA7301">
        <w:rPr>
          <w:rFonts w:ascii="Simplified Arabic" w:hAnsi="Simplified Arabic" w:cs="Simplified Arabic" w:hint="cs"/>
          <w:color w:val="171717" w:themeColor="background2" w:themeShade="1A"/>
          <w:sz w:val="28"/>
          <w:szCs w:val="28"/>
          <w:rtl/>
        </w:rPr>
        <w:t>تحقق</w:t>
      </w:r>
      <w:r w:rsidR="00A51FFD" w:rsidRPr="00DA7301">
        <w:rPr>
          <w:rFonts w:ascii="Simplified Arabic" w:hAnsi="Simplified Arabic" w:cs="Simplified Arabic" w:hint="cs"/>
          <w:color w:val="171717" w:themeColor="background2" w:themeShade="1A"/>
          <w:sz w:val="28"/>
          <w:szCs w:val="28"/>
          <w:rtl/>
        </w:rPr>
        <w:t xml:space="preserve"> هذ</w:t>
      </w:r>
      <w:r w:rsidR="00375D81" w:rsidRPr="00DA7301">
        <w:rPr>
          <w:rFonts w:ascii="Simplified Arabic" w:hAnsi="Simplified Arabic" w:cs="Simplified Arabic" w:hint="cs"/>
          <w:color w:val="171717" w:themeColor="background2" w:themeShade="1A"/>
          <w:sz w:val="28"/>
          <w:szCs w:val="28"/>
          <w:rtl/>
        </w:rPr>
        <w:t>ه</w:t>
      </w:r>
      <w:r w:rsidR="00A51FFD" w:rsidRPr="00DA7301">
        <w:rPr>
          <w:rFonts w:ascii="Simplified Arabic" w:hAnsi="Simplified Arabic" w:cs="Simplified Arabic" w:hint="cs"/>
          <w:color w:val="171717" w:themeColor="background2" w:themeShade="1A"/>
          <w:sz w:val="28"/>
          <w:szCs w:val="28"/>
          <w:rtl/>
        </w:rPr>
        <w:t xml:space="preserve"> الإج</w:t>
      </w:r>
      <w:r w:rsidR="008F2D73" w:rsidRPr="00DA7301">
        <w:rPr>
          <w:rFonts w:ascii="Simplified Arabic" w:hAnsi="Simplified Arabic" w:cs="Simplified Arabic" w:hint="cs"/>
          <w:color w:val="171717" w:themeColor="background2" w:themeShade="1A"/>
          <w:sz w:val="28"/>
          <w:szCs w:val="28"/>
          <w:rtl/>
        </w:rPr>
        <w:t xml:space="preserve">راءات </w:t>
      </w:r>
      <w:r w:rsidR="00BB4D0D" w:rsidRPr="00DA7301">
        <w:rPr>
          <w:rFonts w:ascii="Simplified Arabic" w:hAnsi="Simplified Arabic" w:cs="Simplified Arabic" w:hint="cs"/>
          <w:color w:val="171717" w:themeColor="background2" w:themeShade="1A"/>
          <w:sz w:val="28"/>
          <w:szCs w:val="28"/>
          <w:rtl/>
        </w:rPr>
        <w:t>الربط</w:t>
      </w:r>
      <w:r w:rsidR="00A51FFD" w:rsidRPr="00DA7301">
        <w:rPr>
          <w:rFonts w:ascii="Simplified Arabic" w:hAnsi="Simplified Arabic" w:cs="Simplified Arabic" w:hint="cs"/>
          <w:color w:val="171717" w:themeColor="background2" w:themeShade="1A"/>
          <w:sz w:val="28"/>
          <w:szCs w:val="28"/>
          <w:rtl/>
        </w:rPr>
        <w:t xml:space="preserve"> الوثي</w:t>
      </w:r>
      <w:r w:rsidR="00A010FC" w:rsidRPr="00DA7301">
        <w:rPr>
          <w:rFonts w:ascii="Simplified Arabic" w:hAnsi="Simplified Arabic" w:cs="Simplified Arabic" w:hint="cs"/>
          <w:color w:val="171717" w:themeColor="background2" w:themeShade="1A"/>
          <w:sz w:val="28"/>
          <w:szCs w:val="28"/>
          <w:rtl/>
        </w:rPr>
        <w:t>ق</w:t>
      </w:r>
      <w:r w:rsidR="00A51FFD" w:rsidRPr="00DA7301">
        <w:rPr>
          <w:rFonts w:ascii="Simplified Arabic" w:hAnsi="Simplified Arabic" w:cs="Simplified Arabic" w:hint="cs"/>
          <w:color w:val="171717" w:themeColor="background2" w:themeShade="1A"/>
          <w:sz w:val="28"/>
          <w:szCs w:val="28"/>
          <w:rtl/>
        </w:rPr>
        <w:t xml:space="preserve"> بين </w:t>
      </w:r>
      <w:r w:rsidR="005256E9" w:rsidRPr="00DA7301">
        <w:rPr>
          <w:rFonts w:ascii="Simplified Arabic" w:hAnsi="Simplified Arabic" w:cs="Simplified Arabic" w:hint="cs"/>
          <w:color w:val="171717" w:themeColor="background2" w:themeShade="1A"/>
          <w:sz w:val="28"/>
          <w:szCs w:val="28"/>
          <w:rtl/>
        </w:rPr>
        <w:t>الموقع</w:t>
      </w:r>
      <w:r w:rsidR="00A51FFD" w:rsidRPr="00DA7301">
        <w:rPr>
          <w:rFonts w:ascii="Simplified Arabic" w:hAnsi="Simplified Arabic" w:cs="Simplified Arabic" w:hint="cs"/>
          <w:color w:val="171717" w:themeColor="background2" w:themeShade="1A"/>
          <w:sz w:val="28"/>
          <w:szCs w:val="28"/>
          <w:rtl/>
        </w:rPr>
        <w:t xml:space="preserve"> </w:t>
      </w:r>
      <w:r w:rsidR="005256E9" w:rsidRPr="00DA7301">
        <w:rPr>
          <w:rFonts w:ascii="Simplified Arabic" w:hAnsi="Simplified Arabic" w:cs="Simplified Arabic" w:hint="cs"/>
          <w:color w:val="171717" w:themeColor="background2" w:themeShade="1A"/>
          <w:sz w:val="28"/>
          <w:szCs w:val="28"/>
          <w:rtl/>
        </w:rPr>
        <w:t>والتوقيع</w:t>
      </w:r>
      <w:r w:rsidR="00A51FFD" w:rsidRPr="00DA7301">
        <w:rPr>
          <w:rFonts w:ascii="Simplified Arabic" w:hAnsi="Simplified Arabic" w:cs="Simplified Arabic" w:hint="cs"/>
          <w:color w:val="171717" w:themeColor="background2" w:themeShade="1A"/>
          <w:sz w:val="28"/>
          <w:szCs w:val="28"/>
          <w:rtl/>
        </w:rPr>
        <w:t xml:space="preserve"> ،</w:t>
      </w:r>
      <w:r w:rsidR="009964CA" w:rsidRPr="00DA7301">
        <w:rPr>
          <w:rFonts w:ascii="Simplified Arabic" w:hAnsi="Simplified Arabic" w:cs="Simplified Arabic" w:hint="cs"/>
          <w:color w:val="171717" w:themeColor="background2" w:themeShade="1A"/>
          <w:sz w:val="28"/>
          <w:szCs w:val="28"/>
          <w:rtl/>
        </w:rPr>
        <w:t xml:space="preserve"> وتسمح</w:t>
      </w:r>
      <w:r w:rsidR="00A51FFD" w:rsidRPr="00DA7301">
        <w:rPr>
          <w:rFonts w:ascii="Simplified Arabic" w:hAnsi="Simplified Arabic" w:cs="Simplified Arabic" w:hint="cs"/>
          <w:color w:val="171717" w:themeColor="background2" w:themeShade="1A"/>
          <w:sz w:val="28"/>
          <w:szCs w:val="28"/>
          <w:rtl/>
        </w:rPr>
        <w:t xml:space="preserve"> </w:t>
      </w:r>
      <w:r w:rsidR="00B93A0E" w:rsidRPr="00DA7301">
        <w:rPr>
          <w:rFonts w:ascii="Simplified Arabic" w:hAnsi="Simplified Arabic" w:cs="Simplified Arabic" w:hint="cs"/>
          <w:color w:val="171717" w:themeColor="background2" w:themeShade="1A"/>
          <w:sz w:val="28"/>
          <w:szCs w:val="28"/>
          <w:rtl/>
        </w:rPr>
        <w:t>للموقع</w:t>
      </w:r>
      <w:r w:rsidR="00A51FFD" w:rsidRPr="00DA7301">
        <w:rPr>
          <w:rFonts w:ascii="Simplified Arabic" w:hAnsi="Simplified Arabic" w:cs="Simplified Arabic" w:hint="cs"/>
          <w:color w:val="171717" w:themeColor="background2" w:themeShade="1A"/>
          <w:sz w:val="28"/>
          <w:szCs w:val="28"/>
          <w:rtl/>
        </w:rPr>
        <w:t xml:space="preserve"> </w:t>
      </w:r>
      <w:r w:rsidR="002C1E43" w:rsidRPr="00DA7301">
        <w:rPr>
          <w:rFonts w:ascii="Simplified Arabic" w:hAnsi="Simplified Arabic" w:cs="Simplified Arabic" w:hint="cs"/>
          <w:color w:val="171717" w:themeColor="background2" w:themeShade="1A"/>
          <w:sz w:val="28"/>
          <w:szCs w:val="28"/>
          <w:rtl/>
        </w:rPr>
        <w:t>بالسيطرة</w:t>
      </w:r>
      <w:r w:rsidR="00A51FFD" w:rsidRPr="00DA7301">
        <w:rPr>
          <w:rFonts w:ascii="Simplified Arabic" w:hAnsi="Simplified Arabic" w:cs="Simplified Arabic" w:hint="cs"/>
          <w:color w:val="171717" w:themeColor="background2" w:themeShade="1A"/>
          <w:sz w:val="28"/>
          <w:szCs w:val="28"/>
          <w:rtl/>
        </w:rPr>
        <w:t xml:space="preserve"> </w:t>
      </w:r>
      <w:r w:rsidR="002C1E43" w:rsidRPr="00DA7301">
        <w:rPr>
          <w:rFonts w:ascii="Simplified Arabic" w:hAnsi="Simplified Arabic" w:cs="Simplified Arabic" w:hint="cs"/>
          <w:color w:val="171717" w:themeColor="background2" w:themeShade="1A"/>
          <w:sz w:val="28"/>
          <w:szCs w:val="28"/>
          <w:rtl/>
        </w:rPr>
        <w:t>التامة</w:t>
      </w:r>
      <w:r w:rsidR="00A51FFD" w:rsidRPr="00DA7301">
        <w:rPr>
          <w:rFonts w:ascii="Simplified Arabic" w:hAnsi="Simplified Arabic" w:cs="Simplified Arabic" w:hint="cs"/>
          <w:color w:val="171717" w:themeColor="background2" w:themeShade="1A"/>
          <w:sz w:val="28"/>
          <w:szCs w:val="28"/>
          <w:rtl/>
        </w:rPr>
        <w:t xml:space="preserve"> </w:t>
      </w:r>
      <w:r w:rsidR="002C1E43" w:rsidRPr="00DA7301">
        <w:rPr>
          <w:rFonts w:ascii="Simplified Arabic" w:hAnsi="Simplified Arabic" w:cs="Simplified Arabic" w:hint="cs"/>
          <w:color w:val="171717" w:themeColor="background2" w:themeShade="1A"/>
          <w:sz w:val="28"/>
          <w:szCs w:val="28"/>
          <w:rtl/>
        </w:rPr>
        <w:t>على</w:t>
      </w:r>
      <w:r w:rsidR="00A51FFD" w:rsidRPr="00DA7301">
        <w:rPr>
          <w:rFonts w:ascii="Simplified Arabic" w:hAnsi="Simplified Arabic" w:cs="Simplified Arabic" w:hint="cs"/>
          <w:color w:val="171717" w:themeColor="background2" w:themeShade="1A"/>
          <w:sz w:val="28"/>
          <w:szCs w:val="28"/>
          <w:rtl/>
        </w:rPr>
        <w:t xml:space="preserve"> </w:t>
      </w:r>
      <w:r w:rsidR="002C1E43" w:rsidRPr="00DA7301">
        <w:rPr>
          <w:rFonts w:ascii="Simplified Arabic" w:hAnsi="Simplified Arabic" w:cs="Simplified Arabic" w:hint="cs"/>
          <w:color w:val="171717" w:themeColor="background2" w:themeShade="1A"/>
          <w:sz w:val="28"/>
          <w:szCs w:val="28"/>
          <w:rtl/>
        </w:rPr>
        <w:t>منظومة</w:t>
      </w:r>
      <w:r w:rsidR="00A51FFD" w:rsidRPr="00DA7301">
        <w:rPr>
          <w:rFonts w:ascii="Simplified Arabic" w:hAnsi="Simplified Arabic" w:cs="Simplified Arabic" w:hint="cs"/>
          <w:color w:val="171717" w:themeColor="background2" w:themeShade="1A"/>
          <w:sz w:val="28"/>
          <w:szCs w:val="28"/>
          <w:rtl/>
        </w:rPr>
        <w:t xml:space="preserve"> </w:t>
      </w:r>
      <w:r w:rsidR="002C1E43" w:rsidRPr="00DA7301">
        <w:rPr>
          <w:rFonts w:ascii="Simplified Arabic" w:hAnsi="Simplified Arabic" w:cs="Simplified Arabic" w:hint="cs"/>
          <w:color w:val="171717" w:themeColor="background2" w:themeShade="1A"/>
          <w:sz w:val="28"/>
          <w:szCs w:val="28"/>
          <w:rtl/>
        </w:rPr>
        <w:t>التوقيع</w:t>
      </w:r>
      <w:r w:rsidR="00A51FFD" w:rsidRPr="00DA7301">
        <w:rPr>
          <w:rFonts w:ascii="Simplified Arabic" w:hAnsi="Simplified Arabic" w:cs="Simplified Arabic" w:hint="cs"/>
          <w:color w:val="171717" w:themeColor="background2" w:themeShade="1A"/>
          <w:sz w:val="28"/>
          <w:szCs w:val="28"/>
          <w:rtl/>
        </w:rPr>
        <w:t xml:space="preserve"> </w:t>
      </w:r>
      <w:r w:rsidR="005D033D" w:rsidRPr="00DA7301">
        <w:rPr>
          <w:rFonts w:ascii="Simplified Arabic" w:hAnsi="Simplified Arabic" w:cs="Simplified Arabic" w:hint="cs"/>
          <w:color w:val="171717" w:themeColor="background2" w:themeShade="1A"/>
          <w:sz w:val="28"/>
          <w:szCs w:val="28"/>
          <w:rtl/>
        </w:rPr>
        <w:t>بحيث</w:t>
      </w:r>
      <w:r w:rsidR="00A51FFD" w:rsidRPr="00DA7301">
        <w:rPr>
          <w:rFonts w:ascii="Simplified Arabic" w:hAnsi="Simplified Arabic" w:cs="Simplified Arabic" w:hint="cs"/>
          <w:color w:val="171717" w:themeColor="background2" w:themeShade="1A"/>
          <w:sz w:val="28"/>
          <w:szCs w:val="28"/>
          <w:rtl/>
        </w:rPr>
        <w:t xml:space="preserve"> </w:t>
      </w:r>
      <w:r w:rsidR="005256E9" w:rsidRPr="00DA7301">
        <w:rPr>
          <w:rFonts w:ascii="Simplified Arabic" w:hAnsi="Simplified Arabic" w:cs="Simplified Arabic" w:hint="cs"/>
          <w:color w:val="171717" w:themeColor="background2" w:themeShade="1A"/>
          <w:sz w:val="28"/>
          <w:szCs w:val="28"/>
          <w:rtl/>
        </w:rPr>
        <w:t>يعطي</w:t>
      </w:r>
      <w:r w:rsidR="00A51FFD" w:rsidRPr="00DA7301">
        <w:rPr>
          <w:rFonts w:ascii="Simplified Arabic" w:hAnsi="Simplified Arabic" w:cs="Simplified Arabic" w:hint="cs"/>
          <w:color w:val="171717" w:themeColor="background2" w:themeShade="1A"/>
          <w:sz w:val="28"/>
          <w:szCs w:val="28"/>
          <w:rtl/>
        </w:rPr>
        <w:t xml:space="preserve"> </w:t>
      </w:r>
      <w:r w:rsidR="005256E9" w:rsidRPr="00DA7301">
        <w:rPr>
          <w:rFonts w:ascii="Simplified Arabic" w:hAnsi="Simplified Arabic" w:cs="Simplified Arabic" w:hint="cs"/>
          <w:color w:val="171717" w:themeColor="background2" w:themeShade="1A"/>
          <w:sz w:val="28"/>
          <w:szCs w:val="28"/>
          <w:rtl/>
        </w:rPr>
        <w:t>تعديل</w:t>
      </w:r>
      <w:r w:rsidR="00A51FFD" w:rsidRPr="00DA7301">
        <w:rPr>
          <w:rFonts w:ascii="Simplified Arabic" w:hAnsi="Simplified Arabic" w:cs="Simplified Arabic" w:hint="cs"/>
          <w:color w:val="171717" w:themeColor="background2" w:themeShade="1A"/>
          <w:sz w:val="28"/>
          <w:szCs w:val="28"/>
          <w:rtl/>
        </w:rPr>
        <w:t xml:space="preserve"> أو </w:t>
      </w:r>
      <w:r w:rsidR="005256E9" w:rsidRPr="00DA7301">
        <w:rPr>
          <w:rFonts w:ascii="Simplified Arabic" w:hAnsi="Simplified Arabic" w:cs="Simplified Arabic" w:hint="cs"/>
          <w:color w:val="171717" w:themeColor="background2" w:themeShade="1A"/>
          <w:sz w:val="28"/>
          <w:szCs w:val="28"/>
          <w:rtl/>
        </w:rPr>
        <w:t>تغيير</w:t>
      </w:r>
      <w:r w:rsidR="00A51FFD" w:rsidRPr="00DA7301">
        <w:rPr>
          <w:rFonts w:ascii="Simplified Arabic" w:hAnsi="Simplified Arabic" w:cs="Simplified Arabic" w:hint="cs"/>
          <w:color w:val="171717" w:themeColor="background2" w:themeShade="1A"/>
          <w:sz w:val="28"/>
          <w:szCs w:val="28"/>
          <w:rtl/>
        </w:rPr>
        <w:t xml:space="preserve"> </w:t>
      </w:r>
      <w:r w:rsidR="005D033D" w:rsidRPr="00DA7301">
        <w:rPr>
          <w:rFonts w:ascii="Simplified Arabic" w:hAnsi="Simplified Arabic" w:cs="Simplified Arabic" w:hint="cs"/>
          <w:color w:val="171717" w:themeColor="background2" w:themeShade="1A"/>
          <w:sz w:val="28"/>
          <w:szCs w:val="28"/>
          <w:rtl/>
        </w:rPr>
        <w:t>التوقيع</w:t>
      </w:r>
      <w:r w:rsidR="00A51FFD" w:rsidRPr="00DA7301">
        <w:rPr>
          <w:rFonts w:ascii="Simplified Arabic" w:hAnsi="Simplified Arabic" w:cs="Simplified Arabic" w:hint="cs"/>
          <w:color w:val="171717" w:themeColor="background2" w:themeShade="1A"/>
          <w:sz w:val="28"/>
          <w:szCs w:val="28"/>
          <w:rtl/>
        </w:rPr>
        <w:t xml:space="preserve"> </w:t>
      </w:r>
      <w:r w:rsidR="005D033D" w:rsidRPr="00DA7301">
        <w:rPr>
          <w:rFonts w:ascii="Simplified Arabic" w:hAnsi="Simplified Arabic" w:cs="Simplified Arabic" w:hint="cs"/>
          <w:color w:val="171717" w:themeColor="background2" w:themeShade="1A"/>
          <w:sz w:val="28"/>
          <w:szCs w:val="28"/>
          <w:rtl/>
        </w:rPr>
        <w:t>بعد</w:t>
      </w:r>
      <w:r w:rsidR="00A51FFD" w:rsidRPr="00DA7301">
        <w:rPr>
          <w:rFonts w:ascii="Simplified Arabic" w:hAnsi="Simplified Arabic" w:cs="Simplified Arabic" w:hint="cs"/>
          <w:color w:val="171717" w:themeColor="background2" w:themeShade="1A"/>
          <w:sz w:val="28"/>
          <w:szCs w:val="28"/>
          <w:rtl/>
        </w:rPr>
        <w:t xml:space="preserve"> </w:t>
      </w:r>
      <w:r w:rsidR="00643D00" w:rsidRPr="00DA7301">
        <w:rPr>
          <w:rFonts w:ascii="Simplified Arabic" w:hAnsi="Simplified Arabic" w:cs="Simplified Arabic" w:hint="cs"/>
          <w:color w:val="171717" w:themeColor="background2" w:themeShade="1A"/>
          <w:sz w:val="28"/>
          <w:szCs w:val="28"/>
          <w:rtl/>
        </w:rPr>
        <w:t>إ</w:t>
      </w:r>
      <w:r w:rsidR="00A51FFD" w:rsidRPr="00DA7301">
        <w:rPr>
          <w:rFonts w:ascii="Simplified Arabic" w:hAnsi="Simplified Arabic" w:cs="Simplified Arabic" w:hint="cs"/>
          <w:color w:val="171717" w:themeColor="background2" w:themeShade="1A"/>
          <w:sz w:val="28"/>
          <w:szCs w:val="28"/>
          <w:rtl/>
        </w:rPr>
        <w:t xml:space="preserve">نشائه، وتمنع أي </w:t>
      </w:r>
      <w:r w:rsidR="005256E9" w:rsidRPr="00DA7301">
        <w:rPr>
          <w:rFonts w:ascii="Simplified Arabic" w:hAnsi="Simplified Arabic" w:cs="Simplified Arabic" w:hint="cs"/>
          <w:color w:val="171717" w:themeColor="background2" w:themeShade="1A"/>
          <w:sz w:val="28"/>
          <w:szCs w:val="28"/>
          <w:rtl/>
        </w:rPr>
        <w:t>شخص</w:t>
      </w:r>
      <w:r w:rsidR="00A51FFD" w:rsidRPr="00DA7301">
        <w:rPr>
          <w:rFonts w:ascii="Simplified Arabic" w:hAnsi="Simplified Arabic" w:cs="Simplified Arabic" w:hint="cs"/>
          <w:color w:val="171717" w:themeColor="background2" w:themeShade="1A"/>
          <w:sz w:val="28"/>
          <w:szCs w:val="28"/>
          <w:rtl/>
        </w:rPr>
        <w:t xml:space="preserve"> </w:t>
      </w:r>
      <w:r w:rsidR="00E02B38" w:rsidRPr="00DA7301">
        <w:rPr>
          <w:rFonts w:ascii="Simplified Arabic" w:hAnsi="Simplified Arabic" w:cs="Simplified Arabic" w:hint="cs"/>
          <w:color w:val="171717" w:themeColor="background2" w:themeShade="1A"/>
          <w:sz w:val="28"/>
          <w:szCs w:val="28"/>
          <w:rtl/>
        </w:rPr>
        <w:t>آ</w:t>
      </w:r>
      <w:r w:rsidR="00A51FFD" w:rsidRPr="00DA7301">
        <w:rPr>
          <w:rFonts w:ascii="Simplified Arabic" w:hAnsi="Simplified Arabic" w:cs="Simplified Arabic" w:hint="cs"/>
          <w:color w:val="171717" w:themeColor="background2" w:themeShade="1A"/>
          <w:sz w:val="28"/>
          <w:szCs w:val="28"/>
          <w:rtl/>
        </w:rPr>
        <w:t xml:space="preserve">خر من </w:t>
      </w:r>
      <w:r w:rsidR="004F5504" w:rsidRPr="00DA7301">
        <w:rPr>
          <w:rFonts w:ascii="Simplified Arabic" w:hAnsi="Simplified Arabic" w:cs="Simplified Arabic" w:hint="cs"/>
          <w:color w:val="171717" w:themeColor="background2" w:themeShade="1A"/>
          <w:sz w:val="28"/>
          <w:szCs w:val="28"/>
          <w:rtl/>
        </w:rPr>
        <w:t>إنشاء</w:t>
      </w:r>
      <w:r w:rsidR="00166592" w:rsidRPr="00DA7301">
        <w:rPr>
          <w:rFonts w:ascii="Simplified Arabic" w:hAnsi="Simplified Arabic" w:cs="Simplified Arabic" w:hint="cs"/>
          <w:color w:val="171717" w:themeColor="background2" w:themeShade="1A"/>
          <w:sz w:val="28"/>
          <w:szCs w:val="28"/>
          <w:rtl/>
        </w:rPr>
        <w:t xml:space="preserve"> نفس </w:t>
      </w:r>
      <w:r w:rsidR="00AE177E" w:rsidRPr="00DA7301">
        <w:rPr>
          <w:rFonts w:ascii="Simplified Arabic" w:hAnsi="Simplified Arabic" w:cs="Simplified Arabic" w:hint="cs"/>
          <w:color w:val="171717" w:themeColor="background2" w:themeShade="1A"/>
          <w:sz w:val="28"/>
          <w:szCs w:val="28"/>
          <w:rtl/>
        </w:rPr>
        <w:t>التوقيع</w:t>
      </w:r>
      <w:r w:rsidR="00A51FFD" w:rsidRPr="00DA7301">
        <w:rPr>
          <w:rFonts w:ascii="Simplified Arabic" w:hAnsi="Simplified Arabic" w:cs="Simplified Arabic" w:hint="cs"/>
          <w:color w:val="171717" w:themeColor="background2" w:themeShade="1A"/>
          <w:sz w:val="28"/>
          <w:szCs w:val="28"/>
          <w:rtl/>
        </w:rPr>
        <w:t xml:space="preserve">، </w:t>
      </w:r>
      <w:r w:rsidR="00AE177E" w:rsidRPr="00DA7301">
        <w:rPr>
          <w:rFonts w:ascii="Simplified Arabic" w:hAnsi="Simplified Arabic" w:cs="Simplified Arabic" w:hint="cs"/>
          <w:color w:val="171717" w:themeColor="background2" w:themeShade="1A"/>
          <w:sz w:val="28"/>
          <w:szCs w:val="28"/>
          <w:rtl/>
        </w:rPr>
        <w:t>وتمكن</w:t>
      </w:r>
      <w:r w:rsidR="00A51FFD" w:rsidRPr="00DA7301">
        <w:rPr>
          <w:rFonts w:ascii="Simplified Arabic" w:hAnsi="Simplified Arabic" w:cs="Simplified Arabic" w:hint="cs"/>
          <w:color w:val="171717" w:themeColor="background2" w:themeShade="1A"/>
          <w:sz w:val="28"/>
          <w:szCs w:val="28"/>
          <w:rtl/>
        </w:rPr>
        <w:t xml:space="preserve"> من </w:t>
      </w:r>
      <w:r w:rsidR="00E02B38" w:rsidRPr="00DA7301">
        <w:rPr>
          <w:rFonts w:ascii="Simplified Arabic" w:hAnsi="Simplified Arabic" w:cs="Simplified Arabic" w:hint="cs"/>
          <w:color w:val="171717" w:themeColor="background2" w:themeShade="1A"/>
          <w:sz w:val="28"/>
          <w:szCs w:val="28"/>
          <w:rtl/>
        </w:rPr>
        <w:t>اكتشاف</w:t>
      </w:r>
      <w:r w:rsidR="00A51FFD" w:rsidRPr="00DA7301">
        <w:rPr>
          <w:rFonts w:ascii="Simplified Arabic" w:hAnsi="Simplified Arabic" w:cs="Simplified Arabic" w:hint="cs"/>
          <w:color w:val="171717" w:themeColor="background2" w:themeShade="1A"/>
          <w:sz w:val="28"/>
          <w:szCs w:val="28"/>
          <w:rtl/>
        </w:rPr>
        <w:t xml:space="preserve"> أي </w:t>
      </w:r>
      <w:r w:rsidR="00E02B38" w:rsidRPr="00DA7301">
        <w:rPr>
          <w:rFonts w:ascii="Simplified Arabic" w:hAnsi="Simplified Arabic" w:cs="Simplified Arabic" w:hint="cs"/>
          <w:color w:val="171717" w:themeColor="background2" w:themeShade="1A"/>
          <w:sz w:val="28"/>
          <w:szCs w:val="28"/>
          <w:rtl/>
        </w:rPr>
        <w:t>تغيير</w:t>
      </w:r>
      <w:r w:rsidR="00A51FFD" w:rsidRPr="00DA7301">
        <w:rPr>
          <w:rFonts w:ascii="Simplified Arabic" w:hAnsi="Simplified Arabic" w:cs="Simplified Arabic" w:hint="cs"/>
          <w:color w:val="171717" w:themeColor="background2" w:themeShade="1A"/>
          <w:sz w:val="28"/>
          <w:szCs w:val="28"/>
          <w:rtl/>
        </w:rPr>
        <w:t xml:space="preserve"> او </w:t>
      </w:r>
      <w:r w:rsidR="00E02B38" w:rsidRPr="00DA7301">
        <w:rPr>
          <w:rFonts w:ascii="Simplified Arabic" w:hAnsi="Simplified Arabic" w:cs="Simplified Arabic" w:hint="cs"/>
          <w:color w:val="171717" w:themeColor="background2" w:themeShade="1A"/>
          <w:sz w:val="28"/>
          <w:szCs w:val="28"/>
          <w:rtl/>
        </w:rPr>
        <w:t>تعديل</w:t>
      </w:r>
      <w:r w:rsidR="00A51FFD" w:rsidRPr="00DA7301">
        <w:rPr>
          <w:rFonts w:ascii="Simplified Arabic" w:hAnsi="Simplified Arabic" w:cs="Simplified Arabic" w:hint="cs"/>
          <w:color w:val="171717" w:themeColor="background2" w:themeShade="1A"/>
          <w:sz w:val="28"/>
          <w:szCs w:val="28"/>
          <w:rtl/>
        </w:rPr>
        <w:t xml:space="preserve"> ف</w:t>
      </w:r>
      <w:r w:rsidR="00E43CCF" w:rsidRPr="00DA7301">
        <w:rPr>
          <w:rFonts w:ascii="Simplified Arabic" w:hAnsi="Simplified Arabic" w:cs="Simplified Arabic" w:hint="cs"/>
          <w:color w:val="171717" w:themeColor="background2" w:themeShade="1A"/>
          <w:sz w:val="28"/>
          <w:szCs w:val="28"/>
          <w:rtl/>
        </w:rPr>
        <w:t>ي</w:t>
      </w:r>
      <w:r w:rsidR="00A51FFD" w:rsidRPr="00DA7301">
        <w:rPr>
          <w:rFonts w:ascii="Simplified Arabic" w:hAnsi="Simplified Arabic" w:cs="Simplified Arabic" w:hint="cs"/>
          <w:color w:val="171717" w:themeColor="background2" w:themeShade="1A"/>
          <w:sz w:val="28"/>
          <w:szCs w:val="28"/>
          <w:rtl/>
        </w:rPr>
        <w:t xml:space="preserve"> رسالة البيانات والمحرر أو التوقيع </w:t>
      </w:r>
      <w:r w:rsidR="003403A1" w:rsidRPr="00DA7301">
        <w:rPr>
          <w:rFonts w:ascii="Simplified Arabic" w:hAnsi="Simplified Arabic" w:cs="Simplified Arabic" w:hint="cs"/>
          <w:color w:val="171717" w:themeColor="background2" w:themeShade="1A"/>
          <w:sz w:val="28"/>
          <w:szCs w:val="28"/>
          <w:rtl/>
        </w:rPr>
        <w:t>نفسه.</w:t>
      </w:r>
      <w:r w:rsidR="007926F0" w:rsidRPr="00DA7301">
        <w:rPr>
          <w:rStyle w:val="a9"/>
          <w:rFonts w:ascii="Simplified Arabic" w:hAnsi="Simplified Arabic" w:cs="Simplified Arabic" w:hint="cs"/>
          <w:color w:val="171717" w:themeColor="background2" w:themeShade="1A"/>
          <w:sz w:val="28"/>
          <w:szCs w:val="28"/>
          <w:rtl/>
        </w:rPr>
        <w:footnoteReference w:id="49"/>
      </w:r>
    </w:p>
    <w:p w14:paraId="7FBF716A" w14:textId="76FC8A35" w:rsidR="00C75E4B" w:rsidRPr="00DA7301" w:rsidRDefault="005C5DBB" w:rsidP="00564D2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ويتدخل المشرع </w:t>
      </w:r>
      <w:r w:rsidR="00846005" w:rsidRPr="00DA7301">
        <w:rPr>
          <w:rFonts w:ascii="Simplified Arabic" w:hAnsi="Simplified Arabic" w:cs="Simplified Arabic" w:hint="cs"/>
          <w:color w:val="171717" w:themeColor="background2" w:themeShade="1A"/>
          <w:sz w:val="28"/>
          <w:szCs w:val="28"/>
          <w:rtl/>
        </w:rPr>
        <w:t>بإضفاء</w:t>
      </w:r>
      <w:r w:rsidRPr="00DA7301">
        <w:rPr>
          <w:rFonts w:ascii="Simplified Arabic" w:hAnsi="Simplified Arabic" w:cs="Simplified Arabic" w:hint="cs"/>
          <w:color w:val="171717" w:themeColor="background2" w:themeShade="1A"/>
          <w:sz w:val="28"/>
          <w:szCs w:val="28"/>
          <w:rtl/>
        </w:rPr>
        <w:t xml:space="preserve"> الحجية على التوقيع الالكتروني</w:t>
      </w:r>
      <w:r w:rsidR="009C4068" w:rsidRPr="00DA7301">
        <w:rPr>
          <w:rFonts w:ascii="Simplified Arabic" w:hAnsi="Simplified Arabic" w:cs="Simplified Arabic" w:hint="cs"/>
          <w:color w:val="171717" w:themeColor="background2" w:themeShade="1A"/>
          <w:sz w:val="28"/>
          <w:szCs w:val="28"/>
          <w:rtl/>
        </w:rPr>
        <w:t xml:space="preserve"> ، وعليه</w:t>
      </w:r>
      <w:r w:rsidRPr="00DA7301">
        <w:rPr>
          <w:rFonts w:ascii="Simplified Arabic" w:hAnsi="Simplified Arabic" w:cs="Simplified Arabic" w:hint="cs"/>
          <w:color w:val="171717" w:themeColor="background2" w:themeShade="1A"/>
          <w:sz w:val="28"/>
          <w:szCs w:val="28"/>
          <w:rtl/>
        </w:rPr>
        <w:t xml:space="preserve"> ف</w:t>
      </w:r>
      <w:r w:rsidR="00C65B8B"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 xml:space="preserve">ن دور </w:t>
      </w:r>
      <w:r w:rsidR="00C65B8B" w:rsidRPr="00DA7301">
        <w:rPr>
          <w:rFonts w:ascii="Simplified Arabic" w:hAnsi="Simplified Arabic" w:cs="Simplified Arabic" w:hint="cs"/>
          <w:color w:val="171717" w:themeColor="background2" w:themeShade="1A"/>
          <w:sz w:val="28"/>
          <w:szCs w:val="28"/>
          <w:rtl/>
        </w:rPr>
        <w:t>السلطة</w:t>
      </w:r>
      <w:r w:rsidRPr="00DA7301">
        <w:rPr>
          <w:rFonts w:ascii="Simplified Arabic" w:hAnsi="Simplified Arabic" w:cs="Simplified Arabic" w:hint="cs"/>
          <w:color w:val="171717" w:themeColor="background2" w:themeShade="1A"/>
          <w:sz w:val="28"/>
          <w:szCs w:val="28"/>
          <w:rtl/>
        </w:rPr>
        <w:t xml:space="preserve"> التقديرية للقاضي قد تقلصت و</w:t>
      </w:r>
      <w:r w:rsidR="00C65B8B"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 xml:space="preserve">صبح دوره يقتصر على التحقق من وجود التوقيع الالكتروني ومدى ارتباطه بالشخص الموقع في حالة التوقيع غير المعزز </w:t>
      </w:r>
      <w:r w:rsidR="0094229E"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 xml:space="preserve">و المصدق </w:t>
      </w:r>
      <w:r w:rsidR="0094229E"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ما في حالة التوقيع المعزز والمصدق ف</w:t>
      </w:r>
      <w:r w:rsidR="00D32133" w:rsidRPr="00DA7301">
        <w:rPr>
          <w:rFonts w:ascii="Simplified Arabic" w:hAnsi="Simplified Arabic" w:cs="Simplified Arabic" w:hint="cs"/>
          <w:color w:val="171717" w:themeColor="background2" w:themeShade="1A"/>
          <w:sz w:val="28"/>
          <w:szCs w:val="28"/>
          <w:rtl/>
        </w:rPr>
        <w:t>إ</w:t>
      </w:r>
      <w:r w:rsidRPr="00DA7301">
        <w:rPr>
          <w:rFonts w:ascii="Simplified Arabic" w:hAnsi="Simplified Arabic" w:cs="Simplified Arabic" w:hint="cs"/>
          <w:color w:val="171717" w:themeColor="background2" w:themeShade="1A"/>
          <w:sz w:val="28"/>
          <w:szCs w:val="28"/>
          <w:rtl/>
        </w:rPr>
        <w:t>ن دور القاضي يقتصر في هذه الحالة على التأكد من وجود التصديق من الجهة صاحبة الاختصاص حيث لا</w:t>
      </w:r>
      <w:r w:rsidR="008A7B4E"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يمكن حينها الطعن </w:t>
      </w:r>
      <w:r w:rsidR="008A7B4E" w:rsidRPr="00DA7301">
        <w:rPr>
          <w:rFonts w:ascii="Simplified Arabic" w:hAnsi="Simplified Arabic" w:cs="Simplified Arabic" w:hint="cs"/>
          <w:color w:val="171717" w:themeColor="background2" w:themeShade="1A"/>
          <w:sz w:val="28"/>
          <w:szCs w:val="28"/>
          <w:rtl/>
        </w:rPr>
        <w:t xml:space="preserve">بموثوقية التوقيع سوى </w:t>
      </w:r>
      <w:r w:rsidR="00846005" w:rsidRPr="00DA7301">
        <w:rPr>
          <w:rFonts w:ascii="Simplified Arabic" w:hAnsi="Simplified Arabic" w:cs="Simplified Arabic" w:hint="cs"/>
          <w:color w:val="171717" w:themeColor="background2" w:themeShade="1A"/>
          <w:sz w:val="28"/>
          <w:szCs w:val="28"/>
          <w:rtl/>
        </w:rPr>
        <w:t>بإنكار</w:t>
      </w:r>
      <w:r w:rsidR="008A7B4E" w:rsidRPr="00DA7301">
        <w:rPr>
          <w:rFonts w:ascii="Simplified Arabic" w:hAnsi="Simplified Arabic" w:cs="Simplified Arabic" w:hint="cs"/>
          <w:color w:val="171717" w:themeColor="background2" w:themeShade="1A"/>
          <w:sz w:val="28"/>
          <w:szCs w:val="28"/>
          <w:rtl/>
        </w:rPr>
        <w:t xml:space="preserve"> الجهة صاحبة التصديق صدور التصديق عنها او الادعاء بالقرصنة او الاختراق الالكتروني مما يشابه الطعن بالتزوير في حالة التو</w:t>
      </w:r>
      <w:r w:rsidR="00BF59FE" w:rsidRPr="00DA7301">
        <w:rPr>
          <w:rFonts w:ascii="Simplified Arabic" w:hAnsi="Simplified Arabic" w:cs="Simplified Arabic" w:hint="cs"/>
          <w:color w:val="171717" w:themeColor="background2" w:themeShade="1A"/>
          <w:sz w:val="28"/>
          <w:szCs w:val="28"/>
          <w:rtl/>
        </w:rPr>
        <w:t>قيع على المحرر التقليدي الرسمي .</w:t>
      </w:r>
      <w:r w:rsidR="007926F0" w:rsidRPr="00DA7301">
        <w:rPr>
          <w:rStyle w:val="a9"/>
          <w:rFonts w:ascii="Simplified Arabic" w:hAnsi="Simplified Arabic" w:cs="Simplified Arabic" w:hint="cs"/>
          <w:color w:val="171717" w:themeColor="background2" w:themeShade="1A"/>
          <w:sz w:val="28"/>
          <w:szCs w:val="28"/>
          <w:rtl/>
        </w:rPr>
        <w:footnoteReference w:id="50"/>
      </w:r>
    </w:p>
    <w:p w14:paraId="34E4899B" w14:textId="77777777" w:rsidR="00AB7E5B" w:rsidRPr="00DA7301" w:rsidRDefault="00AB7E5B"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p>
    <w:p w14:paraId="75426A01" w14:textId="430CCA1B" w:rsidR="009A57A6" w:rsidRPr="00DA7301" w:rsidRDefault="009A57A6" w:rsidP="006C29C1">
      <w:pPr>
        <w:spacing w:beforeLines="140" w:before="336" w:after="336" w:line="216" w:lineRule="auto"/>
        <w:ind w:left="2"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الم</w:t>
      </w:r>
      <w:r w:rsidR="00795F6C" w:rsidRPr="00DA7301">
        <w:rPr>
          <w:rFonts w:ascii="Simplified Arabic" w:hAnsi="Simplified Arabic" w:cs="Simplified Arabic" w:hint="cs"/>
          <w:b/>
          <w:bCs/>
          <w:color w:val="171717" w:themeColor="background2" w:themeShade="1A"/>
          <w:sz w:val="28"/>
          <w:szCs w:val="28"/>
          <w:rtl/>
        </w:rPr>
        <w:t>بحث</w:t>
      </w:r>
      <w:r w:rsidRPr="00DA7301">
        <w:rPr>
          <w:rFonts w:ascii="Simplified Arabic" w:hAnsi="Simplified Arabic" w:cs="Simplified Arabic" w:hint="cs"/>
          <w:b/>
          <w:bCs/>
          <w:color w:val="171717" w:themeColor="background2" w:themeShade="1A"/>
          <w:sz w:val="28"/>
          <w:szCs w:val="28"/>
          <w:rtl/>
        </w:rPr>
        <w:t xml:space="preserve"> ال</w:t>
      </w:r>
      <w:r w:rsidR="00795F6C" w:rsidRPr="00DA7301">
        <w:rPr>
          <w:rFonts w:ascii="Simplified Arabic" w:hAnsi="Simplified Arabic" w:cs="Simplified Arabic" w:hint="cs"/>
          <w:b/>
          <w:bCs/>
          <w:color w:val="171717" w:themeColor="background2" w:themeShade="1A"/>
          <w:sz w:val="28"/>
          <w:szCs w:val="28"/>
          <w:rtl/>
        </w:rPr>
        <w:t>ثالث</w:t>
      </w:r>
      <w:r w:rsidRPr="00DA7301">
        <w:rPr>
          <w:rFonts w:ascii="Simplified Arabic" w:hAnsi="Simplified Arabic" w:cs="Simplified Arabic" w:hint="cs"/>
          <w:b/>
          <w:bCs/>
          <w:color w:val="171717" w:themeColor="background2" w:themeShade="1A"/>
          <w:sz w:val="28"/>
          <w:szCs w:val="28"/>
          <w:rtl/>
        </w:rPr>
        <w:t xml:space="preserve">: </w:t>
      </w:r>
      <w:r w:rsidR="00EE361E" w:rsidRPr="00DA7301">
        <w:rPr>
          <w:rFonts w:ascii="Simplified Arabic" w:hAnsi="Simplified Arabic" w:cs="Simplified Arabic" w:hint="cs"/>
          <w:b/>
          <w:bCs/>
          <w:color w:val="171717" w:themeColor="background2" w:themeShade="1A"/>
          <w:sz w:val="28"/>
          <w:szCs w:val="28"/>
          <w:rtl/>
        </w:rPr>
        <w:t>نطاق قبول التوقيع الالكتروني :</w:t>
      </w:r>
    </w:p>
    <w:p w14:paraId="6EFED2EA" w14:textId="54BB5916" w:rsidR="00143E70" w:rsidRDefault="00677743" w:rsidP="00DA7301">
      <w:pPr>
        <w:spacing w:beforeLines="140" w:before="336" w:after="336" w:line="216" w:lineRule="auto"/>
        <w:ind w:left="2"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الأصل </w:t>
      </w:r>
      <w:r w:rsidR="002967EF" w:rsidRPr="00DA7301">
        <w:rPr>
          <w:rFonts w:ascii="Simplified Arabic" w:hAnsi="Simplified Arabic" w:cs="Simplified Arabic" w:hint="cs"/>
          <w:color w:val="171717" w:themeColor="background2" w:themeShade="1A"/>
          <w:sz w:val="28"/>
          <w:szCs w:val="28"/>
          <w:rtl/>
        </w:rPr>
        <w:t xml:space="preserve">أن يقبل التوقيع الالكتروني </w:t>
      </w:r>
      <w:r w:rsidR="0052444C" w:rsidRPr="00DA7301">
        <w:rPr>
          <w:rFonts w:ascii="Simplified Arabic" w:hAnsi="Simplified Arabic" w:cs="Simplified Arabic" w:hint="cs"/>
          <w:color w:val="171717" w:themeColor="background2" w:themeShade="1A"/>
          <w:sz w:val="28"/>
          <w:szCs w:val="28"/>
          <w:rtl/>
        </w:rPr>
        <w:t xml:space="preserve">في كافة المعاملات شأنه شأن </w:t>
      </w:r>
      <w:r w:rsidR="009C46DC" w:rsidRPr="00DA7301">
        <w:rPr>
          <w:rFonts w:ascii="Simplified Arabic" w:hAnsi="Simplified Arabic" w:cs="Simplified Arabic" w:hint="cs"/>
          <w:color w:val="171717" w:themeColor="background2" w:themeShade="1A"/>
          <w:sz w:val="28"/>
          <w:szCs w:val="28"/>
          <w:rtl/>
        </w:rPr>
        <w:t xml:space="preserve">التوقيع التقليدي الكتابي </w:t>
      </w:r>
      <w:r w:rsidR="008D636E" w:rsidRPr="00DA7301">
        <w:rPr>
          <w:rFonts w:ascii="Simplified Arabic" w:hAnsi="Simplified Arabic" w:cs="Simplified Arabic" w:hint="cs"/>
          <w:color w:val="171717" w:themeColor="background2" w:themeShade="1A"/>
          <w:sz w:val="28"/>
          <w:szCs w:val="28"/>
          <w:rtl/>
        </w:rPr>
        <w:t xml:space="preserve">في كافة أنواع المعاملات </w:t>
      </w:r>
      <w:r w:rsidR="003224DB" w:rsidRPr="00DA7301">
        <w:rPr>
          <w:rFonts w:ascii="Simplified Arabic" w:hAnsi="Simplified Arabic" w:cs="Simplified Arabic" w:hint="cs"/>
          <w:color w:val="171717" w:themeColor="background2" w:themeShade="1A"/>
          <w:sz w:val="28"/>
          <w:szCs w:val="28"/>
          <w:rtl/>
        </w:rPr>
        <w:t xml:space="preserve">إلا أن القانون استثنى بعض المعاملات من </w:t>
      </w:r>
      <w:r w:rsidR="00F737F4" w:rsidRPr="00DA7301">
        <w:rPr>
          <w:rFonts w:ascii="Simplified Arabic" w:hAnsi="Simplified Arabic" w:cs="Simplified Arabic" w:hint="cs"/>
          <w:color w:val="171717" w:themeColor="background2" w:themeShade="1A"/>
          <w:sz w:val="28"/>
          <w:szCs w:val="28"/>
          <w:rtl/>
        </w:rPr>
        <w:t xml:space="preserve">التوقيع الالكتروني </w:t>
      </w:r>
      <w:r w:rsidR="00C03390" w:rsidRPr="00DA7301">
        <w:rPr>
          <w:rFonts w:ascii="Simplified Arabic" w:hAnsi="Simplified Arabic" w:cs="Simplified Arabic" w:hint="cs"/>
          <w:color w:val="171717" w:themeColor="background2" w:themeShade="1A"/>
          <w:sz w:val="28"/>
          <w:szCs w:val="28"/>
          <w:rtl/>
        </w:rPr>
        <w:t>كونها تتطلب شكلا معينا</w:t>
      </w:r>
      <w:r w:rsidR="00CC78C7" w:rsidRPr="00DA7301">
        <w:rPr>
          <w:rFonts w:ascii="Simplified Arabic" w:hAnsi="Simplified Arabic" w:cs="Simplified Arabic" w:hint="cs"/>
          <w:color w:val="171717" w:themeColor="background2" w:themeShade="1A"/>
          <w:sz w:val="28"/>
          <w:szCs w:val="28"/>
          <w:rtl/>
        </w:rPr>
        <w:t xml:space="preserve"> </w:t>
      </w:r>
      <w:r w:rsidR="00C03390" w:rsidRPr="00DA7301">
        <w:rPr>
          <w:rFonts w:ascii="Simplified Arabic" w:hAnsi="Simplified Arabic" w:cs="Simplified Arabic" w:hint="cs"/>
          <w:color w:val="171717" w:themeColor="background2" w:themeShade="1A"/>
          <w:sz w:val="28"/>
          <w:szCs w:val="28"/>
          <w:rtl/>
        </w:rPr>
        <w:t xml:space="preserve"> </w:t>
      </w:r>
      <w:r w:rsidR="00C43014" w:rsidRPr="00DA7301">
        <w:rPr>
          <w:rFonts w:ascii="Simplified Arabic" w:hAnsi="Simplified Arabic" w:cs="Simplified Arabic" w:hint="cs"/>
          <w:color w:val="171717" w:themeColor="background2" w:themeShade="1A"/>
          <w:sz w:val="28"/>
          <w:szCs w:val="28"/>
          <w:rtl/>
        </w:rPr>
        <w:t>مثل عقد الزواج الذي</w:t>
      </w:r>
      <w:r w:rsidR="00B11BEE" w:rsidRPr="00DA7301">
        <w:rPr>
          <w:rFonts w:ascii="Simplified Arabic" w:hAnsi="Simplified Arabic" w:cs="Simplified Arabic" w:hint="cs"/>
          <w:color w:val="171717" w:themeColor="background2" w:themeShade="1A"/>
          <w:sz w:val="28"/>
          <w:szCs w:val="28"/>
          <w:rtl/>
        </w:rPr>
        <w:t xml:space="preserve"> يجب أن</w:t>
      </w:r>
      <w:r w:rsidR="00C43014" w:rsidRPr="00DA7301">
        <w:rPr>
          <w:rFonts w:ascii="Simplified Arabic" w:hAnsi="Simplified Arabic" w:cs="Simplified Arabic" w:hint="cs"/>
          <w:color w:val="171717" w:themeColor="background2" w:themeShade="1A"/>
          <w:sz w:val="28"/>
          <w:szCs w:val="28"/>
          <w:rtl/>
        </w:rPr>
        <w:t xml:space="preserve"> يكون له شكل معين </w:t>
      </w:r>
      <w:r w:rsidR="00B11BEE" w:rsidRPr="00DA7301">
        <w:rPr>
          <w:rFonts w:ascii="Simplified Arabic" w:hAnsi="Simplified Arabic" w:cs="Simplified Arabic" w:hint="cs"/>
          <w:color w:val="171717" w:themeColor="background2" w:themeShade="1A"/>
          <w:sz w:val="28"/>
          <w:szCs w:val="28"/>
          <w:rtl/>
        </w:rPr>
        <w:t xml:space="preserve">وإلا وقع باطلا </w:t>
      </w:r>
      <w:r w:rsidR="004F2E34" w:rsidRPr="00DA7301">
        <w:rPr>
          <w:rFonts w:ascii="Simplified Arabic" w:hAnsi="Simplified Arabic" w:cs="Simplified Arabic" w:hint="cs"/>
          <w:color w:val="171717" w:themeColor="background2" w:themeShade="1A"/>
          <w:sz w:val="28"/>
          <w:szCs w:val="28"/>
          <w:rtl/>
        </w:rPr>
        <w:t>ويرى الباحث ضرورة</w:t>
      </w:r>
      <w:r w:rsidR="00875936" w:rsidRPr="00DA7301">
        <w:rPr>
          <w:rFonts w:ascii="Simplified Arabic" w:hAnsi="Simplified Arabic" w:cs="Simplified Arabic" w:hint="cs"/>
          <w:color w:val="171717" w:themeColor="background2" w:themeShade="1A"/>
          <w:sz w:val="28"/>
          <w:szCs w:val="28"/>
          <w:rtl/>
        </w:rPr>
        <w:t xml:space="preserve"> اعتماد التوقيع الالكتروني في كافة المعاملات الممكنة </w:t>
      </w:r>
      <w:r w:rsidR="004C5BDB">
        <w:rPr>
          <w:rFonts w:ascii="Simplified Arabic" w:hAnsi="Simplified Arabic" w:cs="Simplified Arabic" w:hint="cs"/>
          <w:color w:val="171717" w:themeColor="background2" w:themeShade="1A"/>
          <w:sz w:val="28"/>
          <w:szCs w:val="28"/>
          <w:rtl/>
        </w:rPr>
        <w:t>.</w:t>
      </w:r>
    </w:p>
    <w:p w14:paraId="493E4586" w14:textId="77777777" w:rsidR="004C5BDB" w:rsidRDefault="004C5BDB" w:rsidP="00DA7301">
      <w:pPr>
        <w:spacing w:beforeLines="140" w:before="336" w:after="336" w:line="216" w:lineRule="auto"/>
        <w:ind w:left="2" w:firstLine="720"/>
        <w:jc w:val="right"/>
        <w:rPr>
          <w:rFonts w:ascii="Simplified Arabic" w:hAnsi="Simplified Arabic" w:cs="Simplified Arabic"/>
          <w:color w:val="171717" w:themeColor="background2" w:themeShade="1A"/>
          <w:sz w:val="28"/>
          <w:szCs w:val="28"/>
          <w:rtl/>
        </w:rPr>
      </w:pPr>
    </w:p>
    <w:p w14:paraId="4F9C5ED9" w14:textId="77777777" w:rsidR="004C5BDB" w:rsidRDefault="004C5BDB" w:rsidP="00DA7301">
      <w:pPr>
        <w:spacing w:beforeLines="140" w:before="336" w:after="336" w:line="216" w:lineRule="auto"/>
        <w:ind w:left="2" w:firstLine="720"/>
        <w:jc w:val="right"/>
        <w:rPr>
          <w:rFonts w:ascii="Simplified Arabic" w:hAnsi="Simplified Arabic" w:cs="Simplified Arabic"/>
          <w:color w:val="171717" w:themeColor="background2" w:themeShade="1A"/>
          <w:sz w:val="28"/>
          <w:szCs w:val="28"/>
          <w:rtl/>
        </w:rPr>
      </w:pPr>
    </w:p>
    <w:p w14:paraId="4EEC27B0" w14:textId="77777777" w:rsidR="004C5BDB" w:rsidRPr="00DA7301" w:rsidRDefault="004C5BDB" w:rsidP="00DA7301">
      <w:pPr>
        <w:spacing w:beforeLines="140" w:before="336" w:after="336" w:line="216" w:lineRule="auto"/>
        <w:ind w:left="2" w:firstLine="720"/>
        <w:jc w:val="right"/>
        <w:rPr>
          <w:rFonts w:ascii="Simplified Arabic" w:hAnsi="Simplified Arabic" w:cs="Simplified Arabic"/>
          <w:color w:val="171717" w:themeColor="background2" w:themeShade="1A"/>
          <w:sz w:val="28"/>
          <w:szCs w:val="28"/>
          <w:rtl/>
        </w:rPr>
      </w:pPr>
    </w:p>
    <w:p w14:paraId="5C168EA0" w14:textId="5ED0D466" w:rsidR="00475584" w:rsidRPr="00DA7301" w:rsidRDefault="00633A59" w:rsidP="00475584">
      <w:pPr>
        <w:spacing w:beforeLines="140" w:before="336" w:after="336" w:line="216" w:lineRule="auto"/>
        <w:ind w:left="2"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المطلب الأول: المعاملات التي يقبل فيها التوقيع الإلكتروني</w:t>
      </w:r>
      <w:r w:rsidR="00615B85" w:rsidRPr="00DA7301">
        <w:rPr>
          <w:rFonts w:ascii="Simplified Arabic" w:hAnsi="Simplified Arabic" w:cs="Simplified Arabic" w:hint="cs"/>
          <w:b/>
          <w:bCs/>
          <w:color w:val="171717" w:themeColor="background2" w:themeShade="1A"/>
          <w:sz w:val="28"/>
          <w:szCs w:val="28"/>
          <w:rtl/>
        </w:rPr>
        <w:t xml:space="preserve"> :</w:t>
      </w:r>
    </w:p>
    <w:p w14:paraId="4122E753" w14:textId="1872033E" w:rsidR="00725579" w:rsidRPr="00DA7301" w:rsidRDefault="00EC2955" w:rsidP="006C29C1">
      <w:pPr>
        <w:spacing w:beforeLines="140" w:before="336" w:after="336" w:line="216" w:lineRule="auto"/>
        <w:ind w:left="2"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أولا / </w:t>
      </w:r>
      <w:r w:rsidR="00725579" w:rsidRPr="00DA7301">
        <w:rPr>
          <w:rFonts w:ascii="Simplified Arabic" w:hAnsi="Simplified Arabic" w:cs="Simplified Arabic" w:hint="cs"/>
          <w:b/>
          <w:bCs/>
          <w:color w:val="171717" w:themeColor="background2" w:themeShade="1A"/>
          <w:sz w:val="28"/>
          <w:szCs w:val="28"/>
          <w:rtl/>
        </w:rPr>
        <w:t xml:space="preserve">المعاملات الالكترونية الرسمية : </w:t>
      </w:r>
    </w:p>
    <w:p w14:paraId="169562D2" w14:textId="404C4235" w:rsidR="00207F9E" w:rsidRPr="00DA7301" w:rsidRDefault="00140DE4" w:rsidP="006C29C1">
      <w:pPr>
        <w:spacing w:beforeLines="140" w:before="336" w:after="336" w:line="216" w:lineRule="auto"/>
        <w:ind w:right="-12"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وبالرجوع إلى قانون المعاملات الإلكترونية الأردني لسنة ( ٢٠٠١) نجد أن أحكام هذا القانون تسري على المعاملات الإلكترونية التي تعتمدها أي دائرة حكومية أو مؤسسة رسمية بصورة كلية أو جزئية.</w:t>
      </w:r>
    </w:p>
    <w:p w14:paraId="6D218516" w14:textId="77777777" w:rsidR="001A5C9E" w:rsidRPr="00DA7301" w:rsidRDefault="00207F9E" w:rsidP="00AB1D41">
      <w:pPr>
        <w:spacing w:beforeLines="140" w:before="336" w:after="336" w:line="216" w:lineRule="auto"/>
        <w:ind w:right="-12"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فمن خلال هذا النص يتضح لنا بأن المشرع </w:t>
      </w:r>
      <w:r w:rsidR="00337F92" w:rsidRPr="00DA7301">
        <w:rPr>
          <w:rFonts w:ascii="Simplified Arabic" w:hAnsi="Simplified Arabic" w:cs="Simplified Arabic" w:hint="cs"/>
          <w:color w:val="171717" w:themeColor="background2" w:themeShade="1A"/>
          <w:sz w:val="28"/>
          <w:szCs w:val="28"/>
          <w:rtl/>
        </w:rPr>
        <w:t xml:space="preserve">الأردني </w:t>
      </w:r>
      <w:r w:rsidR="002D19DF" w:rsidRPr="00DA7301">
        <w:rPr>
          <w:rFonts w:ascii="Simplified Arabic" w:hAnsi="Simplified Arabic" w:cs="Simplified Arabic" w:hint="cs"/>
          <w:color w:val="171717" w:themeColor="background2" w:themeShade="1A"/>
          <w:sz w:val="28"/>
          <w:szCs w:val="28"/>
          <w:rtl/>
        </w:rPr>
        <w:t xml:space="preserve">أعطى سلطة تقديرية واسعة </w:t>
      </w:r>
      <w:r w:rsidR="000E3DA4" w:rsidRPr="00DA7301">
        <w:rPr>
          <w:rFonts w:ascii="Simplified Arabic" w:hAnsi="Simplified Arabic" w:cs="Simplified Arabic" w:hint="cs"/>
          <w:color w:val="171717" w:themeColor="background2" w:themeShade="1A"/>
          <w:sz w:val="28"/>
          <w:szCs w:val="28"/>
          <w:rtl/>
        </w:rPr>
        <w:t xml:space="preserve">للدائرة الحكومية وترك لها مجالا </w:t>
      </w:r>
      <w:r w:rsidR="00B95831" w:rsidRPr="00DA7301">
        <w:rPr>
          <w:rFonts w:ascii="Simplified Arabic" w:hAnsi="Simplified Arabic" w:cs="Simplified Arabic" w:hint="cs"/>
          <w:color w:val="171717" w:themeColor="background2" w:themeShade="1A"/>
          <w:sz w:val="28"/>
          <w:szCs w:val="28"/>
          <w:rtl/>
        </w:rPr>
        <w:t xml:space="preserve">واسعا لإنجاز </w:t>
      </w:r>
      <w:r w:rsidR="006128E1" w:rsidRPr="00DA7301">
        <w:rPr>
          <w:rFonts w:ascii="Simplified Arabic" w:hAnsi="Simplified Arabic" w:cs="Simplified Arabic" w:hint="cs"/>
          <w:color w:val="171717" w:themeColor="background2" w:themeShade="1A"/>
          <w:sz w:val="28"/>
          <w:szCs w:val="28"/>
          <w:rtl/>
        </w:rPr>
        <w:t xml:space="preserve">معاملاتها الالكترونية </w:t>
      </w:r>
      <w:r w:rsidR="006466CF" w:rsidRPr="00DA7301">
        <w:rPr>
          <w:rFonts w:ascii="Simplified Arabic" w:hAnsi="Simplified Arabic" w:cs="Simplified Arabic" w:hint="cs"/>
          <w:color w:val="171717" w:themeColor="background2" w:themeShade="1A"/>
          <w:sz w:val="28"/>
          <w:szCs w:val="28"/>
          <w:rtl/>
        </w:rPr>
        <w:t>سواء كان ذلك بصورة كلية أو جزئية.</w:t>
      </w:r>
      <w:r w:rsidR="007A439C" w:rsidRPr="00DA7301">
        <w:rPr>
          <w:rStyle w:val="a9"/>
          <w:rFonts w:ascii="Simplified Arabic" w:hAnsi="Simplified Arabic" w:cs="Simplified Arabic" w:hint="cs"/>
          <w:color w:val="171717" w:themeColor="background2" w:themeShade="1A"/>
          <w:sz w:val="28"/>
          <w:szCs w:val="28"/>
          <w:rtl/>
        </w:rPr>
        <w:footnoteReference w:id="51"/>
      </w:r>
    </w:p>
    <w:p w14:paraId="16ECFF87" w14:textId="2049886A" w:rsidR="00143E70" w:rsidRPr="00DA7301" w:rsidRDefault="001A5C9E" w:rsidP="00C00DB6">
      <w:pPr>
        <w:spacing w:beforeLines="140" w:before="336" w:after="336" w:line="216" w:lineRule="auto"/>
        <w:ind w:right="-12"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في حين نجد أن </w:t>
      </w:r>
      <w:r w:rsidR="00692D4D" w:rsidRPr="00DA7301">
        <w:rPr>
          <w:rFonts w:ascii="Simplified Arabic" w:hAnsi="Simplified Arabic" w:cs="Simplified Arabic" w:hint="cs"/>
          <w:color w:val="171717" w:themeColor="background2" w:themeShade="1A"/>
          <w:sz w:val="28"/>
          <w:szCs w:val="28"/>
          <w:rtl/>
        </w:rPr>
        <w:t xml:space="preserve">المشرع الفلسطيني في </w:t>
      </w:r>
      <w:r w:rsidR="00A92EF5" w:rsidRPr="00DA7301">
        <w:rPr>
          <w:rFonts w:ascii="Simplified Arabic" w:hAnsi="Simplified Arabic" w:cs="Simplified Arabic" w:hint="cs"/>
          <w:color w:val="171717" w:themeColor="background2" w:themeShade="1A"/>
          <w:sz w:val="28"/>
          <w:szCs w:val="28"/>
          <w:rtl/>
        </w:rPr>
        <w:t xml:space="preserve">قانون المعاملات الالكترونية الفلسطيني </w:t>
      </w:r>
      <w:r w:rsidR="00FB18EA" w:rsidRPr="00DA7301">
        <w:rPr>
          <w:rFonts w:ascii="Simplified Arabic" w:hAnsi="Simplified Arabic" w:cs="Simplified Arabic" w:hint="cs"/>
          <w:color w:val="171717" w:themeColor="background2" w:themeShade="1A"/>
          <w:sz w:val="28"/>
          <w:szCs w:val="28"/>
          <w:rtl/>
        </w:rPr>
        <w:t>رقم ( ٦) لسنة</w:t>
      </w:r>
      <w:r w:rsidR="00F139DA" w:rsidRPr="00DA7301">
        <w:rPr>
          <w:rFonts w:ascii="Simplified Arabic" w:hAnsi="Simplified Arabic" w:cs="Simplified Arabic" w:hint="cs"/>
          <w:color w:val="171717" w:themeColor="background2" w:themeShade="1A"/>
          <w:sz w:val="28"/>
          <w:szCs w:val="28"/>
          <w:rtl/>
        </w:rPr>
        <w:t xml:space="preserve"> (٢٠١٣)</w:t>
      </w:r>
      <w:r w:rsidR="000A7527" w:rsidRPr="00DA7301">
        <w:rPr>
          <w:rFonts w:ascii="Simplified Arabic" w:hAnsi="Simplified Arabic" w:cs="Simplified Arabic" w:hint="cs"/>
          <w:color w:val="171717" w:themeColor="background2" w:themeShade="1A"/>
          <w:sz w:val="28"/>
          <w:szCs w:val="28"/>
          <w:rtl/>
        </w:rPr>
        <w:t xml:space="preserve"> قد </w:t>
      </w:r>
      <w:r w:rsidR="001F6132" w:rsidRPr="00DA7301">
        <w:rPr>
          <w:rFonts w:ascii="Simplified Arabic" w:hAnsi="Simplified Arabic" w:cs="Simplified Arabic" w:hint="cs"/>
          <w:color w:val="171717" w:themeColor="background2" w:themeShade="1A"/>
          <w:sz w:val="28"/>
          <w:szCs w:val="28"/>
          <w:rtl/>
        </w:rPr>
        <w:t xml:space="preserve">أجاز </w:t>
      </w:r>
      <w:r w:rsidR="00CF3D44" w:rsidRPr="00DA7301">
        <w:rPr>
          <w:rFonts w:ascii="Simplified Arabic" w:hAnsi="Simplified Arabic" w:cs="Simplified Arabic" w:hint="cs"/>
          <w:color w:val="171717" w:themeColor="background2" w:themeShade="1A"/>
          <w:sz w:val="28"/>
          <w:szCs w:val="28"/>
          <w:rtl/>
        </w:rPr>
        <w:t xml:space="preserve">التعامل بالتوقيع الالكتروني في المعاملات التي تتم بوسائل </w:t>
      </w:r>
      <w:r w:rsidR="007979D8" w:rsidRPr="00DA7301">
        <w:rPr>
          <w:rFonts w:ascii="Simplified Arabic" w:hAnsi="Simplified Arabic" w:cs="Simplified Arabic" w:hint="cs"/>
          <w:color w:val="171717" w:themeColor="background2" w:themeShade="1A"/>
          <w:sz w:val="28"/>
          <w:szCs w:val="28"/>
          <w:rtl/>
        </w:rPr>
        <w:t>الكترونية</w:t>
      </w:r>
      <w:r w:rsidR="003C0F10" w:rsidRPr="00DA7301">
        <w:rPr>
          <w:rFonts w:ascii="Simplified Arabic" w:hAnsi="Simplified Arabic" w:cs="Simplified Arabic" w:hint="cs"/>
          <w:color w:val="171717" w:themeColor="background2" w:themeShade="1A"/>
          <w:sz w:val="28"/>
          <w:szCs w:val="28"/>
          <w:rtl/>
        </w:rPr>
        <w:t>.</w:t>
      </w:r>
      <w:r w:rsidR="002A16B2" w:rsidRPr="00DA7301">
        <w:rPr>
          <w:rStyle w:val="a9"/>
          <w:rFonts w:ascii="Simplified Arabic" w:hAnsi="Simplified Arabic" w:cs="Simplified Arabic" w:hint="cs"/>
          <w:color w:val="171717" w:themeColor="background2" w:themeShade="1A"/>
          <w:sz w:val="28"/>
          <w:szCs w:val="28"/>
          <w:rtl/>
        </w:rPr>
        <w:footnoteReference w:id="52"/>
      </w:r>
      <w:r w:rsidR="007979D8" w:rsidRPr="00DA7301">
        <w:rPr>
          <w:rFonts w:ascii="Simplified Arabic" w:hAnsi="Simplified Arabic" w:cs="Simplified Arabic" w:hint="cs"/>
          <w:color w:val="171717" w:themeColor="background2" w:themeShade="1A"/>
          <w:sz w:val="28"/>
          <w:szCs w:val="28"/>
          <w:rtl/>
        </w:rPr>
        <w:t xml:space="preserve"> </w:t>
      </w:r>
    </w:p>
    <w:p w14:paraId="2E8CBE2E" w14:textId="1310711D" w:rsidR="00143E70" w:rsidRPr="00DA7301" w:rsidRDefault="00696F17" w:rsidP="00DB5C8B">
      <w:pPr>
        <w:spacing w:before="70" w:afterLines="0" w:after="70" w:line="216" w:lineRule="auto"/>
        <w:ind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ثانيا / </w:t>
      </w:r>
      <w:r w:rsidR="00085DC1" w:rsidRPr="00DA7301">
        <w:rPr>
          <w:rFonts w:ascii="Simplified Arabic" w:hAnsi="Simplified Arabic" w:cs="Simplified Arabic" w:hint="cs"/>
          <w:b/>
          <w:bCs/>
          <w:color w:val="171717" w:themeColor="background2" w:themeShade="1A"/>
          <w:sz w:val="28"/>
          <w:szCs w:val="28"/>
          <w:rtl/>
        </w:rPr>
        <w:t>المعاملات والعقود التجارية :</w:t>
      </w:r>
    </w:p>
    <w:p w14:paraId="55B32635" w14:textId="530EDCD3" w:rsidR="00085DC1" w:rsidRPr="00DA7301" w:rsidRDefault="00735650" w:rsidP="00C67BD1">
      <w:pPr>
        <w:spacing w:before="70" w:afterLines="0" w:after="70"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حيث أنه يجوز إثبات المعاملات التجارية </w:t>
      </w:r>
      <w:r w:rsidR="00CC5CAC" w:rsidRPr="00DA7301">
        <w:rPr>
          <w:rFonts w:ascii="Simplified Arabic" w:hAnsi="Simplified Arabic" w:cs="Simplified Arabic" w:hint="cs"/>
          <w:color w:val="171717" w:themeColor="background2" w:themeShade="1A"/>
          <w:sz w:val="28"/>
          <w:szCs w:val="28"/>
          <w:rtl/>
        </w:rPr>
        <w:t xml:space="preserve">من خلال المحررات </w:t>
      </w:r>
      <w:r w:rsidR="00B10FFF" w:rsidRPr="00DA7301">
        <w:rPr>
          <w:rFonts w:ascii="Simplified Arabic" w:hAnsi="Simplified Arabic" w:cs="Simplified Arabic" w:hint="cs"/>
          <w:color w:val="171717" w:themeColor="background2" w:themeShade="1A"/>
          <w:sz w:val="28"/>
          <w:szCs w:val="28"/>
          <w:rtl/>
        </w:rPr>
        <w:t>الموقعة</w:t>
      </w:r>
      <w:r w:rsidR="00650AF7" w:rsidRPr="00DA7301">
        <w:rPr>
          <w:rFonts w:ascii="Simplified Arabic" w:hAnsi="Simplified Arabic" w:cs="Simplified Arabic" w:hint="cs"/>
          <w:color w:val="171717" w:themeColor="background2" w:themeShade="1A"/>
          <w:sz w:val="28"/>
          <w:szCs w:val="28"/>
          <w:rtl/>
        </w:rPr>
        <w:t xml:space="preserve"> </w:t>
      </w:r>
      <w:r w:rsidR="00C67BD1" w:rsidRPr="00DA7301">
        <w:rPr>
          <w:rFonts w:ascii="Simplified Arabic" w:hAnsi="Simplified Arabic" w:cs="Simplified Arabic" w:hint="cs"/>
          <w:color w:val="171717" w:themeColor="background2" w:themeShade="1A"/>
          <w:sz w:val="28"/>
          <w:szCs w:val="28"/>
          <w:rtl/>
        </w:rPr>
        <w:t xml:space="preserve">الكترونيا </w:t>
      </w:r>
      <w:r w:rsidR="00DD1FC9" w:rsidRPr="00DA7301">
        <w:rPr>
          <w:rFonts w:ascii="Simplified Arabic" w:hAnsi="Simplified Arabic" w:cs="Simplified Arabic" w:hint="cs"/>
          <w:color w:val="171717" w:themeColor="background2" w:themeShade="1A"/>
          <w:sz w:val="28"/>
          <w:szCs w:val="28"/>
          <w:rtl/>
        </w:rPr>
        <w:t xml:space="preserve">ما دام أن المشرع الفلسطيني في قانون التجارة الفلسطيني </w:t>
      </w:r>
      <w:r w:rsidR="0048573D" w:rsidRPr="00DA7301">
        <w:rPr>
          <w:rFonts w:ascii="Simplified Arabic" w:hAnsi="Simplified Arabic" w:cs="Simplified Arabic" w:hint="cs"/>
          <w:color w:val="171717" w:themeColor="background2" w:themeShade="1A"/>
          <w:sz w:val="28"/>
          <w:szCs w:val="28"/>
          <w:rtl/>
        </w:rPr>
        <w:t xml:space="preserve">رقم ( ١٢) لسنة (١٩٦٦) </w:t>
      </w:r>
      <w:r w:rsidR="003B09AF" w:rsidRPr="00DA7301">
        <w:rPr>
          <w:rFonts w:ascii="Simplified Arabic" w:hAnsi="Simplified Arabic" w:cs="Simplified Arabic" w:hint="cs"/>
          <w:color w:val="171717" w:themeColor="background2" w:themeShade="1A"/>
          <w:sz w:val="28"/>
          <w:szCs w:val="28"/>
          <w:rtl/>
        </w:rPr>
        <w:t xml:space="preserve">قد اعتمد على مبدأ </w:t>
      </w:r>
      <w:r w:rsidR="0000755F" w:rsidRPr="00DA7301">
        <w:rPr>
          <w:rFonts w:ascii="Simplified Arabic" w:hAnsi="Simplified Arabic" w:cs="Simplified Arabic" w:hint="cs"/>
          <w:color w:val="171717" w:themeColor="background2" w:themeShade="1A"/>
          <w:sz w:val="28"/>
          <w:szCs w:val="28"/>
          <w:rtl/>
        </w:rPr>
        <w:t xml:space="preserve">حرية الإثبات </w:t>
      </w:r>
      <w:r w:rsidR="00360CAA" w:rsidRPr="00DA7301">
        <w:rPr>
          <w:rFonts w:ascii="Simplified Arabic" w:hAnsi="Simplified Arabic" w:cs="Simplified Arabic" w:hint="cs"/>
          <w:color w:val="171717" w:themeColor="background2" w:themeShade="1A"/>
          <w:sz w:val="28"/>
          <w:szCs w:val="28"/>
          <w:rtl/>
        </w:rPr>
        <w:t xml:space="preserve">في مثل هذه المعاملات </w:t>
      </w:r>
      <w:r w:rsidR="00A57EB4" w:rsidRPr="00DA7301">
        <w:rPr>
          <w:rFonts w:ascii="Simplified Arabic" w:hAnsi="Simplified Arabic" w:cs="Simplified Arabic" w:hint="cs"/>
          <w:color w:val="171717" w:themeColor="background2" w:themeShade="1A"/>
          <w:sz w:val="28"/>
          <w:szCs w:val="28"/>
          <w:rtl/>
        </w:rPr>
        <w:t xml:space="preserve">وتحديدا في المادة (٥١) </w:t>
      </w:r>
      <w:r w:rsidR="00FA18D8" w:rsidRPr="00DA7301">
        <w:rPr>
          <w:rFonts w:ascii="Simplified Arabic" w:hAnsi="Simplified Arabic" w:cs="Simplified Arabic" w:hint="cs"/>
          <w:color w:val="171717" w:themeColor="background2" w:themeShade="1A"/>
          <w:sz w:val="28"/>
          <w:szCs w:val="28"/>
          <w:rtl/>
        </w:rPr>
        <w:t xml:space="preserve">حيث نص </w:t>
      </w:r>
      <w:r w:rsidR="00C433D3" w:rsidRPr="00DA7301">
        <w:rPr>
          <w:rFonts w:ascii="Simplified Arabic" w:hAnsi="Simplified Arabic" w:cs="Simplified Arabic" w:hint="cs"/>
          <w:color w:val="171717" w:themeColor="background2" w:themeShade="1A"/>
          <w:sz w:val="28"/>
          <w:szCs w:val="28"/>
          <w:rtl/>
        </w:rPr>
        <w:t xml:space="preserve">على أنه : " لا يخضع </w:t>
      </w:r>
      <w:r w:rsidR="004B0114" w:rsidRPr="00DA7301">
        <w:rPr>
          <w:rFonts w:ascii="Simplified Arabic" w:hAnsi="Simplified Arabic" w:cs="Simplified Arabic" w:hint="cs"/>
          <w:color w:val="171717" w:themeColor="background2" w:themeShade="1A"/>
          <w:sz w:val="28"/>
          <w:szCs w:val="28"/>
          <w:rtl/>
        </w:rPr>
        <w:t xml:space="preserve">إثبات العقود التجارية مبدئيا </w:t>
      </w:r>
      <w:r w:rsidR="00D77FCC" w:rsidRPr="00DA7301">
        <w:rPr>
          <w:rFonts w:ascii="Simplified Arabic" w:hAnsi="Simplified Arabic" w:cs="Simplified Arabic" w:hint="cs"/>
          <w:color w:val="171717" w:themeColor="background2" w:themeShade="1A"/>
          <w:sz w:val="28"/>
          <w:szCs w:val="28"/>
          <w:rtl/>
        </w:rPr>
        <w:t xml:space="preserve">للقواعد الحصرية </w:t>
      </w:r>
      <w:r w:rsidR="00C32B22" w:rsidRPr="00DA7301">
        <w:rPr>
          <w:rFonts w:ascii="Simplified Arabic" w:hAnsi="Simplified Arabic" w:cs="Simplified Arabic" w:hint="cs"/>
          <w:color w:val="171717" w:themeColor="background2" w:themeShade="1A"/>
          <w:sz w:val="28"/>
          <w:szCs w:val="28"/>
          <w:rtl/>
        </w:rPr>
        <w:t xml:space="preserve">الموضوعة </w:t>
      </w:r>
      <w:r w:rsidR="00E422FE" w:rsidRPr="00DA7301">
        <w:rPr>
          <w:rFonts w:ascii="Simplified Arabic" w:hAnsi="Simplified Arabic" w:cs="Simplified Arabic" w:hint="cs"/>
          <w:color w:val="171717" w:themeColor="background2" w:themeShade="1A"/>
          <w:sz w:val="28"/>
          <w:szCs w:val="28"/>
          <w:rtl/>
        </w:rPr>
        <w:t xml:space="preserve">للعقود المدنية ، </w:t>
      </w:r>
      <w:r w:rsidR="000973C4" w:rsidRPr="00DA7301">
        <w:rPr>
          <w:rFonts w:ascii="Simplified Arabic" w:hAnsi="Simplified Arabic" w:cs="Simplified Arabic" w:hint="cs"/>
          <w:color w:val="171717" w:themeColor="background2" w:themeShade="1A"/>
          <w:sz w:val="28"/>
          <w:szCs w:val="28"/>
          <w:rtl/>
        </w:rPr>
        <w:t xml:space="preserve">فيجوز إثبات العقود المشار إليها </w:t>
      </w:r>
      <w:r w:rsidR="00383897" w:rsidRPr="00DA7301">
        <w:rPr>
          <w:rFonts w:ascii="Simplified Arabic" w:hAnsi="Simplified Arabic" w:cs="Simplified Arabic" w:hint="cs"/>
          <w:color w:val="171717" w:themeColor="background2" w:themeShade="1A"/>
          <w:sz w:val="28"/>
          <w:szCs w:val="28"/>
          <w:rtl/>
        </w:rPr>
        <w:t xml:space="preserve">بجميع طرق الإثبات </w:t>
      </w:r>
      <w:r w:rsidR="0089342F" w:rsidRPr="00DA7301">
        <w:rPr>
          <w:rFonts w:ascii="Simplified Arabic" w:hAnsi="Simplified Arabic" w:cs="Simplified Arabic" w:hint="cs"/>
          <w:color w:val="171717" w:themeColor="background2" w:themeShade="1A"/>
          <w:sz w:val="28"/>
          <w:szCs w:val="28"/>
          <w:rtl/>
        </w:rPr>
        <w:t xml:space="preserve">مع الاحتفاظ بالاستثناءات </w:t>
      </w:r>
      <w:r w:rsidR="008E66C9" w:rsidRPr="00DA7301">
        <w:rPr>
          <w:rFonts w:ascii="Simplified Arabic" w:hAnsi="Simplified Arabic" w:cs="Simplified Arabic" w:hint="cs"/>
          <w:color w:val="171717" w:themeColor="background2" w:themeShade="1A"/>
          <w:sz w:val="28"/>
          <w:szCs w:val="28"/>
          <w:rtl/>
        </w:rPr>
        <w:t xml:space="preserve">الواردة في الأحكام القانونية الخاصة </w:t>
      </w:r>
      <w:r w:rsidR="009E7373" w:rsidRPr="00DA7301">
        <w:rPr>
          <w:rFonts w:ascii="Simplified Arabic" w:hAnsi="Simplified Arabic" w:cs="Simplified Arabic" w:hint="cs"/>
          <w:color w:val="171717" w:themeColor="background2" w:themeShade="1A"/>
          <w:sz w:val="28"/>
          <w:szCs w:val="28"/>
          <w:rtl/>
        </w:rPr>
        <w:t>"</w:t>
      </w:r>
      <w:r w:rsidR="005B03C5" w:rsidRPr="00DA7301">
        <w:rPr>
          <w:rFonts w:ascii="Simplified Arabic" w:hAnsi="Simplified Arabic" w:cs="Simplified Arabic" w:hint="cs"/>
          <w:color w:val="171717" w:themeColor="background2" w:themeShade="1A"/>
          <w:sz w:val="28"/>
          <w:szCs w:val="28"/>
          <w:rtl/>
        </w:rPr>
        <w:t>.</w:t>
      </w:r>
      <w:r w:rsidR="00B77C99" w:rsidRPr="00DA7301">
        <w:rPr>
          <w:rStyle w:val="a9"/>
          <w:rFonts w:ascii="Simplified Arabic" w:hAnsi="Simplified Arabic" w:cs="Simplified Arabic" w:hint="cs"/>
          <w:color w:val="171717" w:themeColor="background2" w:themeShade="1A"/>
          <w:sz w:val="28"/>
          <w:szCs w:val="28"/>
          <w:rtl/>
        </w:rPr>
        <w:footnoteReference w:id="53"/>
      </w:r>
    </w:p>
    <w:p w14:paraId="7F95773A" w14:textId="2E9BEB2D" w:rsidR="00184871" w:rsidRPr="00DA7301" w:rsidRDefault="00930697" w:rsidP="00C67BD1">
      <w:pPr>
        <w:spacing w:before="70" w:afterLines="0" w:after="70"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lastRenderedPageBreak/>
        <w:t xml:space="preserve">وكذلك </w:t>
      </w:r>
      <w:r w:rsidR="001E2745" w:rsidRPr="00DA7301">
        <w:rPr>
          <w:rFonts w:ascii="Simplified Arabic" w:hAnsi="Simplified Arabic" w:cs="Simplified Arabic" w:hint="cs"/>
          <w:color w:val="171717" w:themeColor="background2" w:themeShade="1A"/>
          <w:sz w:val="28"/>
          <w:szCs w:val="28"/>
          <w:rtl/>
        </w:rPr>
        <w:t xml:space="preserve">أجاز </w:t>
      </w:r>
      <w:r w:rsidR="00644391" w:rsidRPr="00DA7301">
        <w:rPr>
          <w:rFonts w:ascii="Simplified Arabic" w:hAnsi="Simplified Arabic" w:cs="Simplified Arabic" w:hint="cs"/>
          <w:color w:val="171717" w:themeColor="background2" w:themeShade="1A"/>
          <w:sz w:val="28"/>
          <w:szCs w:val="28"/>
          <w:rtl/>
        </w:rPr>
        <w:t xml:space="preserve">قبول التوقيع الالكتروني </w:t>
      </w:r>
      <w:r w:rsidR="00325AA2" w:rsidRPr="00DA7301">
        <w:rPr>
          <w:rFonts w:ascii="Simplified Arabic" w:hAnsi="Simplified Arabic" w:cs="Simplified Arabic" w:hint="cs"/>
          <w:color w:val="171717" w:themeColor="background2" w:themeShade="1A"/>
          <w:sz w:val="28"/>
          <w:szCs w:val="28"/>
          <w:rtl/>
        </w:rPr>
        <w:t>في إثبات المعاملات الالكترونية</w:t>
      </w:r>
      <w:r w:rsidR="00912CA0" w:rsidRPr="00DA7301">
        <w:rPr>
          <w:rFonts w:ascii="Simplified Arabic" w:hAnsi="Simplified Arabic" w:cs="Simplified Arabic" w:hint="cs"/>
          <w:color w:val="171717" w:themeColor="background2" w:themeShade="1A"/>
          <w:sz w:val="28"/>
          <w:szCs w:val="28"/>
          <w:rtl/>
        </w:rPr>
        <w:t xml:space="preserve"> ونص عليه صراحة في المادة الثانية من قانون المبادلات والتجارة الفلسطيني حيث أنه : </w:t>
      </w:r>
      <w:r w:rsidR="00282BD1" w:rsidRPr="00DA7301">
        <w:rPr>
          <w:rFonts w:ascii="Simplified Arabic" w:hAnsi="Simplified Arabic" w:cs="Simplified Arabic" w:hint="cs"/>
          <w:color w:val="171717" w:themeColor="background2" w:themeShade="1A"/>
          <w:sz w:val="28"/>
          <w:szCs w:val="28"/>
          <w:rtl/>
        </w:rPr>
        <w:t xml:space="preserve">" </w:t>
      </w:r>
      <w:r w:rsidR="00191F23" w:rsidRPr="00DA7301">
        <w:rPr>
          <w:rFonts w:ascii="Simplified Arabic" w:hAnsi="Simplified Arabic" w:cs="Simplified Arabic" w:hint="cs"/>
          <w:color w:val="171717" w:themeColor="background2" w:themeShade="1A"/>
          <w:sz w:val="28"/>
          <w:szCs w:val="28"/>
          <w:rtl/>
        </w:rPr>
        <w:t xml:space="preserve">يسري </w:t>
      </w:r>
      <w:r w:rsidR="005A33C8" w:rsidRPr="00DA7301">
        <w:rPr>
          <w:rFonts w:ascii="Simplified Arabic" w:hAnsi="Simplified Arabic" w:cs="Simplified Arabic" w:hint="cs"/>
          <w:color w:val="171717" w:themeColor="background2" w:themeShade="1A"/>
          <w:sz w:val="28"/>
          <w:szCs w:val="28"/>
          <w:rtl/>
        </w:rPr>
        <w:t xml:space="preserve">أحكام </w:t>
      </w:r>
      <w:r w:rsidR="00191F23" w:rsidRPr="00DA7301">
        <w:rPr>
          <w:rFonts w:ascii="Simplified Arabic" w:hAnsi="Simplified Arabic" w:cs="Simplified Arabic" w:hint="cs"/>
          <w:color w:val="171717" w:themeColor="background2" w:themeShade="1A"/>
          <w:sz w:val="28"/>
          <w:szCs w:val="28"/>
          <w:rtl/>
        </w:rPr>
        <w:t xml:space="preserve">هذا القانون على </w:t>
      </w:r>
      <w:r w:rsidR="005A33C8" w:rsidRPr="00DA7301">
        <w:rPr>
          <w:rFonts w:ascii="Simplified Arabic" w:hAnsi="Simplified Arabic" w:cs="Simplified Arabic" w:hint="cs"/>
          <w:color w:val="171717" w:themeColor="background2" w:themeShade="1A"/>
          <w:sz w:val="28"/>
          <w:szCs w:val="28"/>
          <w:rtl/>
        </w:rPr>
        <w:t>المبادلات والتجارة الالكترونية " .</w:t>
      </w:r>
      <w:r w:rsidR="00710D0C" w:rsidRPr="00DA7301">
        <w:rPr>
          <w:rStyle w:val="a9"/>
          <w:rFonts w:ascii="Simplified Arabic" w:hAnsi="Simplified Arabic" w:cs="Simplified Arabic" w:hint="cs"/>
          <w:color w:val="171717" w:themeColor="background2" w:themeShade="1A"/>
          <w:sz w:val="28"/>
          <w:szCs w:val="28"/>
          <w:rtl/>
        </w:rPr>
        <w:footnoteReference w:id="54"/>
      </w:r>
    </w:p>
    <w:p w14:paraId="11FC15EA" w14:textId="695E6539" w:rsidR="00143E70" w:rsidRPr="00DA7301" w:rsidRDefault="00EA05AB" w:rsidP="00912A69">
      <w:pPr>
        <w:spacing w:before="70" w:afterLines="0" w:after="70"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وبعد أن تأكد لنا دقة </w:t>
      </w:r>
      <w:r w:rsidR="007F41D4" w:rsidRPr="00DA7301">
        <w:rPr>
          <w:rFonts w:ascii="Simplified Arabic" w:hAnsi="Simplified Arabic" w:cs="Simplified Arabic" w:hint="cs"/>
          <w:color w:val="171717" w:themeColor="background2" w:themeShade="1A"/>
          <w:sz w:val="28"/>
          <w:szCs w:val="28"/>
          <w:rtl/>
        </w:rPr>
        <w:t>التواقيع الالكتروني</w:t>
      </w:r>
      <w:r w:rsidR="00F015BA" w:rsidRPr="00DA7301">
        <w:rPr>
          <w:rFonts w:ascii="Simplified Arabic" w:hAnsi="Simplified Arabic" w:cs="Simplified Arabic" w:hint="cs"/>
          <w:color w:val="171717" w:themeColor="background2" w:themeShade="1A"/>
          <w:sz w:val="28"/>
          <w:szCs w:val="28"/>
          <w:rtl/>
        </w:rPr>
        <w:t xml:space="preserve">ة والتي </w:t>
      </w:r>
      <w:r w:rsidR="00605E07" w:rsidRPr="00DA7301">
        <w:rPr>
          <w:rFonts w:ascii="Simplified Arabic" w:hAnsi="Simplified Arabic" w:cs="Simplified Arabic" w:hint="cs"/>
          <w:color w:val="171717" w:themeColor="background2" w:themeShade="1A"/>
          <w:sz w:val="28"/>
          <w:szCs w:val="28"/>
          <w:rtl/>
        </w:rPr>
        <w:t xml:space="preserve">يتم إصدارها بصورة </w:t>
      </w:r>
      <w:r w:rsidR="003E0E2B" w:rsidRPr="00DA7301">
        <w:rPr>
          <w:rFonts w:ascii="Simplified Arabic" w:hAnsi="Simplified Arabic" w:cs="Simplified Arabic" w:hint="cs"/>
          <w:color w:val="171717" w:themeColor="background2" w:themeShade="1A"/>
          <w:sz w:val="28"/>
          <w:szCs w:val="28"/>
          <w:rtl/>
        </w:rPr>
        <w:t xml:space="preserve">تضمن موثوقيته </w:t>
      </w:r>
      <w:r w:rsidR="006443C8" w:rsidRPr="00DA7301">
        <w:rPr>
          <w:rFonts w:ascii="Simplified Arabic" w:hAnsi="Simplified Arabic" w:cs="Simplified Arabic" w:hint="cs"/>
          <w:color w:val="171717" w:themeColor="background2" w:themeShade="1A"/>
          <w:sz w:val="28"/>
          <w:szCs w:val="28"/>
          <w:rtl/>
        </w:rPr>
        <w:t xml:space="preserve">، وبالتالي على المشرع والقضاء ألا يعيق قبول </w:t>
      </w:r>
      <w:r w:rsidR="00233275" w:rsidRPr="00DA7301">
        <w:rPr>
          <w:rFonts w:ascii="Simplified Arabic" w:hAnsi="Simplified Arabic" w:cs="Simplified Arabic" w:hint="cs"/>
          <w:color w:val="171717" w:themeColor="background2" w:themeShade="1A"/>
          <w:sz w:val="28"/>
          <w:szCs w:val="28"/>
          <w:rtl/>
        </w:rPr>
        <w:t xml:space="preserve">مثل </w:t>
      </w:r>
      <w:r w:rsidR="006443C8" w:rsidRPr="00DA7301">
        <w:rPr>
          <w:rFonts w:ascii="Simplified Arabic" w:hAnsi="Simplified Arabic" w:cs="Simplified Arabic" w:hint="cs"/>
          <w:color w:val="171717" w:themeColor="background2" w:themeShade="1A"/>
          <w:sz w:val="28"/>
          <w:szCs w:val="28"/>
          <w:rtl/>
        </w:rPr>
        <w:t xml:space="preserve">هذا التوقيع </w:t>
      </w:r>
      <w:r w:rsidR="009305A0" w:rsidRPr="00DA7301">
        <w:rPr>
          <w:rFonts w:ascii="Simplified Arabic" w:hAnsi="Simplified Arabic" w:cs="Simplified Arabic" w:hint="cs"/>
          <w:color w:val="171717" w:themeColor="background2" w:themeShade="1A"/>
          <w:sz w:val="28"/>
          <w:szCs w:val="28"/>
          <w:rtl/>
        </w:rPr>
        <w:t xml:space="preserve">، خاصة وأن القانون فتح المجال </w:t>
      </w:r>
      <w:r w:rsidR="00BB1CF3" w:rsidRPr="00DA7301">
        <w:rPr>
          <w:rFonts w:ascii="Simplified Arabic" w:hAnsi="Simplified Arabic" w:cs="Simplified Arabic" w:hint="cs"/>
          <w:color w:val="171717" w:themeColor="background2" w:themeShade="1A"/>
          <w:sz w:val="28"/>
          <w:szCs w:val="28"/>
          <w:rtl/>
        </w:rPr>
        <w:t xml:space="preserve">أمام استخدام جميع الوسائل </w:t>
      </w:r>
      <w:r w:rsidR="000527EC" w:rsidRPr="00DA7301">
        <w:rPr>
          <w:rFonts w:ascii="Simplified Arabic" w:hAnsi="Simplified Arabic" w:cs="Simplified Arabic" w:hint="cs"/>
          <w:color w:val="171717" w:themeColor="background2" w:themeShade="1A"/>
          <w:sz w:val="28"/>
          <w:szCs w:val="28"/>
          <w:rtl/>
        </w:rPr>
        <w:t xml:space="preserve">لإثبات المعاملات </w:t>
      </w:r>
      <w:r w:rsidR="00D9773C" w:rsidRPr="00DA7301">
        <w:rPr>
          <w:rFonts w:ascii="Simplified Arabic" w:hAnsi="Simplified Arabic" w:cs="Simplified Arabic" w:hint="cs"/>
          <w:color w:val="171717" w:themeColor="background2" w:themeShade="1A"/>
          <w:sz w:val="28"/>
          <w:szCs w:val="28"/>
          <w:rtl/>
        </w:rPr>
        <w:t xml:space="preserve"> التجارية </w:t>
      </w:r>
    </w:p>
    <w:p w14:paraId="4E3368D8" w14:textId="490402B4" w:rsidR="00243042" w:rsidRPr="00DA7301" w:rsidRDefault="00F21FCE" w:rsidP="00063A3F">
      <w:pPr>
        <w:bidi/>
        <w:spacing w:beforeLines="100" w:before="240" w:afterLines="100" w:after="240" w:line="216" w:lineRule="auto"/>
        <w:ind w:right="2082"/>
        <w:jc w:val="both"/>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ثالثا/ </w:t>
      </w:r>
      <w:r w:rsidR="00A64784" w:rsidRPr="00DA7301">
        <w:rPr>
          <w:rFonts w:ascii="Simplified Arabic" w:hAnsi="Simplified Arabic" w:cs="Simplified Arabic" w:hint="cs"/>
          <w:b/>
          <w:bCs/>
          <w:color w:val="171717" w:themeColor="background2" w:themeShade="1A"/>
          <w:sz w:val="28"/>
          <w:szCs w:val="28"/>
          <w:rtl/>
        </w:rPr>
        <w:t xml:space="preserve">المعاملات المدنية </w:t>
      </w:r>
      <w:r w:rsidR="00484A4C" w:rsidRPr="00DA7301">
        <w:rPr>
          <w:rFonts w:ascii="Simplified Arabic" w:hAnsi="Simplified Arabic" w:cs="Simplified Arabic" w:hint="cs"/>
          <w:b/>
          <w:bCs/>
          <w:color w:val="171717" w:themeColor="background2" w:themeShade="1A"/>
          <w:sz w:val="28"/>
          <w:szCs w:val="28"/>
          <w:rtl/>
        </w:rPr>
        <w:t xml:space="preserve">التي تقل قيمتها عن مائتي دينار </w:t>
      </w:r>
      <w:r w:rsidR="00795F6C" w:rsidRPr="00DA7301">
        <w:rPr>
          <w:rFonts w:ascii="Simplified Arabic" w:hAnsi="Simplified Arabic" w:cs="Simplified Arabic" w:hint="cs"/>
          <w:b/>
          <w:bCs/>
          <w:color w:val="171717" w:themeColor="background2" w:themeShade="1A"/>
          <w:sz w:val="28"/>
          <w:szCs w:val="28"/>
          <w:rtl/>
        </w:rPr>
        <w:t>أردني:</w:t>
      </w:r>
    </w:p>
    <w:p w14:paraId="065EFAD5" w14:textId="17A9F9DF" w:rsidR="00E354BC" w:rsidRPr="00DA7301" w:rsidRDefault="00456F0A" w:rsidP="00C67BD1">
      <w:pPr>
        <w:spacing w:before="70" w:afterLines="0" w:after="70"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بالرجوع </w:t>
      </w:r>
      <w:r w:rsidR="0051788C" w:rsidRPr="00DA7301">
        <w:rPr>
          <w:rFonts w:ascii="Simplified Arabic" w:hAnsi="Simplified Arabic" w:cs="Simplified Arabic" w:hint="cs"/>
          <w:color w:val="171717" w:themeColor="background2" w:themeShade="1A"/>
          <w:sz w:val="28"/>
          <w:szCs w:val="28"/>
          <w:rtl/>
        </w:rPr>
        <w:t xml:space="preserve">إلى الفقرة </w:t>
      </w:r>
      <w:r w:rsidR="00E52951" w:rsidRPr="00DA7301">
        <w:rPr>
          <w:rFonts w:ascii="Simplified Arabic" w:hAnsi="Simplified Arabic" w:cs="Simplified Arabic" w:hint="cs"/>
          <w:color w:val="171717" w:themeColor="background2" w:themeShade="1A"/>
          <w:sz w:val="28"/>
          <w:szCs w:val="28"/>
          <w:rtl/>
        </w:rPr>
        <w:t xml:space="preserve">الأولى من المادة ( ٦٨) </w:t>
      </w:r>
      <w:r w:rsidR="001D442C" w:rsidRPr="00DA7301">
        <w:rPr>
          <w:rFonts w:ascii="Simplified Arabic" w:hAnsi="Simplified Arabic" w:cs="Simplified Arabic" w:hint="cs"/>
          <w:color w:val="171717" w:themeColor="background2" w:themeShade="1A"/>
          <w:sz w:val="28"/>
          <w:szCs w:val="28"/>
          <w:rtl/>
        </w:rPr>
        <w:t xml:space="preserve">من قانون البينات الفلسطيني </w:t>
      </w:r>
      <w:r w:rsidR="00C67BD1" w:rsidRPr="00DA7301">
        <w:rPr>
          <w:rFonts w:ascii="Simplified Arabic" w:hAnsi="Simplified Arabic" w:cs="Simplified Arabic" w:hint="cs"/>
          <w:color w:val="171717" w:themeColor="background2" w:themeShade="1A"/>
          <w:sz w:val="28"/>
          <w:szCs w:val="28"/>
          <w:rtl/>
        </w:rPr>
        <w:t>رقم</w:t>
      </w:r>
      <w:r w:rsidR="00485F03" w:rsidRPr="00DA7301">
        <w:rPr>
          <w:rFonts w:ascii="Simplified Arabic" w:hAnsi="Simplified Arabic" w:cs="Simplified Arabic" w:hint="cs"/>
          <w:color w:val="171717" w:themeColor="background2" w:themeShade="1A"/>
          <w:sz w:val="28"/>
          <w:szCs w:val="28"/>
          <w:rtl/>
        </w:rPr>
        <w:t xml:space="preserve">(٤) لسنة ( ٢٠٠١) </w:t>
      </w:r>
      <w:r w:rsidR="007D7454" w:rsidRPr="00DA7301">
        <w:rPr>
          <w:rFonts w:ascii="Simplified Arabic" w:hAnsi="Simplified Arabic" w:cs="Simplified Arabic" w:hint="cs"/>
          <w:color w:val="171717" w:themeColor="background2" w:themeShade="1A"/>
          <w:sz w:val="28"/>
          <w:szCs w:val="28"/>
          <w:rtl/>
        </w:rPr>
        <w:t>: "</w:t>
      </w:r>
      <w:r w:rsidR="00D90093" w:rsidRPr="00DA7301">
        <w:rPr>
          <w:rFonts w:ascii="Simplified Arabic" w:hAnsi="Simplified Arabic" w:cs="Simplified Arabic" w:hint="cs"/>
          <w:color w:val="171717" w:themeColor="background2" w:themeShade="1A"/>
          <w:sz w:val="28"/>
          <w:szCs w:val="28"/>
          <w:rtl/>
        </w:rPr>
        <w:t>.......في المواد</w:t>
      </w:r>
      <w:r w:rsidR="00056CCA" w:rsidRPr="00DA7301">
        <w:rPr>
          <w:rFonts w:ascii="Simplified Arabic" w:hAnsi="Simplified Arabic" w:cs="Simplified Arabic" w:hint="cs"/>
          <w:color w:val="171717" w:themeColor="background2" w:themeShade="1A"/>
          <w:sz w:val="28"/>
          <w:szCs w:val="28"/>
          <w:rtl/>
        </w:rPr>
        <w:t xml:space="preserve"> غير</w:t>
      </w:r>
      <w:r w:rsidR="00D90093" w:rsidRPr="00DA7301">
        <w:rPr>
          <w:rFonts w:ascii="Simplified Arabic" w:hAnsi="Simplified Arabic" w:cs="Simplified Arabic" w:hint="cs"/>
          <w:color w:val="171717" w:themeColor="background2" w:themeShade="1A"/>
          <w:sz w:val="28"/>
          <w:szCs w:val="28"/>
          <w:rtl/>
        </w:rPr>
        <w:t xml:space="preserve"> </w:t>
      </w:r>
      <w:r w:rsidR="00056CCA" w:rsidRPr="00DA7301">
        <w:rPr>
          <w:rFonts w:ascii="Simplified Arabic" w:hAnsi="Simplified Arabic" w:cs="Simplified Arabic" w:hint="cs"/>
          <w:color w:val="171717" w:themeColor="background2" w:themeShade="1A"/>
          <w:sz w:val="28"/>
          <w:szCs w:val="28"/>
          <w:rtl/>
        </w:rPr>
        <w:t>التجارية</w:t>
      </w:r>
      <w:r w:rsidR="00D90093" w:rsidRPr="00DA7301">
        <w:rPr>
          <w:rFonts w:ascii="Simplified Arabic" w:hAnsi="Simplified Arabic" w:cs="Simplified Arabic" w:hint="cs"/>
          <w:color w:val="171717" w:themeColor="background2" w:themeShade="1A"/>
          <w:sz w:val="28"/>
          <w:szCs w:val="28"/>
          <w:rtl/>
        </w:rPr>
        <w:t xml:space="preserve"> </w:t>
      </w:r>
      <w:r w:rsidR="00570DB5" w:rsidRPr="00DA7301">
        <w:rPr>
          <w:rFonts w:ascii="Simplified Arabic" w:hAnsi="Simplified Arabic" w:cs="Simplified Arabic" w:hint="cs"/>
          <w:color w:val="171717" w:themeColor="background2" w:themeShade="1A"/>
          <w:sz w:val="28"/>
          <w:szCs w:val="28"/>
          <w:rtl/>
        </w:rPr>
        <w:t xml:space="preserve">إذا كان الالتزام تزيد قيمته </w:t>
      </w:r>
      <w:r w:rsidR="00721E55" w:rsidRPr="00DA7301">
        <w:rPr>
          <w:rFonts w:ascii="Simplified Arabic" w:hAnsi="Simplified Arabic" w:cs="Simplified Arabic" w:hint="cs"/>
          <w:color w:val="171717" w:themeColor="background2" w:themeShade="1A"/>
          <w:sz w:val="28"/>
          <w:szCs w:val="28"/>
          <w:rtl/>
        </w:rPr>
        <w:t xml:space="preserve">على مائتي دينار أردني أو ما يعادلها بالعملة المتداولة قانونا </w:t>
      </w:r>
      <w:r w:rsidR="00671719" w:rsidRPr="00DA7301">
        <w:rPr>
          <w:rFonts w:ascii="Simplified Arabic" w:hAnsi="Simplified Arabic" w:cs="Simplified Arabic" w:hint="cs"/>
          <w:color w:val="171717" w:themeColor="background2" w:themeShade="1A"/>
          <w:sz w:val="28"/>
          <w:szCs w:val="28"/>
          <w:rtl/>
        </w:rPr>
        <w:t xml:space="preserve">أو كان غير محدد القيمة </w:t>
      </w:r>
      <w:r w:rsidR="004C5574" w:rsidRPr="00DA7301">
        <w:rPr>
          <w:rFonts w:ascii="Simplified Arabic" w:hAnsi="Simplified Arabic" w:cs="Simplified Arabic" w:hint="cs"/>
          <w:color w:val="171717" w:themeColor="background2" w:themeShade="1A"/>
          <w:sz w:val="28"/>
          <w:szCs w:val="28"/>
          <w:rtl/>
        </w:rPr>
        <w:t xml:space="preserve">فلا يجوز شهادة الشهود في إثبات وجوده </w:t>
      </w:r>
      <w:r w:rsidR="00EF30F7" w:rsidRPr="00DA7301">
        <w:rPr>
          <w:rFonts w:ascii="Simplified Arabic" w:hAnsi="Simplified Arabic" w:cs="Simplified Arabic" w:hint="cs"/>
          <w:color w:val="171717" w:themeColor="background2" w:themeShade="1A"/>
          <w:sz w:val="28"/>
          <w:szCs w:val="28"/>
          <w:rtl/>
        </w:rPr>
        <w:t xml:space="preserve">أو انقضائه ما لم يوجد اتفاق صريح أو </w:t>
      </w:r>
      <w:r w:rsidR="00052F13" w:rsidRPr="00DA7301">
        <w:rPr>
          <w:rFonts w:ascii="Simplified Arabic" w:hAnsi="Simplified Arabic" w:cs="Simplified Arabic" w:hint="cs"/>
          <w:color w:val="171717" w:themeColor="background2" w:themeShade="1A"/>
          <w:sz w:val="28"/>
          <w:szCs w:val="28"/>
          <w:rtl/>
        </w:rPr>
        <w:t xml:space="preserve">ضمني </w:t>
      </w:r>
      <w:r w:rsidR="0064728B" w:rsidRPr="00DA7301">
        <w:rPr>
          <w:rFonts w:ascii="Simplified Arabic" w:hAnsi="Simplified Arabic" w:cs="Simplified Arabic" w:hint="cs"/>
          <w:color w:val="171717" w:themeColor="background2" w:themeShade="1A"/>
          <w:sz w:val="28"/>
          <w:szCs w:val="28"/>
          <w:rtl/>
        </w:rPr>
        <w:t xml:space="preserve">أو نص قانوني </w:t>
      </w:r>
      <w:r w:rsidR="007F1ACF" w:rsidRPr="00DA7301">
        <w:rPr>
          <w:rFonts w:ascii="Simplified Arabic" w:hAnsi="Simplified Arabic" w:cs="Simplified Arabic" w:hint="cs"/>
          <w:color w:val="171717" w:themeColor="background2" w:themeShade="1A"/>
          <w:sz w:val="28"/>
          <w:szCs w:val="28"/>
          <w:rtl/>
        </w:rPr>
        <w:t>يقضي بغير ذلك " .</w:t>
      </w:r>
      <w:r w:rsidR="00EC0189" w:rsidRPr="00DA7301">
        <w:rPr>
          <w:rStyle w:val="a9"/>
          <w:rFonts w:ascii="Simplified Arabic" w:hAnsi="Simplified Arabic" w:cs="Simplified Arabic" w:hint="cs"/>
          <w:color w:val="171717" w:themeColor="background2" w:themeShade="1A"/>
          <w:sz w:val="28"/>
          <w:szCs w:val="28"/>
          <w:rtl/>
        </w:rPr>
        <w:footnoteReference w:id="55"/>
      </w:r>
    </w:p>
    <w:p w14:paraId="02FD08F6" w14:textId="77777777" w:rsidR="00E67080" w:rsidRPr="00DA7301" w:rsidRDefault="00FA7D16" w:rsidP="00E67080">
      <w:pPr>
        <w:spacing w:before="70" w:afterLines="0" w:after="70"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فالمفهوم العكسي </w:t>
      </w:r>
      <w:r w:rsidR="00CA4749" w:rsidRPr="00DA7301">
        <w:rPr>
          <w:rFonts w:ascii="Simplified Arabic" w:hAnsi="Simplified Arabic" w:cs="Simplified Arabic" w:hint="cs"/>
          <w:color w:val="171717" w:themeColor="background2" w:themeShade="1A"/>
          <w:sz w:val="28"/>
          <w:szCs w:val="28"/>
          <w:rtl/>
        </w:rPr>
        <w:t xml:space="preserve">لهذه المادة </w:t>
      </w:r>
      <w:r w:rsidR="00E951BD" w:rsidRPr="00DA7301">
        <w:rPr>
          <w:rFonts w:ascii="Simplified Arabic" w:hAnsi="Simplified Arabic" w:cs="Simplified Arabic" w:hint="cs"/>
          <w:color w:val="171717" w:themeColor="background2" w:themeShade="1A"/>
          <w:sz w:val="28"/>
          <w:szCs w:val="28"/>
          <w:rtl/>
        </w:rPr>
        <w:t xml:space="preserve">يفيد بإجازة قانون البينات </w:t>
      </w:r>
      <w:r w:rsidR="00184871" w:rsidRPr="00DA7301">
        <w:rPr>
          <w:rFonts w:ascii="Simplified Arabic" w:hAnsi="Simplified Arabic" w:cs="Simplified Arabic" w:hint="cs"/>
          <w:color w:val="171717" w:themeColor="background2" w:themeShade="1A"/>
          <w:sz w:val="28"/>
          <w:szCs w:val="28"/>
          <w:rtl/>
        </w:rPr>
        <w:t xml:space="preserve">إثبات الالتزامات التي تقل قيمتها عن </w:t>
      </w:r>
      <w:r w:rsidR="009B3B6C" w:rsidRPr="00DA7301">
        <w:rPr>
          <w:rFonts w:ascii="Simplified Arabic" w:hAnsi="Simplified Arabic" w:cs="Simplified Arabic" w:hint="cs"/>
          <w:color w:val="171717" w:themeColor="background2" w:themeShade="1A"/>
          <w:sz w:val="28"/>
          <w:szCs w:val="28"/>
          <w:rtl/>
        </w:rPr>
        <w:t xml:space="preserve">مائتي دينار أردني </w:t>
      </w:r>
      <w:r w:rsidR="000C4A4C" w:rsidRPr="00DA7301">
        <w:rPr>
          <w:rFonts w:ascii="Simplified Arabic" w:hAnsi="Simplified Arabic" w:cs="Simplified Arabic" w:hint="cs"/>
          <w:color w:val="171717" w:themeColor="background2" w:themeShade="1A"/>
          <w:sz w:val="28"/>
          <w:szCs w:val="28"/>
          <w:rtl/>
        </w:rPr>
        <w:t>بالشهادة</w:t>
      </w:r>
      <w:r w:rsidR="00BB6BA2" w:rsidRPr="00DA7301">
        <w:rPr>
          <w:rFonts w:ascii="Simplified Arabic" w:hAnsi="Simplified Arabic" w:cs="Simplified Arabic" w:hint="cs"/>
          <w:color w:val="171717" w:themeColor="background2" w:themeShade="1A"/>
          <w:sz w:val="28"/>
          <w:szCs w:val="28"/>
          <w:rtl/>
        </w:rPr>
        <w:t xml:space="preserve"> ، </w:t>
      </w:r>
      <w:r w:rsidR="00E569FD" w:rsidRPr="00DA7301">
        <w:rPr>
          <w:rFonts w:ascii="Simplified Arabic" w:hAnsi="Simplified Arabic" w:cs="Simplified Arabic" w:hint="cs"/>
          <w:color w:val="171717" w:themeColor="background2" w:themeShade="1A"/>
          <w:sz w:val="28"/>
          <w:szCs w:val="28"/>
          <w:rtl/>
        </w:rPr>
        <w:t xml:space="preserve">فإن ذلك يعني أنه من باب أولى </w:t>
      </w:r>
      <w:r w:rsidR="002E5FF8" w:rsidRPr="00DA7301">
        <w:rPr>
          <w:rFonts w:ascii="Simplified Arabic" w:hAnsi="Simplified Arabic" w:cs="Simplified Arabic" w:hint="cs"/>
          <w:color w:val="171717" w:themeColor="background2" w:themeShade="1A"/>
          <w:sz w:val="28"/>
          <w:szCs w:val="28"/>
          <w:rtl/>
        </w:rPr>
        <w:t xml:space="preserve">إجازة الإثبات الطرق الأخرى </w:t>
      </w:r>
      <w:r w:rsidR="00E221EA" w:rsidRPr="00DA7301">
        <w:rPr>
          <w:rFonts w:ascii="Simplified Arabic" w:hAnsi="Simplified Arabic" w:cs="Simplified Arabic" w:hint="cs"/>
          <w:color w:val="171717" w:themeColor="background2" w:themeShade="1A"/>
          <w:sz w:val="28"/>
          <w:szCs w:val="28"/>
          <w:rtl/>
        </w:rPr>
        <w:t xml:space="preserve">، ومنها المحررات الموقعة الكترونيا </w:t>
      </w:r>
      <w:r w:rsidR="00CE4D1E" w:rsidRPr="00DA7301">
        <w:rPr>
          <w:rFonts w:ascii="Simplified Arabic" w:hAnsi="Simplified Arabic" w:cs="Simplified Arabic" w:hint="cs"/>
          <w:color w:val="171717" w:themeColor="background2" w:themeShade="1A"/>
          <w:sz w:val="28"/>
          <w:szCs w:val="28"/>
          <w:rtl/>
        </w:rPr>
        <w:t>، إذا أنها ذات قوة أكبر من الشهادة</w:t>
      </w:r>
      <w:r w:rsidR="00F15C38" w:rsidRPr="00DA7301">
        <w:rPr>
          <w:rFonts w:ascii="Simplified Arabic" w:hAnsi="Simplified Arabic" w:cs="Simplified Arabic" w:hint="cs"/>
          <w:color w:val="171717" w:themeColor="background2" w:themeShade="1A"/>
          <w:sz w:val="28"/>
          <w:szCs w:val="28"/>
          <w:rtl/>
        </w:rPr>
        <w:t xml:space="preserve"> في الإثبات رغم ورودها </w:t>
      </w:r>
      <w:r w:rsidR="00A143E1" w:rsidRPr="00DA7301">
        <w:rPr>
          <w:rFonts w:ascii="Simplified Arabic" w:hAnsi="Simplified Arabic" w:cs="Simplified Arabic" w:hint="cs"/>
          <w:color w:val="171717" w:themeColor="background2" w:themeShade="1A"/>
          <w:sz w:val="28"/>
          <w:szCs w:val="28"/>
          <w:rtl/>
        </w:rPr>
        <w:t xml:space="preserve">في شكل الكتروني </w:t>
      </w:r>
      <w:r w:rsidR="004E6257" w:rsidRPr="00DA7301">
        <w:rPr>
          <w:rFonts w:ascii="Simplified Arabic" w:hAnsi="Simplified Arabic" w:cs="Simplified Arabic" w:hint="cs"/>
          <w:color w:val="171717" w:themeColor="background2" w:themeShade="1A"/>
          <w:sz w:val="28"/>
          <w:szCs w:val="28"/>
          <w:rtl/>
        </w:rPr>
        <w:t xml:space="preserve">، وهذا يحقق فائدة </w:t>
      </w:r>
      <w:r w:rsidR="00277B18" w:rsidRPr="00DA7301">
        <w:rPr>
          <w:rFonts w:ascii="Simplified Arabic" w:hAnsi="Simplified Arabic" w:cs="Simplified Arabic" w:hint="cs"/>
          <w:color w:val="171717" w:themeColor="background2" w:themeShade="1A"/>
          <w:sz w:val="28"/>
          <w:szCs w:val="28"/>
          <w:rtl/>
        </w:rPr>
        <w:t>علمية</w:t>
      </w:r>
      <w:r w:rsidR="007816E8" w:rsidRPr="00DA7301">
        <w:rPr>
          <w:rFonts w:ascii="Simplified Arabic" w:hAnsi="Simplified Arabic" w:cs="Simplified Arabic" w:hint="cs"/>
          <w:color w:val="171717" w:themeColor="background2" w:themeShade="1A"/>
          <w:sz w:val="28"/>
          <w:szCs w:val="28"/>
          <w:rtl/>
        </w:rPr>
        <w:t xml:space="preserve"> وهي</w:t>
      </w:r>
      <w:r w:rsidR="00277B18" w:rsidRPr="00DA7301">
        <w:rPr>
          <w:rFonts w:ascii="Simplified Arabic" w:hAnsi="Simplified Arabic" w:cs="Simplified Arabic" w:hint="cs"/>
          <w:color w:val="171717" w:themeColor="background2" w:themeShade="1A"/>
          <w:sz w:val="28"/>
          <w:szCs w:val="28"/>
          <w:rtl/>
        </w:rPr>
        <w:t xml:space="preserve"> إثبات </w:t>
      </w:r>
      <w:r w:rsidR="00933F4A" w:rsidRPr="00DA7301">
        <w:rPr>
          <w:rFonts w:ascii="Simplified Arabic" w:hAnsi="Simplified Arabic" w:cs="Simplified Arabic" w:hint="cs"/>
          <w:color w:val="171717" w:themeColor="background2" w:themeShade="1A"/>
          <w:sz w:val="28"/>
          <w:szCs w:val="28"/>
          <w:rtl/>
        </w:rPr>
        <w:t xml:space="preserve">المعاملات </w:t>
      </w:r>
      <w:r w:rsidR="001D6454" w:rsidRPr="00DA7301">
        <w:rPr>
          <w:rFonts w:ascii="Simplified Arabic" w:hAnsi="Simplified Arabic" w:cs="Simplified Arabic" w:hint="cs"/>
          <w:color w:val="171717" w:themeColor="background2" w:themeShade="1A"/>
          <w:sz w:val="28"/>
          <w:szCs w:val="28"/>
          <w:rtl/>
        </w:rPr>
        <w:t xml:space="preserve">التي تتم عبر شبكة الانترنت </w:t>
      </w:r>
      <w:r w:rsidR="005B3FF0" w:rsidRPr="00DA7301">
        <w:rPr>
          <w:rFonts w:ascii="Simplified Arabic" w:hAnsi="Simplified Arabic" w:cs="Simplified Arabic" w:hint="cs"/>
          <w:color w:val="171717" w:themeColor="background2" w:themeShade="1A"/>
          <w:sz w:val="28"/>
          <w:szCs w:val="28"/>
          <w:rtl/>
        </w:rPr>
        <w:t xml:space="preserve">، والتي غالبا ما تتعلق بشراء سلع </w:t>
      </w:r>
      <w:r w:rsidR="00732C02" w:rsidRPr="00DA7301">
        <w:rPr>
          <w:rFonts w:ascii="Simplified Arabic" w:hAnsi="Simplified Arabic" w:cs="Simplified Arabic" w:hint="cs"/>
          <w:color w:val="171717" w:themeColor="background2" w:themeShade="1A"/>
          <w:sz w:val="28"/>
          <w:szCs w:val="28"/>
          <w:rtl/>
        </w:rPr>
        <w:t xml:space="preserve">محدودة القيمة </w:t>
      </w:r>
      <w:r w:rsidR="00106931" w:rsidRPr="00DA7301">
        <w:rPr>
          <w:rFonts w:ascii="Simplified Arabic" w:hAnsi="Simplified Arabic" w:cs="Simplified Arabic" w:hint="cs"/>
          <w:color w:val="171717" w:themeColor="background2" w:themeShade="1A"/>
          <w:sz w:val="28"/>
          <w:szCs w:val="28"/>
          <w:rtl/>
        </w:rPr>
        <w:t xml:space="preserve">أو بخدمات ذات قيمة محدودة </w:t>
      </w:r>
      <w:r w:rsidR="00C8403D" w:rsidRPr="00DA7301">
        <w:rPr>
          <w:rFonts w:ascii="Simplified Arabic" w:hAnsi="Simplified Arabic" w:cs="Simplified Arabic" w:hint="cs"/>
          <w:color w:val="171717" w:themeColor="background2" w:themeShade="1A"/>
          <w:sz w:val="28"/>
          <w:szCs w:val="28"/>
          <w:rtl/>
        </w:rPr>
        <w:t xml:space="preserve">، وهذا من شأنه تسهيل التعاقد </w:t>
      </w:r>
      <w:r w:rsidR="00C67BD1" w:rsidRPr="00DA7301">
        <w:rPr>
          <w:rFonts w:ascii="Simplified Arabic" w:hAnsi="Simplified Arabic" w:cs="Simplified Arabic" w:hint="cs"/>
          <w:color w:val="171717" w:themeColor="background2" w:themeShade="1A"/>
          <w:sz w:val="28"/>
          <w:szCs w:val="28"/>
          <w:rtl/>
        </w:rPr>
        <w:t>عن طريق الانترنت بشكل كبير.</w:t>
      </w:r>
    </w:p>
    <w:p w14:paraId="075E357C" w14:textId="16EE112E" w:rsidR="00374282" w:rsidRPr="00DA7301" w:rsidRDefault="00267D4D" w:rsidP="004C5BDB">
      <w:pPr>
        <w:spacing w:before="70" w:afterLines="0" w:after="70"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sz w:val="28"/>
          <w:szCs w:val="28"/>
          <w:rtl/>
        </w:rPr>
        <w:t>حيث يتضح لنا مما سبق ذكره أن المشرع الفلسطيني في قانون المبادلات والتجارة الالكترونية وكذلك في قانون المعاملات الالكترونية لم يوضح المقصود بالمعاملات الالكترونية التي تقبل التوقيع والتي يسري عليها القانون ولذلك كان من الأفضل أن يشير إلى هذه المعاملات بشكل مفصل كما فعل المشرع الأردني لأن هذا يؤدي إلى استخدام التوقيع الالكتروني على نحو مقبول لدى الدول التي لها نظم قانونية واقتصادية مختلفة بحيث يساهم ذلك في تطور العلاقات الاقتصادية الدولية على نحو أفضل .</w:t>
      </w:r>
    </w:p>
    <w:p w14:paraId="235F9392" w14:textId="0B3EDD15" w:rsidR="00046692" w:rsidRPr="00DA7301" w:rsidRDefault="004F52FF" w:rsidP="00046692">
      <w:pPr>
        <w:bidi/>
        <w:spacing w:beforeLines="100" w:before="240" w:afterLines="100" w:after="240" w:line="216" w:lineRule="auto"/>
        <w:ind w:right="-12" w:firstLine="720"/>
        <w:rPr>
          <w:rFonts w:ascii="Simplified Arabic" w:eastAsia="Garamond" w:hAnsi="Simplified Arabic" w:cs="Simplified Arabic"/>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lastRenderedPageBreak/>
        <w:t>ا</w:t>
      </w:r>
      <w:r w:rsidR="009A57A6" w:rsidRPr="00DA7301">
        <w:rPr>
          <w:rFonts w:ascii="Simplified Arabic" w:hAnsi="Simplified Arabic" w:cs="Simplified Arabic" w:hint="cs"/>
          <w:b/>
          <w:bCs/>
          <w:color w:val="171717" w:themeColor="background2" w:themeShade="1A"/>
          <w:sz w:val="28"/>
          <w:szCs w:val="28"/>
          <w:rtl/>
        </w:rPr>
        <w:t>لمطلب الثاني: المعاملات التي لا يقبل فيها التوقيع الإلكترون</w:t>
      </w:r>
      <w:r w:rsidR="000C23DB" w:rsidRPr="00DA7301">
        <w:rPr>
          <w:rFonts w:ascii="Simplified Arabic" w:hAnsi="Simplified Arabic" w:cs="Simplified Arabic" w:hint="cs"/>
          <w:b/>
          <w:bCs/>
          <w:color w:val="171717" w:themeColor="background2" w:themeShade="1A"/>
          <w:sz w:val="28"/>
          <w:szCs w:val="28"/>
          <w:rtl/>
        </w:rPr>
        <w:t>ي :</w:t>
      </w:r>
      <w:r w:rsidR="009A57A6" w:rsidRPr="00DA7301">
        <w:rPr>
          <w:rFonts w:ascii="Simplified Arabic" w:eastAsia="Garamond" w:hAnsi="Simplified Arabic" w:cs="Simplified Arabic" w:hint="cs"/>
          <w:color w:val="171717" w:themeColor="background2" w:themeShade="1A"/>
          <w:sz w:val="28"/>
          <w:szCs w:val="28"/>
        </w:rPr>
        <w:t xml:space="preserve"> </w:t>
      </w:r>
    </w:p>
    <w:p w14:paraId="684AEB37" w14:textId="260877AB" w:rsidR="00FB4131" w:rsidRPr="00DA7301" w:rsidRDefault="00DE316D" w:rsidP="0063788F">
      <w:pPr>
        <w:bidi/>
        <w:spacing w:beforeLines="100" w:before="240" w:afterLines="100" w:after="240" w:line="216" w:lineRule="auto"/>
        <w:ind w:right="-12"/>
        <w:rPr>
          <w:rFonts w:ascii="Simplified Arabic" w:eastAsia="Garamond"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بالرجوع إلى مشروع</w:t>
      </w:r>
      <w:r w:rsidR="00A433D2" w:rsidRPr="00DA7301">
        <w:rPr>
          <w:rFonts w:ascii="Simplified Arabic" w:hAnsi="Simplified Arabic" w:cs="Simplified Arabic" w:hint="cs"/>
          <w:color w:val="171717" w:themeColor="background2" w:themeShade="1A"/>
          <w:sz w:val="28"/>
          <w:szCs w:val="28"/>
          <w:rtl/>
        </w:rPr>
        <w:t xml:space="preserve"> </w:t>
      </w:r>
      <w:r w:rsidR="009A57A6" w:rsidRPr="00DA7301">
        <w:rPr>
          <w:rFonts w:ascii="Simplified Arabic" w:hAnsi="Simplified Arabic" w:cs="Simplified Arabic" w:hint="cs"/>
          <w:color w:val="171717" w:themeColor="background2" w:themeShade="1A"/>
          <w:sz w:val="28"/>
          <w:szCs w:val="28"/>
          <w:rtl/>
        </w:rPr>
        <w:t>قانون المبادلات والتجارة الالكترونية الفلسطينية</w:t>
      </w:r>
      <w:r w:rsidR="00354C70" w:rsidRPr="00DA7301">
        <w:rPr>
          <w:rFonts w:ascii="Simplified Arabic" w:hAnsi="Simplified Arabic" w:cs="Simplified Arabic" w:hint="cs"/>
          <w:color w:val="171717" w:themeColor="background2" w:themeShade="1A"/>
          <w:sz w:val="28"/>
          <w:szCs w:val="28"/>
          <w:rtl/>
        </w:rPr>
        <w:t xml:space="preserve"> نجد أن المشرع الفلسطيني قد استثنى بعض </w:t>
      </w:r>
      <w:r w:rsidR="00187480" w:rsidRPr="00DA7301">
        <w:rPr>
          <w:rFonts w:ascii="Simplified Arabic" w:hAnsi="Simplified Arabic" w:cs="Simplified Arabic" w:hint="cs"/>
          <w:color w:val="171717" w:themeColor="background2" w:themeShade="1A"/>
          <w:sz w:val="28"/>
          <w:szCs w:val="28"/>
          <w:rtl/>
        </w:rPr>
        <w:t>المعاملات</w:t>
      </w:r>
      <w:r w:rsidR="009A57A6" w:rsidRPr="00DA7301">
        <w:rPr>
          <w:rFonts w:ascii="Simplified Arabic" w:hAnsi="Simplified Arabic" w:cs="Simplified Arabic" w:hint="cs"/>
          <w:color w:val="171717" w:themeColor="background2" w:themeShade="1A"/>
          <w:sz w:val="28"/>
          <w:szCs w:val="28"/>
          <w:rtl/>
        </w:rPr>
        <w:t xml:space="preserve"> من التعامل بالتوقيع الإلكتروني وتلخص فيما يلي:</w:t>
      </w:r>
    </w:p>
    <w:p w14:paraId="1F183810" w14:textId="77777777" w:rsidR="005C396E" w:rsidRPr="00DA7301" w:rsidRDefault="009A57A6" w:rsidP="00BA1AAE">
      <w:pPr>
        <w:pStyle w:val="a6"/>
        <w:numPr>
          <w:ilvl w:val="0"/>
          <w:numId w:val="22"/>
        </w:numPr>
        <w:bidi/>
        <w:spacing w:beforeLines="100" w:before="240" w:afterLines="100" w:after="240" w:line="216" w:lineRule="auto"/>
        <w:ind w:right="208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 xml:space="preserve">المعاملات المتعلقة بالأحوال الشخصية من زواج وطلاق </w:t>
      </w:r>
      <w:r w:rsidR="00EC3735" w:rsidRPr="00DA7301">
        <w:rPr>
          <w:rFonts w:ascii="Simplified Arabic" w:hAnsi="Simplified Arabic" w:cs="Simplified Arabic" w:hint="cs"/>
          <w:color w:val="171717" w:themeColor="background2" w:themeShade="1A"/>
          <w:sz w:val="28"/>
          <w:szCs w:val="28"/>
          <w:rtl/>
        </w:rPr>
        <w:t xml:space="preserve">ووصايا </w:t>
      </w:r>
    </w:p>
    <w:p w14:paraId="7F07F382" w14:textId="790DBCFD" w:rsidR="009A57A6" w:rsidRPr="00DA7301" w:rsidRDefault="00EC3735" w:rsidP="005C396E">
      <w:pPr>
        <w:pStyle w:val="a6"/>
        <w:numPr>
          <w:ilvl w:val="0"/>
          <w:numId w:val="22"/>
        </w:numPr>
        <w:bidi/>
        <w:spacing w:beforeLines="100" w:before="240" w:afterLines="100" w:after="240" w:line="216" w:lineRule="auto"/>
        <w:ind w:right="208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سندات</w:t>
      </w:r>
      <w:r w:rsidR="009A57A6" w:rsidRPr="00DA7301">
        <w:rPr>
          <w:rFonts w:ascii="Simplified Arabic" w:hAnsi="Simplified Arabic" w:cs="Simplified Arabic" w:hint="cs"/>
          <w:color w:val="171717" w:themeColor="background2" w:themeShade="1A"/>
          <w:sz w:val="28"/>
          <w:szCs w:val="28"/>
          <w:rtl/>
        </w:rPr>
        <w:t xml:space="preserve"> ملكية الأموال غير </w:t>
      </w:r>
      <w:r w:rsidR="00392FE4" w:rsidRPr="00DA7301">
        <w:rPr>
          <w:rFonts w:ascii="Simplified Arabic" w:hAnsi="Simplified Arabic" w:cs="Simplified Arabic" w:hint="cs"/>
          <w:color w:val="171717" w:themeColor="background2" w:themeShade="1A"/>
          <w:sz w:val="28"/>
          <w:szCs w:val="28"/>
          <w:rtl/>
        </w:rPr>
        <w:t>المنقولة .</w:t>
      </w:r>
    </w:p>
    <w:p w14:paraId="6F15C08E" w14:textId="466B6211" w:rsidR="009A57A6" w:rsidRPr="00DA7301" w:rsidRDefault="009A57A6" w:rsidP="005C396E">
      <w:pPr>
        <w:pStyle w:val="a6"/>
        <w:numPr>
          <w:ilvl w:val="0"/>
          <w:numId w:val="22"/>
        </w:numPr>
        <w:bidi/>
        <w:spacing w:beforeLines="100" w:before="240" w:afterLines="100" w:after="240" w:line="216" w:lineRule="auto"/>
        <w:ind w:right="208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السندات القابلة للتداول.</w:t>
      </w:r>
    </w:p>
    <w:p w14:paraId="3088EADE" w14:textId="77777777" w:rsidR="009A57A6" w:rsidRPr="00DA7301" w:rsidRDefault="009A57A6" w:rsidP="006732B1">
      <w:pPr>
        <w:pStyle w:val="a6"/>
        <w:numPr>
          <w:ilvl w:val="0"/>
          <w:numId w:val="22"/>
        </w:numPr>
        <w:bidi/>
        <w:spacing w:beforeLines="100" w:before="240" w:afterLines="100" w:after="240" w:line="216" w:lineRule="auto"/>
        <w:ind w:right="208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معاملات بيع وشراء الأموال غير المنقولة والتصرف فيها .</w:t>
      </w:r>
    </w:p>
    <w:p w14:paraId="0FA7140D" w14:textId="12C17493" w:rsidR="009A57A6" w:rsidRPr="00DA7301" w:rsidRDefault="009A57A6" w:rsidP="006732B1">
      <w:pPr>
        <w:pStyle w:val="a6"/>
        <w:numPr>
          <w:ilvl w:val="0"/>
          <w:numId w:val="22"/>
        </w:numPr>
        <w:bidi/>
        <w:spacing w:beforeLines="100" w:before="240" w:afterLines="100" w:after="240" w:line="216" w:lineRule="auto"/>
        <w:ind w:right="208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أي مستند يتطلب القانون تصديقه أمام كاتب العدل .</w:t>
      </w:r>
      <w:r w:rsidR="00083B6A" w:rsidRPr="00DA7301">
        <w:rPr>
          <w:rStyle w:val="a9"/>
          <w:rFonts w:ascii="Simplified Arabic" w:hAnsi="Simplified Arabic" w:cs="Simplified Arabic" w:hint="cs"/>
          <w:color w:val="171717" w:themeColor="background2" w:themeShade="1A"/>
          <w:sz w:val="28"/>
          <w:szCs w:val="28"/>
          <w:rtl/>
        </w:rPr>
        <w:footnoteReference w:id="56"/>
      </w:r>
      <w:r w:rsidRPr="00DA7301">
        <w:rPr>
          <w:rFonts w:ascii="Simplified Arabic" w:hAnsi="Simplified Arabic" w:cs="Simplified Arabic" w:hint="cs"/>
          <w:color w:val="171717" w:themeColor="background2" w:themeShade="1A"/>
          <w:sz w:val="28"/>
          <w:szCs w:val="28"/>
          <w:rtl/>
        </w:rPr>
        <w:t xml:space="preserve"> </w:t>
      </w:r>
    </w:p>
    <w:p w14:paraId="23553F5A" w14:textId="4C70E68A" w:rsidR="0005225D" w:rsidRPr="00DA7301" w:rsidRDefault="00953C9D" w:rsidP="006C29C1">
      <w:pPr>
        <w:bidi/>
        <w:spacing w:beforeLines="100" w:before="240" w:afterLines="100" w:after="240" w:line="216" w:lineRule="auto"/>
        <w:ind w:right="2082"/>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وبالاطلاع </w:t>
      </w:r>
      <w:r w:rsidR="00E06ABE" w:rsidRPr="00DA7301">
        <w:rPr>
          <w:rFonts w:ascii="Simplified Arabic" w:hAnsi="Simplified Arabic" w:cs="Simplified Arabic" w:hint="cs"/>
          <w:color w:val="171717" w:themeColor="background2" w:themeShade="1A"/>
          <w:sz w:val="28"/>
          <w:szCs w:val="28"/>
          <w:rtl/>
        </w:rPr>
        <w:t>أيضا على</w:t>
      </w:r>
      <w:r w:rsidRPr="00DA7301">
        <w:rPr>
          <w:rFonts w:ascii="Simplified Arabic" w:hAnsi="Simplified Arabic" w:cs="Simplified Arabic" w:hint="cs"/>
          <w:color w:val="171717" w:themeColor="background2" w:themeShade="1A"/>
          <w:sz w:val="28"/>
          <w:szCs w:val="28"/>
          <w:rtl/>
        </w:rPr>
        <w:t xml:space="preserve"> </w:t>
      </w:r>
      <w:r w:rsidR="00757347" w:rsidRPr="00DA7301">
        <w:rPr>
          <w:rFonts w:ascii="Simplified Arabic" w:hAnsi="Simplified Arabic" w:cs="Simplified Arabic" w:hint="cs"/>
          <w:color w:val="171717" w:themeColor="background2" w:themeShade="1A"/>
          <w:sz w:val="28"/>
          <w:szCs w:val="28"/>
          <w:rtl/>
        </w:rPr>
        <w:t>قانون المعاملات الالكتروني</w:t>
      </w:r>
      <w:r w:rsidR="00211712" w:rsidRPr="00DA7301">
        <w:rPr>
          <w:rFonts w:ascii="Simplified Arabic" w:hAnsi="Simplified Arabic" w:cs="Simplified Arabic" w:hint="cs"/>
          <w:color w:val="171717" w:themeColor="background2" w:themeShade="1A"/>
          <w:sz w:val="28"/>
          <w:szCs w:val="28"/>
          <w:rtl/>
        </w:rPr>
        <w:t>ة</w:t>
      </w:r>
      <w:r w:rsidR="00757347" w:rsidRPr="00DA7301">
        <w:rPr>
          <w:rFonts w:ascii="Simplified Arabic" w:hAnsi="Simplified Arabic" w:cs="Simplified Arabic" w:hint="cs"/>
          <w:color w:val="171717" w:themeColor="background2" w:themeShade="1A"/>
          <w:sz w:val="28"/>
          <w:szCs w:val="28"/>
          <w:rtl/>
        </w:rPr>
        <w:t xml:space="preserve"> رقم (٦) لسنة ( ٢٠١٣ ) </w:t>
      </w:r>
      <w:r w:rsidR="00211712" w:rsidRPr="00DA7301">
        <w:rPr>
          <w:rFonts w:ascii="Simplified Arabic" w:hAnsi="Simplified Arabic" w:cs="Simplified Arabic" w:hint="cs"/>
          <w:color w:val="171717" w:themeColor="background2" w:themeShade="1A"/>
          <w:sz w:val="28"/>
          <w:szCs w:val="28"/>
          <w:rtl/>
        </w:rPr>
        <w:t xml:space="preserve">فإننا </w:t>
      </w:r>
      <w:r w:rsidR="00102AE6" w:rsidRPr="00DA7301">
        <w:rPr>
          <w:rFonts w:ascii="Simplified Arabic" w:hAnsi="Simplified Arabic" w:cs="Simplified Arabic" w:hint="cs"/>
          <w:color w:val="171717" w:themeColor="background2" w:themeShade="1A"/>
          <w:sz w:val="28"/>
          <w:szCs w:val="28"/>
          <w:rtl/>
        </w:rPr>
        <w:t xml:space="preserve">نجد أن المشرع الفلسطيني قد نص </w:t>
      </w:r>
      <w:r w:rsidR="006B217F" w:rsidRPr="00DA7301">
        <w:rPr>
          <w:rFonts w:ascii="Simplified Arabic" w:hAnsi="Simplified Arabic" w:cs="Simplified Arabic" w:hint="cs"/>
          <w:color w:val="171717" w:themeColor="background2" w:themeShade="1A"/>
          <w:sz w:val="28"/>
          <w:szCs w:val="28"/>
          <w:rtl/>
        </w:rPr>
        <w:t xml:space="preserve">على نفس </w:t>
      </w:r>
      <w:r w:rsidR="00064013" w:rsidRPr="00DA7301">
        <w:rPr>
          <w:rFonts w:ascii="Simplified Arabic" w:hAnsi="Simplified Arabic" w:cs="Simplified Arabic" w:hint="cs"/>
          <w:color w:val="171717" w:themeColor="background2" w:themeShade="1A"/>
          <w:sz w:val="28"/>
          <w:szCs w:val="28"/>
          <w:rtl/>
        </w:rPr>
        <w:t>المعاملات المستثنا</w:t>
      </w:r>
      <w:r w:rsidR="00E936B7" w:rsidRPr="00DA7301">
        <w:rPr>
          <w:rFonts w:ascii="Simplified Arabic" w:hAnsi="Simplified Arabic" w:cs="Simplified Arabic" w:hint="cs"/>
          <w:color w:val="171717" w:themeColor="background2" w:themeShade="1A"/>
          <w:sz w:val="28"/>
          <w:szCs w:val="28"/>
          <w:rtl/>
        </w:rPr>
        <w:t xml:space="preserve">ة </w:t>
      </w:r>
      <w:r w:rsidR="006B217F" w:rsidRPr="00DA7301">
        <w:rPr>
          <w:rFonts w:ascii="Simplified Arabic" w:hAnsi="Simplified Arabic" w:cs="Simplified Arabic" w:hint="cs"/>
          <w:color w:val="171717" w:themeColor="background2" w:themeShade="1A"/>
          <w:sz w:val="28"/>
          <w:szCs w:val="28"/>
          <w:rtl/>
        </w:rPr>
        <w:t xml:space="preserve"> الواردة في مشروع قانون المبادلا</w:t>
      </w:r>
      <w:r w:rsidR="00064013" w:rsidRPr="00DA7301">
        <w:rPr>
          <w:rFonts w:ascii="Simplified Arabic" w:hAnsi="Simplified Arabic" w:cs="Simplified Arabic" w:hint="cs"/>
          <w:color w:val="171717" w:themeColor="background2" w:themeShade="1A"/>
          <w:sz w:val="28"/>
          <w:szCs w:val="28"/>
          <w:rtl/>
        </w:rPr>
        <w:t>ت</w:t>
      </w:r>
      <w:r w:rsidR="00E936B7" w:rsidRPr="00DA7301">
        <w:rPr>
          <w:rFonts w:ascii="Simplified Arabic" w:hAnsi="Simplified Arabic" w:cs="Simplified Arabic" w:hint="cs"/>
          <w:color w:val="171717" w:themeColor="background2" w:themeShade="1A"/>
          <w:sz w:val="28"/>
          <w:szCs w:val="28"/>
        </w:rPr>
        <w:t xml:space="preserve"> </w:t>
      </w:r>
      <w:r w:rsidR="00E936B7" w:rsidRPr="00DA7301">
        <w:rPr>
          <w:rFonts w:ascii="Simplified Arabic" w:hAnsi="Simplified Arabic" w:cs="Simplified Arabic" w:hint="cs"/>
          <w:color w:val="171717" w:themeColor="background2" w:themeShade="1A"/>
          <w:sz w:val="28"/>
          <w:szCs w:val="28"/>
          <w:rtl/>
        </w:rPr>
        <w:t xml:space="preserve">إضافة </w:t>
      </w:r>
      <w:r w:rsidR="00D832CF" w:rsidRPr="00DA7301">
        <w:rPr>
          <w:rFonts w:ascii="Simplified Arabic" w:hAnsi="Simplified Arabic" w:cs="Simplified Arabic" w:hint="cs"/>
          <w:color w:val="171717" w:themeColor="background2" w:themeShade="1A"/>
          <w:sz w:val="28"/>
          <w:szCs w:val="28"/>
          <w:rtl/>
        </w:rPr>
        <w:t>إلي المعاملات التالية :</w:t>
      </w:r>
    </w:p>
    <w:p w14:paraId="78479B89" w14:textId="54BDD1FF" w:rsidR="00F57F9B" w:rsidRPr="00DA7301" w:rsidRDefault="004B0F4A" w:rsidP="00FB4131">
      <w:pPr>
        <w:pStyle w:val="a6"/>
        <w:numPr>
          <w:ilvl w:val="0"/>
          <w:numId w:val="23"/>
        </w:numPr>
        <w:bidi/>
        <w:spacing w:beforeLines="100" w:before="240" w:afterLines="100" w:after="240" w:line="216" w:lineRule="auto"/>
        <w:ind w:right="208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الإعلانات القضائية ومذكرات الحضور والإحضار</w:t>
      </w:r>
      <w:r w:rsidR="00576090" w:rsidRPr="00DA7301">
        <w:rPr>
          <w:rFonts w:ascii="Simplified Arabic" w:hAnsi="Simplified Arabic" w:cs="Simplified Arabic" w:hint="cs"/>
          <w:color w:val="171717" w:themeColor="background2" w:themeShade="1A"/>
          <w:sz w:val="28"/>
          <w:szCs w:val="28"/>
          <w:rtl/>
        </w:rPr>
        <w:t xml:space="preserve"> والتفتيش والأحكام القضائي</w:t>
      </w:r>
      <w:r w:rsidR="00F03B54" w:rsidRPr="00DA7301">
        <w:rPr>
          <w:rFonts w:ascii="Simplified Arabic" w:hAnsi="Simplified Arabic" w:cs="Simplified Arabic" w:hint="cs"/>
          <w:color w:val="171717" w:themeColor="background2" w:themeShade="1A"/>
          <w:sz w:val="28"/>
          <w:szCs w:val="28"/>
          <w:rtl/>
        </w:rPr>
        <w:t>ة</w:t>
      </w:r>
      <w:r w:rsidR="00B60E23" w:rsidRPr="00DA7301">
        <w:rPr>
          <w:rFonts w:ascii="Simplified Arabic" w:hAnsi="Simplified Arabic" w:cs="Simplified Arabic" w:hint="cs"/>
          <w:color w:val="171717" w:themeColor="background2" w:themeShade="1A"/>
          <w:sz w:val="28"/>
          <w:szCs w:val="28"/>
          <w:rtl/>
        </w:rPr>
        <w:t>.</w:t>
      </w:r>
    </w:p>
    <w:p w14:paraId="2C14667C" w14:textId="7CC4A6CF" w:rsidR="00F03B54" w:rsidRPr="00DA7301" w:rsidRDefault="00927FC8" w:rsidP="00FB4131">
      <w:pPr>
        <w:pStyle w:val="a6"/>
        <w:numPr>
          <w:ilvl w:val="0"/>
          <w:numId w:val="23"/>
        </w:numPr>
        <w:bidi/>
        <w:spacing w:beforeLines="100" w:before="240" w:afterLines="100" w:after="240" w:line="216" w:lineRule="auto"/>
        <w:ind w:right="208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 xml:space="preserve">أي مستندات </w:t>
      </w:r>
      <w:r w:rsidR="00FA13EB" w:rsidRPr="00DA7301">
        <w:rPr>
          <w:rFonts w:ascii="Simplified Arabic" w:hAnsi="Simplified Arabic" w:cs="Simplified Arabic" w:hint="cs"/>
          <w:color w:val="171717" w:themeColor="background2" w:themeShade="1A"/>
          <w:sz w:val="28"/>
          <w:szCs w:val="28"/>
          <w:rtl/>
        </w:rPr>
        <w:t>أو</w:t>
      </w:r>
      <w:r w:rsidR="001300C4" w:rsidRPr="00DA7301">
        <w:rPr>
          <w:rFonts w:ascii="Simplified Arabic" w:hAnsi="Simplified Arabic" w:cs="Simplified Arabic" w:hint="cs"/>
          <w:color w:val="171717" w:themeColor="background2" w:themeShade="1A"/>
          <w:sz w:val="28"/>
          <w:szCs w:val="28"/>
          <w:rtl/>
        </w:rPr>
        <w:t xml:space="preserve"> معاملات</w:t>
      </w:r>
      <w:r w:rsidR="00FA13EB" w:rsidRPr="00DA7301">
        <w:rPr>
          <w:rFonts w:ascii="Simplified Arabic" w:hAnsi="Simplified Arabic" w:cs="Simplified Arabic" w:hint="cs"/>
          <w:color w:val="171717" w:themeColor="background2" w:themeShade="1A"/>
          <w:sz w:val="28"/>
          <w:szCs w:val="28"/>
          <w:rtl/>
        </w:rPr>
        <w:t xml:space="preserve"> </w:t>
      </w:r>
      <w:r w:rsidR="00D734FA" w:rsidRPr="00DA7301">
        <w:rPr>
          <w:rFonts w:ascii="Simplified Arabic" w:hAnsi="Simplified Arabic" w:cs="Simplified Arabic" w:hint="cs"/>
          <w:color w:val="171717" w:themeColor="background2" w:themeShade="1A"/>
          <w:sz w:val="28"/>
          <w:szCs w:val="28"/>
          <w:rtl/>
        </w:rPr>
        <w:t>يتم استثناؤها بنص القانون .</w:t>
      </w:r>
      <w:r w:rsidR="009A01FA" w:rsidRPr="00DA7301">
        <w:rPr>
          <w:rStyle w:val="a9"/>
          <w:rFonts w:ascii="Simplified Arabic" w:hAnsi="Simplified Arabic" w:cs="Simplified Arabic" w:hint="cs"/>
          <w:color w:val="171717" w:themeColor="background2" w:themeShade="1A"/>
          <w:sz w:val="28"/>
          <w:szCs w:val="28"/>
        </w:rPr>
        <w:footnoteReference w:id="57"/>
      </w:r>
    </w:p>
    <w:p w14:paraId="0B45A89A" w14:textId="77777777" w:rsidR="004E4EC6" w:rsidRPr="00DA7301" w:rsidRDefault="00712BFA" w:rsidP="00FF0E42">
      <w:pPr>
        <w:spacing w:after="336"/>
        <w:ind w:left="360"/>
        <w:jc w:val="right"/>
        <w:rPr>
          <w:rFonts w:ascii="Simplified Arabic" w:hAnsi="Simplified Arabic" w:cs="Simplified Arabic"/>
          <w:sz w:val="28"/>
          <w:szCs w:val="28"/>
        </w:rPr>
      </w:pPr>
      <w:r w:rsidRPr="00DA7301">
        <w:rPr>
          <w:rFonts w:ascii="Simplified Arabic" w:hAnsi="Simplified Arabic" w:cs="Simplified Arabic" w:hint="cs"/>
          <w:sz w:val="28"/>
          <w:szCs w:val="28"/>
          <w:rtl/>
        </w:rPr>
        <w:t>وعليه فمن خلال النصوص السابقة يرى الباحث أن المشرع الفلسطيني حصر المعاملات  المستثناة من التعامل بوسائل الكترونية من ضمنها السندات القابلة للتداول أي معاملات الأوراق المالية</w:t>
      </w:r>
      <w:r w:rsidR="004E4EC6" w:rsidRPr="00DA7301">
        <w:rPr>
          <w:rFonts w:ascii="Simplified Arabic" w:hAnsi="Simplified Arabic" w:cs="Simplified Arabic" w:hint="cs"/>
          <w:sz w:val="28"/>
          <w:szCs w:val="28"/>
          <w:rtl/>
        </w:rPr>
        <w:t xml:space="preserve"> .</w:t>
      </w:r>
    </w:p>
    <w:p w14:paraId="3E6168EB" w14:textId="5B0A6B33" w:rsidR="00726912" w:rsidRDefault="00712BFA" w:rsidP="0042126C">
      <w:pPr>
        <w:spacing w:after="336"/>
        <w:ind w:left="360"/>
        <w:jc w:val="right"/>
        <w:rPr>
          <w:rFonts w:ascii="Simplified Arabic" w:hAnsi="Simplified Arabic" w:cs="Simplified Arabic"/>
          <w:sz w:val="28"/>
          <w:szCs w:val="28"/>
          <w:rtl/>
        </w:rPr>
      </w:pPr>
      <w:r w:rsidRPr="00DA7301">
        <w:rPr>
          <w:rFonts w:ascii="Simplified Arabic" w:hAnsi="Simplified Arabic" w:cs="Simplified Arabic" w:hint="cs"/>
          <w:sz w:val="28"/>
          <w:szCs w:val="28"/>
          <w:rtl/>
        </w:rPr>
        <w:t>إلا أن الأولى على المشرع وغيره في إيراد الاستثناءات أن يراعوا الكثير من الأمور في دخول الحاسوب الالكتروني وأن تكون الاستثناءات أكثر وضوح</w:t>
      </w:r>
      <w:r w:rsidR="0042126C" w:rsidRPr="00DA7301">
        <w:rPr>
          <w:rFonts w:ascii="Simplified Arabic" w:hAnsi="Simplified Arabic" w:cs="Simplified Arabic" w:hint="cs"/>
          <w:sz w:val="28"/>
          <w:szCs w:val="28"/>
          <w:rtl/>
        </w:rPr>
        <w:t>ا.</w:t>
      </w:r>
    </w:p>
    <w:p w14:paraId="02845847" w14:textId="77777777" w:rsidR="009D56F4" w:rsidRPr="00DA7301" w:rsidRDefault="009D56F4" w:rsidP="0042126C">
      <w:pPr>
        <w:spacing w:after="336"/>
        <w:ind w:left="360"/>
        <w:jc w:val="right"/>
        <w:rPr>
          <w:rFonts w:ascii="Simplified Arabic" w:hAnsi="Simplified Arabic" w:cs="Simplified Arabic"/>
          <w:sz w:val="28"/>
          <w:szCs w:val="28"/>
          <w:rtl/>
        </w:rPr>
      </w:pPr>
    </w:p>
    <w:p w14:paraId="02D30C2A" w14:textId="4D13ACDF" w:rsidR="001E3990" w:rsidRPr="00DA7301" w:rsidRDefault="006B297C" w:rsidP="006C29C1">
      <w:pPr>
        <w:spacing w:beforeLines="140" w:before="336" w:after="336" w:line="216" w:lineRule="auto"/>
        <w:ind w:right="-12"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t xml:space="preserve">الخاتمة / </w:t>
      </w:r>
    </w:p>
    <w:p w14:paraId="40D08C06" w14:textId="71F60B54" w:rsidR="001E3990" w:rsidRPr="00DA7301" w:rsidRDefault="001E3990" w:rsidP="00C67BD1">
      <w:pPr>
        <w:bidi/>
        <w:spacing w:before="70" w:afterLines="0" w:after="70" w:line="216" w:lineRule="auto"/>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إزاء التطور التكنولوجي والمعلوماتي واستخدام وسائط الكترونية في معالجة البيانات، ظهرت للواقع العملي وسائط حديثة في إبرام التصرفات القانونية تختلف في</w:t>
      </w:r>
      <w:r w:rsidR="00C67BD1"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xml:space="preserve">طبيعتها عن الوسائل التي اعتاد الأشخاص استخدامها، ومع الدخول الفعلي لهذه الوسائط حيز إبرام التصرفات، ظهرت مصطلحات جديدة في المجال القانوني الأمر </w:t>
      </w:r>
    </w:p>
    <w:p w14:paraId="4D9D9624" w14:textId="77777777" w:rsidR="00C67BD1" w:rsidRPr="00DA7301" w:rsidRDefault="001E3990" w:rsidP="00C67BD1">
      <w:pPr>
        <w:bidi/>
        <w:spacing w:before="70" w:afterLines="0" w:after="70" w:line="216" w:lineRule="auto"/>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الذي ترتب عليها ظهور فكرة التوقيع الالكتروني غيرت من مفهوم التوقيع التقليدي، إذ تراجع هذا الأخير بعد دخول التوقيع الالكتروني وبسرعة شديدة في مجالات الحياة المختلفة، وبما أنه واقعة مستجدة على الفكر القانوني، فقد صدرت تشريعات تنظمه وتعطيه</w:t>
      </w:r>
      <w:r w:rsidR="00C67BD1"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الإطار القانوني الخاص به، ومن ضمن هذه التشريعات</w:t>
      </w:r>
    </w:p>
    <w:p w14:paraId="1767B6E3" w14:textId="3195B580" w:rsidR="001E3990" w:rsidRPr="00DA7301" w:rsidRDefault="001E3990" w:rsidP="00C67BD1">
      <w:pPr>
        <w:bidi/>
        <w:spacing w:before="70" w:afterLines="0" w:after="70" w:line="216" w:lineRule="auto"/>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 ( التشريع الفلسطيني) حيث أنه وضع تعريفا محددا وواضحا لمفهوم أو ماهية التوقيع الالكتروني.</w:t>
      </w:r>
    </w:p>
    <w:p w14:paraId="00DFD9C4" w14:textId="37BFEE8A" w:rsidR="001E3990" w:rsidRPr="00DA7301" w:rsidRDefault="001E3990" w:rsidP="006C29C1">
      <w:pPr>
        <w:spacing w:beforeLines="140" w:before="336" w:after="336" w:line="216" w:lineRule="auto"/>
        <w:ind w:firstLine="720"/>
        <w:jc w:val="right"/>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وبسبب اختلاف التقنية المستخدمة في تشغيل منظومة التوقيع الالكتروني ظهرت عدة أشكال مختلفة</w:t>
      </w:r>
      <w:r w:rsidR="007B6EA9"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 فمنها ما يعتمد على الخواص الطبيعية والفيزيائية للإنسان ، ومنها ما يعتمد على تقنية المفاتيح ( المتماثلة وغير المتماثلة) ولكل شكل منها قوة ثبوتية تختلف عن الأخرى ، وقياس مستوى القوة الثبوتية للتوقيع الالكتروني يرتكز على مدى قدرة منظومة تشغيله على تحقيق وظيفتي التوقيع التقليدي ، التي تتمثل في التعبير عن إرادة الموقع في الالتزام بمحتوى المحرر ، وتحديد هويته .</w:t>
      </w:r>
    </w:p>
    <w:p w14:paraId="0387B727" w14:textId="7BC72F0F" w:rsidR="001E3990" w:rsidRPr="00DA7301" w:rsidRDefault="001E3990" w:rsidP="00C67BD1">
      <w:pPr>
        <w:bidi/>
        <w:spacing w:before="50" w:afterLines="0" w:after="50" w:line="216" w:lineRule="auto"/>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ونستنتج أيضا أن التوقيع الالكتروني له القدرة على تحقيق وظائف التوقيع التقليدي، بل أكثر من ذلك فالتوقيع الالكتروني إضافة إلى هذه الوظائف فإنه يتفوق على التوقيع التقليدي في كونه يحقق سلامة العقد، وذلك في الصورة الرقمية</w:t>
      </w:r>
      <w:r w:rsidR="00C67BD1" w:rsidRPr="00DA7301">
        <w:rPr>
          <w:rFonts w:ascii="Simplified Arabic" w:hAnsi="Simplified Arabic" w:cs="Simplified Arabic" w:hint="cs"/>
          <w:color w:val="171717" w:themeColor="background2" w:themeShade="1A"/>
          <w:sz w:val="28"/>
          <w:szCs w:val="28"/>
          <w:rtl/>
        </w:rPr>
        <w:t xml:space="preserve"> التي تتميز عن باقي صور التوقيع </w:t>
      </w:r>
      <w:r w:rsidRPr="00DA7301">
        <w:rPr>
          <w:rFonts w:ascii="Simplified Arabic" w:hAnsi="Simplified Arabic" w:cs="Simplified Arabic" w:hint="cs"/>
          <w:color w:val="171717" w:themeColor="background2" w:themeShade="1A"/>
          <w:sz w:val="28"/>
          <w:szCs w:val="28"/>
          <w:rtl/>
        </w:rPr>
        <w:t>الال</w:t>
      </w:r>
      <w:r w:rsidR="00C67BD1" w:rsidRPr="00DA7301">
        <w:rPr>
          <w:rFonts w:ascii="Simplified Arabic" w:hAnsi="Simplified Arabic" w:cs="Simplified Arabic" w:hint="cs"/>
          <w:color w:val="171717" w:themeColor="background2" w:themeShade="1A"/>
          <w:sz w:val="28"/>
          <w:szCs w:val="28"/>
          <w:rtl/>
        </w:rPr>
        <w:t>كتروني في كونه يحقق سلامة العقد.</w:t>
      </w:r>
    </w:p>
    <w:p w14:paraId="1F4E8F47" w14:textId="39BF714C" w:rsidR="00722DD8" w:rsidRPr="00DA7301" w:rsidRDefault="001E3990" w:rsidP="0042126C">
      <w:pPr>
        <w:bidi/>
        <w:spacing w:before="50" w:afterLines="0" w:after="50" w:line="216" w:lineRule="auto"/>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حيث أنه بفضل الطرق التقنية للتوقيع الالكتروني الرقمي يستطيع أن يحقق الأمن والثقة</w:t>
      </w:r>
      <w:r w:rsidR="00C67BD1" w:rsidRPr="00DA7301">
        <w:rPr>
          <w:rFonts w:ascii="Simplified Arabic" w:hAnsi="Simplified Arabic" w:cs="Simplified Arabic" w:hint="cs"/>
          <w:color w:val="171717" w:themeColor="background2" w:themeShade="1A"/>
          <w:sz w:val="28"/>
          <w:szCs w:val="28"/>
          <w:rtl/>
        </w:rPr>
        <w:t xml:space="preserve"> </w:t>
      </w:r>
      <w:r w:rsidRPr="00DA7301">
        <w:rPr>
          <w:rFonts w:ascii="Simplified Arabic" w:hAnsi="Simplified Arabic" w:cs="Simplified Arabic" w:hint="cs"/>
          <w:color w:val="171717" w:themeColor="background2" w:themeShade="1A"/>
          <w:sz w:val="28"/>
          <w:szCs w:val="28"/>
          <w:rtl/>
        </w:rPr>
        <w:t>لدى ال</w:t>
      </w:r>
      <w:r w:rsidR="00C67BD1" w:rsidRPr="00DA7301">
        <w:rPr>
          <w:rFonts w:ascii="Simplified Arabic" w:hAnsi="Simplified Arabic" w:cs="Simplified Arabic" w:hint="cs"/>
          <w:color w:val="171717" w:themeColor="background2" w:themeShade="1A"/>
          <w:sz w:val="28"/>
          <w:szCs w:val="28"/>
          <w:rtl/>
        </w:rPr>
        <w:t xml:space="preserve">متعاملين </w:t>
      </w:r>
      <w:r w:rsidRPr="00DA7301">
        <w:rPr>
          <w:rFonts w:ascii="Simplified Arabic" w:hAnsi="Simplified Arabic" w:cs="Simplified Arabic" w:hint="cs"/>
          <w:color w:val="171717" w:themeColor="background2" w:themeShade="1A"/>
          <w:sz w:val="28"/>
          <w:szCs w:val="28"/>
          <w:rtl/>
        </w:rPr>
        <w:t xml:space="preserve">خصوصا وأن التعامل يكون </w:t>
      </w:r>
      <w:r w:rsidR="00C67BD1" w:rsidRPr="00DA7301">
        <w:rPr>
          <w:rFonts w:ascii="Simplified Arabic" w:hAnsi="Simplified Arabic" w:cs="Simplified Arabic" w:hint="cs"/>
          <w:color w:val="171717" w:themeColor="background2" w:themeShade="1A"/>
          <w:sz w:val="28"/>
          <w:szCs w:val="28"/>
          <w:rtl/>
        </w:rPr>
        <w:t xml:space="preserve">باستعمال وسائل غير محسوسة، يصعب </w:t>
      </w:r>
      <w:r w:rsidRPr="00DA7301">
        <w:rPr>
          <w:rFonts w:ascii="Simplified Arabic" w:hAnsi="Simplified Arabic" w:cs="Simplified Arabic" w:hint="cs"/>
          <w:color w:val="171717" w:themeColor="background2" w:themeShade="1A"/>
          <w:sz w:val="28"/>
          <w:szCs w:val="28"/>
          <w:rtl/>
        </w:rPr>
        <w:t>فيها تأكيد التعاملات والإجراءات، وليكتسب التوقيع الالكتروني حجية في الإثبات فقد تم وضع شروط خاصة به، يجب أن تتوفر فيه لكي يكتسي القوة الثبوتية، فقد أشارت إليها كل التشريعات بما فيها قانون المعاملات الالكترونية الفلسطيني .</w:t>
      </w:r>
    </w:p>
    <w:p w14:paraId="1DA0216F" w14:textId="77777777" w:rsidR="006C14AE" w:rsidRDefault="006C14AE" w:rsidP="007500C1">
      <w:pPr>
        <w:spacing w:before="240" w:after="336"/>
        <w:ind w:right="-12" w:firstLine="720"/>
        <w:jc w:val="right"/>
        <w:rPr>
          <w:rFonts w:ascii="Simplified Arabic" w:hAnsi="Simplified Arabic" w:cs="Simplified Arabic"/>
          <w:color w:val="171717" w:themeColor="background2" w:themeShade="1A"/>
          <w:sz w:val="28"/>
          <w:szCs w:val="28"/>
          <w:rtl/>
        </w:rPr>
      </w:pPr>
    </w:p>
    <w:p w14:paraId="75151885" w14:textId="77777777" w:rsidR="00DF175D" w:rsidRPr="00DA7301" w:rsidRDefault="00DF175D" w:rsidP="007500C1">
      <w:pPr>
        <w:spacing w:before="240" w:after="336"/>
        <w:ind w:right="-12" w:firstLine="720"/>
        <w:jc w:val="right"/>
        <w:rPr>
          <w:rFonts w:ascii="Simplified Arabic" w:hAnsi="Simplified Arabic" w:cs="Simplified Arabic"/>
          <w:color w:val="171717" w:themeColor="background2" w:themeShade="1A"/>
          <w:sz w:val="28"/>
          <w:szCs w:val="28"/>
          <w:rtl/>
        </w:rPr>
      </w:pPr>
    </w:p>
    <w:p w14:paraId="04A2CBBA" w14:textId="550D72ED" w:rsidR="005337D9" w:rsidRPr="00DA7301" w:rsidRDefault="005337D9" w:rsidP="00AC2112">
      <w:pPr>
        <w:spacing w:before="240" w:after="336"/>
        <w:ind w:right="-12" w:firstLine="720"/>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lastRenderedPageBreak/>
        <w:t>النتائج /</w:t>
      </w:r>
    </w:p>
    <w:p w14:paraId="32F3BAEE" w14:textId="267FF220" w:rsidR="00ED6658" w:rsidRPr="00DA7301" w:rsidRDefault="008465A9" w:rsidP="00C24107">
      <w:pPr>
        <w:pStyle w:val="a6"/>
        <w:numPr>
          <w:ilvl w:val="0"/>
          <w:numId w:val="29"/>
        </w:numPr>
        <w:bidi/>
        <w:spacing w:before="240" w:after="336"/>
        <w:ind w:right="-1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إن ظهور فكرة التوقيع الالكتروني في مجالات الحياة المختلفة، جابهتها جهود دولية و إقليمية و داخلية عملت على تنظيم الإطار القانوني الخاص به و تشجيع الأخذ به ، بل أن بعض هذه التشريعات منحت تعريفا محددا و واضحا لمفهوم أو ماهية التوقيع الإلكتروني و أصدرت تشريعات خاصة به و هو ما حذا حذوه المشرع الفلسطيني حيث أنه اعتد بالكتابة في الشكل الالكتروني ضمن قانون المبادلات والتجارة الفلسطيني وقانون المعاملات الالكترونية لسنة ( ٢٠١٣) الصادر في قطاع غزة وقانون المعاملات الالكترونية لسنة (٢٠١٧) الصادر في رام الله .</w:t>
      </w:r>
    </w:p>
    <w:p w14:paraId="67D2A516" w14:textId="4B571D58" w:rsidR="004921A6" w:rsidRPr="00DA7301" w:rsidRDefault="008465A9" w:rsidP="00C24107">
      <w:pPr>
        <w:pStyle w:val="a6"/>
        <w:numPr>
          <w:ilvl w:val="0"/>
          <w:numId w:val="29"/>
        </w:numPr>
        <w:bidi/>
        <w:spacing w:before="240" w:after="336"/>
        <w:ind w:right="-12"/>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أن التوقيع الالكتروني له القدرة على تحقيق وظائف التوقيع التقليدي، من تحديد هوية الموقع والتدليل </w:t>
      </w:r>
      <w:r w:rsidR="00057A99" w:rsidRPr="00DA7301">
        <w:rPr>
          <w:rFonts w:ascii="Simplified Arabic" w:hAnsi="Simplified Arabic" w:cs="Simplified Arabic" w:hint="cs"/>
          <w:color w:val="171717" w:themeColor="background2" w:themeShade="1A"/>
          <w:sz w:val="28"/>
          <w:szCs w:val="28"/>
          <w:rtl/>
        </w:rPr>
        <w:t>على</w:t>
      </w:r>
      <w:r w:rsidRPr="00DA7301">
        <w:rPr>
          <w:rFonts w:ascii="Simplified Arabic" w:hAnsi="Simplified Arabic" w:cs="Simplified Arabic" w:hint="cs"/>
          <w:color w:val="171717" w:themeColor="background2" w:themeShade="1A"/>
          <w:sz w:val="28"/>
          <w:szCs w:val="28"/>
          <w:rtl/>
        </w:rPr>
        <w:t xml:space="preserve"> التعبير عن إرادة ،بل أكثر من ذلك فالتوقيع الالكتروني إضافة إلى هذه الوظائف يتفوق على التوقيع التقليدي في ك ونه يحقق سلامة المحرر كونه علم و ليس فن و يدخل في مكونات المحرر الإلكتروني في حد ذاته ويكشف عن كل تعديل أو تغيير يلحق به</w:t>
      </w:r>
    </w:p>
    <w:p w14:paraId="4A200DE2" w14:textId="44784C8D" w:rsidR="00F331B4" w:rsidRPr="00DA7301" w:rsidRDefault="008465A9" w:rsidP="00C24107">
      <w:pPr>
        <w:pStyle w:val="a6"/>
        <w:numPr>
          <w:ilvl w:val="0"/>
          <w:numId w:val="29"/>
        </w:numPr>
        <w:bidi/>
        <w:spacing w:before="240" w:after="336"/>
        <w:ind w:right="-12"/>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أن تقنيات التوقيع الإلكتروني لها عدة صور و أشكال و هي في حالة تطور و لعل أفضلها اليوم هو التوقيع الرقمي الذي يعتمد على مفتاحين غير متماثلين عام و خاص، و على كل فقد حددت و نظمت كل التشريعات مسألة التوقيع الإلكتروني مركزة على أمان التقنية و ضمان الحفظ السليم للمحرر أثناء تحريره و في وسائط نقله و حين تخزينه.</w:t>
      </w:r>
    </w:p>
    <w:p w14:paraId="5F244C1F" w14:textId="76D8755A" w:rsidR="008136F4" w:rsidRPr="00DA7301" w:rsidRDefault="008465A9" w:rsidP="00C24107">
      <w:pPr>
        <w:pStyle w:val="a6"/>
        <w:numPr>
          <w:ilvl w:val="0"/>
          <w:numId w:val="29"/>
        </w:numPr>
        <w:bidi/>
        <w:spacing w:before="240" w:after="336"/>
        <w:ind w:right="-12"/>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لكي يكتسب التوقيع الالكتروني حجية في الإثبات تم وضع شروط خاصة به ، يجب أن تتوفر</w:t>
      </w:r>
      <w:r w:rsidR="000E138C" w:rsidRPr="00DA7301">
        <w:rPr>
          <w:rFonts w:ascii="Simplified Arabic" w:hAnsi="Simplified Arabic" w:cs="Simplified Arabic" w:hint="cs"/>
          <w:color w:val="171717" w:themeColor="background2" w:themeShade="1A"/>
          <w:sz w:val="28"/>
          <w:szCs w:val="28"/>
          <w:rtl/>
        </w:rPr>
        <w:t xml:space="preserve"> فيه </w:t>
      </w:r>
      <w:r w:rsidRPr="00DA7301">
        <w:rPr>
          <w:rFonts w:ascii="Simplified Arabic" w:hAnsi="Simplified Arabic" w:cs="Simplified Arabic" w:hint="cs"/>
          <w:color w:val="171717" w:themeColor="background2" w:themeShade="1A"/>
          <w:sz w:val="28"/>
          <w:szCs w:val="28"/>
          <w:rtl/>
        </w:rPr>
        <w:t>وهذا ما أشارت إليه التشريعات ومنها ( التشريع الفلسطيني</w:t>
      </w:r>
      <w:r w:rsidR="00AC2112" w:rsidRPr="00DA7301">
        <w:rPr>
          <w:rFonts w:ascii="Simplified Arabic" w:hAnsi="Simplified Arabic" w:cs="Simplified Arabic" w:hint="cs"/>
          <w:color w:val="171717" w:themeColor="background2" w:themeShade="1A"/>
          <w:sz w:val="28"/>
          <w:szCs w:val="28"/>
          <w:rtl/>
        </w:rPr>
        <w:t>).</w:t>
      </w:r>
    </w:p>
    <w:p w14:paraId="498B92A3" w14:textId="77777777" w:rsidR="00F01866" w:rsidRPr="00DA7301" w:rsidRDefault="00F01866" w:rsidP="00AC2112">
      <w:pPr>
        <w:spacing w:before="240" w:after="336"/>
        <w:ind w:left="1080" w:right="-12"/>
        <w:jc w:val="right"/>
        <w:rPr>
          <w:rFonts w:ascii="Simplified Arabic" w:hAnsi="Simplified Arabic" w:cs="Simplified Arabic"/>
          <w:color w:val="171717" w:themeColor="background2" w:themeShade="1A"/>
          <w:sz w:val="28"/>
          <w:szCs w:val="28"/>
          <w:rtl/>
        </w:rPr>
      </w:pPr>
    </w:p>
    <w:p w14:paraId="726B5F9A" w14:textId="77777777" w:rsidR="006C14AE" w:rsidRPr="00DA7301" w:rsidRDefault="006C14AE" w:rsidP="006D3716">
      <w:pPr>
        <w:spacing w:before="240" w:after="336"/>
        <w:ind w:right="-12"/>
        <w:rPr>
          <w:rFonts w:ascii="Simplified Arabic" w:hAnsi="Simplified Arabic" w:cs="Simplified Arabic"/>
          <w:color w:val="171717" w:themeColor="background2" w:themeShade="1A"/>
          <w:sz w:val="28"/>
          <w:szCs w:val="28"/>
          <w:rtl/>
        </w:rPr>
      </w:pPr>
    </w:p>
    <w:p w14:paraId="2028C5CC" w14:textId="77777777" w:rsidR="006D3716" w:rsidRDefault="006D3716" w:rsidP="006D3716">
      <w:pPr>
        <w:spacing w:before="240" w:after="336"/>
        <w:ind w:right="-12"/>
        <w:rPr>
          <w:rFonts w:ascii="Simplified Arabic" w:hAnsi="Simplified Arabic" w:cs="Simplified Arabic"/>
          <w:color w:val="171717" w:themeColor="background2" w:themeShade="1A"/>
          <w:sz w:val="28"/>
          <w:szCs w:val="28"/>
          <w:rtl/>
        </w:rPr>
      </w:pPr>
    </w:p>
    <w:p w14:paraId="50783AB7" w14:textId="77777777" w:rsidR="00501E82" w:rsidRDefault="00501E82" w:rsidP="006D3716">
      <w:pPr>
        <w:spacing w:before="240" w:after="336"/>
        <w:ind w:right="-12"/>
        <w:rPr>
          <w:rFonts w:ascii="Simplified Arabic" w:hAnsi="Simplified Arabic" w:cs="Simplified Arabic"/>
          <w:color w:val="171717" w:themeColor="background2" w:themeShade="1A"/>
          <w:sz w:val="28"/>
          <w:szCs w:val="28"/>
          <w:rtl/>
        </w:rPr>
      </w:pPr>
    </w:p>
    <w:p w14:paraId="29421FE1" w14:textId="77777777" w:rsidR="00501E82" w:rsidRPr="00DA7301" w:rsidRDefault="00501E82" w:rsidP="006D3716">
      <w:pPr>
        <w:spacing w:before="240" w:after="336"/>
        <w:ind w:right="-12"/>
        <w:rPr>
          <w:rFonts w:ascii="Simplified Arabic" w:hAnsi="Simplified Arabic" w:cs="Simplified Arabic"/>
          <w:color w:val="171717" w:themeColor="background2" w:themeShade="1A"/>
          <w:sz w:val="28"/>
          <w:szCs w:val="28"/>
          <w:rtl/>
        </w:rPr>
      </w:pPr>
    </w:p>
    <w:p w14:paraId="4FF4F88F" w14:textId="59A255CA" w:rsidR="00780333" w:rsidRPr="00DA7301" w:rsidRDefault="00780333" w:rsidP="00AC2112">
      <w:pPr>
        <w:spacing w:before="240" w:after="336"/>
        <w:ind w:left="1080" w:right="-12"/>
        <w:jc w:val="right"/>
        <w:rPr>
          <w:rFonts w:ascii="Simplified Arabic" w:hAnsi="Simplified Arabic" w:cs="Simplified Arabic"/>
          <w:b/>
          <w:bCs/>
          <w:color w:val="171717" w:themeColor="background2" w:themeShade="1A"/>
          <w:sz w:val="28"/>
          <w:szCs w:val="28"/>
          <w:rtl/>
        </w:rPr>
      </w:pPr>
      <w:r w:rsidRPr="00DA7301">
        <w:rPr>
          <w:rFonts w:ascii="Simplified Arabic" w:hAnsi="Simplified Arabic" w:cs="Simplified Arabic" w:hint="cs"/>
          <w:b/>
          <w:bCs/>
          <w:color w:val="171717" w:themeColor="background2" w:themeShade="1A"/>
          <w:sz w:val="28"/>
          <w:szCs w:val="28"/>
          <w:rtl/>
        </w:rPr>
        <w:lastRenderedPageBreak/>
        <w:t>التوصيات /</w:t>
      </w:r>
    </w:p>
    <w:p w14:paraId="7F785D5B" w14:textId="402ADBD6" w:rsidR="00780333" w:rsidRPr="00DA7301" w:rsidRDefault="00A83735" w:rsidP="00C24107">
      <w:pPr>
        <w:pStyle w:val="a6"/>
        <w:numPr>
          <w:ilvl w:val="0"/>
          <w:numId w:val="30"/>
        </w:numPr>
        <w:bidi/>
        <w:spacing w:before="240" w:after="336"/>
        <w:ind w:right="-12"/>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م</w:t>
      </w:r>
      <w:r w:rsidR="003A14E6" w:rsidRPr="00DA7301">
        <w:rPr>
          <w:rFonts w:ascii="Simplified Arabic" w:hAnsi="Simplified Arabic" w:cs="Simplified Arabic" w:hint="cs"/>
          <w:color w:val="171717" w:themeColor="background2" w:themeShade="1A"/>
          <w:sz w:val="28"/>
          <w:szCs w:val="28"/>
          <w:rtl/>
        </w:rPr>
        <w:t xml:space="preserve">حاولة التعامل مع هذا التطور التكنولوجي بحذر شديد والتغلب على كافة جوانبه </w:t>
      </w:r>
      <w:r w:rsidR="007C1405" w:rsidRPr="00DA7301">
        <w:rPr>
          <w:rFonts w:ascii="Simplified Arabic" w:hAnsi="Simplified Arabic" w:cs="Simplified Arabic" w:hint="cs"/>
          <w:color w:val="171717" w:themeColor="background2" w:themeShade="1A"/>
          <w:sz w:val="28"/>
          <w:szCs w:val="28"/>
          <w:rtl/>
        </w:rPr>
        <w:t>السلبي</w:t>
      </w:r>
      <w:r w:rsidR="0036734E" w:rsidRPr="00DA7301">
        <w:rPr>
          <w:rFonts w:ascii="Simplified Arabic" w:hAnsi="Simplified Arabic" w:cs="Simplified Arabic" w:hint="cs"/>
          <w:color w:val="171717" w:themeColor="background2" w:themeShade="1A"/>
          <w:sz w:val="28"/>
          <w:szCs w:val="28"/>
          <w:rtl/>
        </w:rPr>
        <w:t>ة.</w:t>
      </w:r>
    </w:p>
    <w:p w14:paraId="35BCA27C" w14:textId="6BF86DD8" w:rsidR="005A2DFE" w:rsidRPr="00DA7301" w:rsidRDefault="009E7042" w:rsidP="00C24107">
      <w:pPr>
        <w:pStyle w:val="a6"/>
        <w:numPr>
          <w:ilvl w:val="0"/>
          <w:numId w:val="30"/>
        </w:numPr>
        <w:bidi/>
        <w:spacing w:before="240" w:after="336"/>
        <w:ind w:right="-12"/>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منح المستندات الإلكترونية والتوقيع الإلكتروني حجية في الإثبات أمام المحاكم بمختلف أنواعها تساوي وتماثل الحجية الممنوحة للمستندات التقليدية سواء رسمية أو عرفية</w:t>
      </w:r>
      <w:r w:rsidR="00337051" w:rsidRPr="00DA7301">
        <w:rPr>
          <w:rFonts w:ascii="Simplified Arabic" w:hAnsi="Simplified Arabic" w:cs="Simplified Arabic" w:hint="cs"/>
          <w:color w:val="171717" w:themeColor="background2" w:themeShade="1A"/>
          <w:sz w:val="28"/>
          <w:szCs w:val="28"/>
          <w:rtl/>
        </w:rPr>
        <w:t>.</w:t>
      </w:r>
    </w:p>
    <w:p w14:paraId="7DE706CF" w14:textId="1D088A87" w:rsidR="00526559" w:rsidRPr="00DA7301" w:rsidRDefault="00526559" w:rsidP="00C24107">
      <w:pPr>
        <w:pStyle w:val="a6"/>
        <w:numPr>
          <w:ilvl w:val="0"/>
          <w:numId w:val="30"/>
        </w:numPr>
        <w:bidi/>
        <w:spacing w:before="240" w:after="336"/>
        <w:ind w:right="-1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عقد دو</w:t>
      </w:r>
      <w:r w:rsidR="00F01866" w:rsidRPr="00DA7301">
        <w:rPr>
          <w:rFonts w:ascii="Simplified Arabic" w:hAnsi="Simplified Arabic" w:cs="Simplified Arabic" w:hint="cs"/>
          <w:color w:val="171717" w:themeColor="background2" w:themeShade="1A"/>
          <w:sz w:val="28"/>
          <w:szCs w:val="28"/>
          <w:rtl/>
        </w:rPr>
        <w:t>ر</w:t>
      </w:r>
      <w:r w:rsidRPr="00DA7301">
        <w:rPr>
          <w:rFonts w:ascii="Simplified Arabic" w:hAnsi="Simplified Arabic" w:cs="Simplified Arabic" w:hint="cs"/>
          <w:color w:val="171717" w:themeColor="background2" w:themeShade="1A"/>
          <w:sz w:val="28"/>
          <w:szCs w:val="28"/>
          <w:rtl/>
        </w:rPr>
        <w:t xml:space="preserve">ات تكوينية مكثفة لفائدة القضاة ومساعدي جهاز القضاء تتناول مجال الإثبات الالكتروني ، وخاصة الجانب التقني المتعلق بآلية تكوين المحرر الإلكتروني و تشغيل منظومة التوقيع الالكتروني ، وذلك مواكبة للتطورات الحاصلة في التعاملات التجارية الإلكترونية. </w:t>
      </w:r>
    </w:p>
    <w:p w14:paraId="308B303F" w14:textId="6E074A6A" w:rsidR="004003EF" w:rsidRPr="00DA7301" w:rsidRDefault="00526559" w:rsidP="00C24107">
      <w:pPr>
        <w:pStyle w:val="a6"/>
        <w:numPr>
          <w:ilvl w:val="0"/>
          <w:numId w:val="30"/>
        </w:numPr>
        <w:bidi/>
        <w:spacing w:before="240" w:after="336"/>
        <w:ind w:right="-12"/>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 xml:space="preserve">توفير الامكانيات والوسائل لدخول مجال التجارة الالكترونية من حيث تدفق الانترنت الذي يشهد ضعفا لا يؤهله للتعاملات المزمعة مع الدعوة لضرورة تطوير المنظمة التكنولوجية للتمكن من تطبيق محكم </w:t>
      </w:r>
      <w:r w:rsidR="00827FB5" w:rsidRPr="00DA7301">
        <w:rPr>
          <w:rFonts w:ascii="Simplified Arabic" w:hAnsi="Simplified Arabic" w:cs="Simplified Arabic" w:hint="cs"/>
          <w:color w:val="171717" w:themeColor="background2" w:themeShade="1A"/>
          <w:sz w:val="28"/>
          <w:szCs w:val="28"/>
          <w:rtl/>
        </w:rPr>
        <w:t>لأحكام</w:t>
      </w:r>
      <w:r w:rsidRPr="00DA7301">
        <w:rPr>
          <w:rFonts w:ascii="Simplified Arabic" w:hAnsi="Simplified Arabic" w:cs="Simplified Arabic" w:hint="cs"/>
          <w:color w:val="171717" w:themeColor="background2" w:themeShade="1A"/>
          <w:sz w:val="28"/>
          <w:szCs w:val="28"/>
          <w:rtl/>
        </w:rPr>
        <w:t xml:space="preserve"> القانون .</w:t>
      </w:r>
    </w:p>
    <w:p w14:paraId="3C677EA1" w14:textId="3850B5D4" w:rsidR="001A1DFA" w:rsidRPr="00DA7301" w:rsidRDefault="001A1DFA" w:rsidP="00C24107">
      <w:pPr>
        <w:pStyle w:val="a6"/>
        <w:numPr>
          <w:ilvl w:val="0"/>
          <w:numId w:val="30"/>
        </w:numPr>
        <w:bidi/>
        <w:spacing w:before="240" w:after="336"/>
        <w:ind w:right="-12"/>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وجوب م</w:t>
      </w:r>
      <w:r w:rsidR="00DC01BD" w:rsidRPr="00DA7301">
        <w:rPr>
          <w:rFonts w:ascii="Simplified Arabic" w:hAnsi="Simplified Arabic" w:cs="Simplified Arabic" w:hint="cs"/>
          <w:color w:val="171717" w:themeColor="background2" w:themeShade="1A"/>
          <w:sz w:val="28"/>
          <w:szCs w:val="28"/>
          <w:rtl/>
        </w:rPr>
        <w:t>ر</w:t>
      </w:r>
      <w:r w:rsidRPr="00DA7301">
        <w:rPr>
          <w:rFonts w:ascii="Simplified Arabic" w:hAnsi="Simplified Arabic" w:cs="Simplified Arabic" w:hint="cs"/>
          <w:color w:val="171717" w:themeColor="background2" w:themeShade="1A"/>
          <w:sz w:val="28"/>
          <w:szCs w:val="28"/>
          <w:rtl/>
        </w:rPr>
        <w:t>اقبة عمليات التجارة الالكترونية حتى  لا تظهر تعسفات وشركات وهمية و</w:t>
      </w:r>
      <w:r w:rsidR="00005727" w:rsidRPr="00DA7301">
        <w:rPr>
          <w:rFonts w:ascii="Simplified Arabic" w:hAnsi="Simplified Arabic" w:cs="Simplified Arabic" w:hint="cs"/>
          <w:color w:val="171717" w:themeColor="background2" w:themeShade="1A"/>
          <w:sz w:val="28"/>
          <w:szCs w:val="28"/>
          <w:rtl/>
        </w:rPr>
        <w:t>أ</w:t>
      </w:r>
      <w:r w:rsidRPr="00DA7301">
        <w:rPr>
          <w:rFonts w:ascii="Simplified Arabic" w:hAnsi="Simplified Arabic" w:cs="Simplified Arabic" w:hint="cs"/>
          <w:color w:val="171717" w:themeColor="background2" w:themeShade="1A"/>
          <w:sz w:val="28"/>
          <w:szCs w:val="28"/>
          <w:rtl/>
        </w:rPr>
        <w:t>شخاص ينتحلون صفة التجار" و هذا ما يستوجب  -حسبه- ضرورة "توفير حماية قانونية للتاجر</w:t>
      </w:r>
      <w:r w:rsidR="00FD604E" w:rsidRPr="00DA7301">
        <w:rPr>
          <w:rFonts w:ascii="Simplified Arabic" w:hAnsi="Simplified Arabic" w:cs="Simplified Arabic" w:hint="cs"/>
          <w:color w:val="171717" w:themeColor="background2" w:themeShade="1A"/>
          <w:sz w:val="28"/>
          <w:szCs w:val="28"/>
          <w:rtl/>
        </w:rPr>
        <w:t xml:space="preserve"> والمستهلك </w:t>
      </w:r>
      <w:r w:rsidRPr="00DA7301">
        <w:rPr>
          <w:rFonts w:ascii="Simplified Arabic" w:hAnsi="Simplified Arabic" w:cs="Simplified Arabic" w:hint="cs"/>
          <w:color w:val="171717" w:themeColor="background2" w:themeShade="1A"/>
          <w:sz w:val="28"/>
          <w:szCs w:val="28"/>
          <w:rtl/>
        </w:rPr>
        <w:t xml:space="preserve">" على حد </w:t>
      </w:r>
      <w:r w:rsidR="00FD604E" w:rsidRPr="00DA7301">
        <w:rPr>
          <w:rFonts w:ascii="Simplified Arabic" w:hAnsi="Simplified Arabic" w:cs="Simplified Arabic" w:hint="cs"/>
          <w:color w:val="171717" w:themeColor="background2" w:themeShade="1A"/>
          <w:sz w:val="28"/>
          <w:szCs w:val="28"/>
          <w:rtl/>
        </w:rPr>
        <w:t>سواء.</w:t>
      </w:r>
    </w:p>
    <w:p w14:paraId="51DD416E" w14:textId="77777777" w:rsidR="0043726E" w:rsidRPr="00DA7301" w:rsidRDefault="00532E5F" w:rsidP="00C24107">
      <w:pPr>
        <w:pStyle w:val="a6"/>
        <w:numPr>
          <w:ilvl w:val="0"/>
          <w:numId w:val="30"/>
        </w:numPr>
        <w:bidi/>
        <w:spacing w:before="240" w:after="336"/>
        <w:ind w:right="-12"/>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تعديل بعض من نصوص قانون البينات المطبق في المحاكم الفلسطينية فيما يتعلق بالإثبات وحجية المستندات الالكترونية والموقعة الكترونيا</w:t>
      </w:r>
    </w:p>
    <w:p w14:paraId="5205845A" w14:textId="20A873EE" w:rsidR="00A81CE3" w:rsidRPr="00DA7301" w:rsidRDefault="00A81CE3" w:rsidP="00C24107">
      <w:pPr>
        <w:pStyle w:val="a6"/>
        <w:numPr>
          <w:ilvl w:val="0"/>
          <w:numId w:val="30"/>
        </w:numPr>
        <w:bidi/>
        <w:spacing w:before="240" w:after="336"/>
        <w:ind w:right="-1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إعادة صياغة مشروع قانون المبادلات والتجارة الفلسطيني</w:t>
      </w:r>
      <w:r w:rsidR="00F235DE" w:rsidRPr="00DA7301">
        <w:rPr>
          <w:rFonts w:ascii="Simplified Arabic" w:hAnsi="Simplified Arabic" w:cs="Simplified Arabic" w:hint="cs"/>
          <w:color w:val="171717" w:themeColor="background2" w:themeShade="1A"/>
          <w:sz w:val="28"/>
          <w:szCs w:val="28"/>
          <w:rtl/>
        </w:rPr>
        <w:t xml:space="preserve"> وقانون المعاملات الالكترونية الفلسطيني رقم ( ٦) لسنة ( ٢٠١٣)</w:t>
      </w:r>
      <w:r w:rsidRPr="00DA7301">
        <w:rPr>
          <w:rFonts w:ascii="Simplified Arabic" w:hAnsi="Simplified Arabic" w:cs="Simplified Arabic" w:hint="cs"/>
          <w:color w:val="171717" w:themeColor="background2" w:themeShade="1A"/>
          <w:sz w:val="28"/>
          <w:szCs w:val="28"/>
          <w:rtl/>
        </w:rPr>
        <w:t xml:space="preserve"> تحديدا فيما يتعلق بنطاق تطبيق القانون والمعاملات التي يسري عليها .</w:t>
      </w:r>
    </w:p>
    <w:p w14:paraId="5B0D6148" w14:textId="77777777" w:rsidR="00501E82" w:rsidRDefault="00A81CE3" w:rsidP="00D00983">
      <w:pPr>
        <w:pStyle w:val="a6"/>
        <w:numPr>
          <w:ilvl w:val="0"/>
          <w:numId w:val="30"/>
        </w:numPr>
        <w:bidi/>
        <w:spacing w:before="240" w:after="336"/>
        <w:ind w:right="-12"/>
        <w:rPr>
          <w:rFonts w:ascii="Simplified Arabic" w:hAnsi="Simplified Arabic" w:cs="Simplified Arabic"/>
          <w:color w:val="171717" w:themeColor="background2" w:themeShade="1A"/>
          <w:sz w:val="28"/>
          <w:szCs w:val="28"/>
        </w:rPr>
      </w:pPr>
      <w:r w:rsidRPr="00DA7301">
        <w:rPr>
          <w:rFonts w:ascii="Simplified Arabic" w:hAnsi="Simplified Arabic" w:cs="Simplified Arabic" w:hint="cs"/>
          <w:color w:val="171717" w:themeColor="background2" w:themeShade="1A"/>
          <w:sz w:val="28"/>
          <w:szCs w:val="28"/>
          <w:rtl/>
        </w:rPr>
        <w:t xml:space="preserve">توصية كليات القانون بإدراج مساق متخصص بشأن قانون المعاملات الالكترونية وتطبيقاته </w:t>
      </w:r>
    </w:p>
    <w:p w14:paraId="5CB43668" w14:textId="06FE0B8A" w:rsidR="00C24107" w:rsidRDefault="00A81CE3" w:rsidP="00501E82">
      <w:pPr>
        <w:pStyle w:val="a6"/>
        <w:bidi/>
        <w:spacing w:before="240" w:after="336"/>
        <w:ind w:left="1080" w:right="-12"/>
        <w:rPr>
          <w:rFonts w:ascii="Simplified Arabic" w:hAnsi="Simplified Arabic" w:cs="Simplified Arabic"/>
          <w:color w:val="171717" w:themeColor="background2" w:themeShade="1A"/>
          <w:sz w:val="28"/>
          <w:szCs w:val="28"/>
          <w:rtl/>
        </w:rPr>
      </w:pPr>
      <w:r w:rsidRPr="00DA7301">
        <w:rPr>
          <w:rFonts w:ascii="Simplified Arabic" w:hAnsi="Simplified Arabic" w:cs="Simplified Arabic" w:hint="cs"/>
          <w:color w:val="171717" w:themeColor="background2" w:themeShade="1A"/>
          <w:sz w:val="28"/>
          <w:szCs w:val="28"/>
          <w:rtl/>
        </w:rPr>
        <w:t>المختلفة.</w:t>
      </w:r>
    </w:p>
    <w:p w14:paraId="34864C60" w14:textId="77777777" w:rsidR="00501E82" w:rsidRDefault="00501E82" w:rsidP="00501E82">
      <w:pPr>
        <w:pStyle w:val="a6"/>
        <w:bidi/>
        <w:spacing w:before="240" w:after="336"/>
        <w:ind w:left="1080" w:right="-12"/>
        <w:rPr>
          <w:rFonts w:ascii="Simplified Arabic" w:hAnsi="Simplified Arabic" w:cs="Simplified Arabic"/>
          <w:color w:val="171717" w:themeColor="background2" w:themeShade="1A"/>
          <w:sz w:val="28"/>
          <w:szCs w:val="28"/>
          <w:rtl/>
        </w:rPr>
      </w:pPr>
    </w:p>
    <w:p w14:paraId="4366F8DF" w14:textId="77777777" w:rsidR="00501E82" w:rsidRDefault="00501E82" w:rsidP="00501E82">
      <w:pPr>
        <w:pStyle w:val="a6"/>
        <w:bidi/>
        <w:spacing w:before="240" w:after="336"/>
        <w:ind w:left="1080" w:right="-12"/>
        <w:rPr>
          <w:rFonts w:ascii="Simplified Arabic" w:hAnsi="Simplified Arabic" w:cs="Simplified Arabic"/>
          <w:color w:val="171717" w:themeColor="background2" w:themeShade="1A"/>
          <w:sz w:val="28"/>
          <w:szCs w:val="28"/>
          <w:rtl/>
        </w:rPr>
      </w:pPr>
    </w:p>
    <w:p w14:paraId="375BF1BD" w14:textId="77777777" w:rsidR="00501E82" w:rsidRDefault="00501E82" w:rsidP="00501E82">
      <w:pPr>
        <w:pStyle w:val="a6"/>
        <w:bidi/>
        <w:spacing w:before="240" w:after="336"/>
        <w:ind w:left="1080" w:right="-12"/>
        <w:rPr>
          <w:rFonts w:ascii="Simplified Arabic" w:hAnsi="Simplified Arabic" w:cs="Simplified Arabic"/>
          <w:color w:val="171717" w:themeColor="background2" w:themeShade="1A"/>
          <w:sz w:val="28"/>
          <w:szCs w:val="28"/>
          <w:rtl/>
        </w:rPr>
      </w:pPr>
    </w:p>
    <w:p w14:paraId="3989D9E7" w14:textId="77777777" w:rsidR="00501E82" w:rsidRDefault="00501E82" w:rsidP="00501E82">
      <w:pPr>
        <w:pStyle w:val="a6"/>
        <w:bidi/>
        <w:spacing w:before="240" w:after="336"/>
        <w:ind w:left="1080" w:right="-12"/>
        <w:rPr>
          <w:rFonts w:ascii="Simplified Arabic" w:hAnsi="Simplified Arabic" w:cs="Simplified Arabic"/>
          <w:color w:val="171717" w:themeColor="background2" w:themeShade="1A"/>
          <w:sz w:val="28"/>
          <w:szCs w:val="28"/>
          <w:rtl/>
        </w:rPr>
      </w:pPr>
    </w:p>
    <w:p w14:paraId="15468462" w14:textId="77777777" w:rsidR="00501E82" w:rsidRPr="00D00983" w:rsidRDefault="00501E82" w:rsidP="00501E82">
      <w:pPr>
        <w:pStyle w:val="a6"/>
        <w:bidi/>
        <w:spacing w:before="240" w:after="336"/>
        <w:ind w:left="1080" w:right="-12"/>
        <w:rPr>
          <w:rFonts w:ascii="Simplified Arabic" w:hAnsi="Simplified Arabic" w:cs="Simplified Arabic"/>
          <w:color w:val="171717" w:themeColor="background2" w:themeShade="1A"/>
          <w:sz w:val="28"/>
          <w:szCs w:val="28"/>
          <w:rtl/>
        </w:rPr>
      </w:pPr>
    </w:p>
    <w:p w14:paraId="26823BA7" w14:textId="6D37423E" w:rsidR="003F74B4" w:rsidRPr="00AD6975" w:rsidRDefault="0018313C" w:rsidP="003F74B4">
      <w:pPr>
        <w:bidi/>
        <w:spacing w:before="240" w:after="336"/>
        <w:ind w:right="-12"/>
        <w:rPr>
          <w:rFonts w:ascii="Simplified Arabic" w:hAnsi="Simplified Arabic" w:cs="Simplified Arabic"/>
          <w:b/>
          <w:bCs/>
          <w:color w:val="171717" w:themeColor="background2" w:themeShade="1A"/>
          <w:sz w:val="28"/>
          <w:szCs w:val="28"/>
          <w:rtl/>
        </w:rPr>
      </w:pPr>
      <w:r w:rsidRPr="00AD6975">
        <w:rPr>
          <w:rFonts w:ascii="Simplified Arabic" w:hAnsi="Simplified Arabic" w:cs="Simplified Arabic" w:hint="cs"/>
          <w:b/>
          <w:bCs/>
          <w:color w:val="171717" w:themeColor="background2" w:themeShade="1A"/>
          <w:sz w:val="28"/>
          <w:szCs w:val="28"/>
          <w:rtl/>
        </w:rPr>
        <w:lastRenderedPageBreak/>
        <w:t>المراجع /</w:t>
      </w:r>
    </w:p>
    <w:p w14:paraId="3FFE71A5" w14:textId="3DCED648" w:rsidR="007F7641" w:rsidRPr="00AD6975" w:rsidRDefault="007F7641" w:rsidP="00F743D3">
      <w:pPr>
        <w:bidi/>
        <w:spacing w:before="0" w:after="336"/>
        <w:ind w:right="-12"/>
        <w:rPr>
          <w:rFonts w:ascii="Simplified Arabic" w:hAnsi="Simplified Arabic" w:cs="Simplified Arabic"/>
          <w:color w:val="171717" w:themeColor="background2" w:themeShade="1A"/>
          <w:sz w:val="28"/>
          <w:szCs w:val="28"/>
          <w:u w:val="single"/>
          <w:rtl/>
        </w:rPr>
      </w:pPr>
      <w:r w:rsidRPr="00AD6975">
        <w:rPr>
          <w:rFonts w:ascii="Simplified Arabic" w:hAnsi="Simplified Arabic" w:cs="Simplified Arabic" w:hint="cs"/>
          <w:color w:val="171717" w:themeColor="background2" w:themeShade="1A"/>
          <w:sz w:val="28"/>
          <w:szCs w:val="28"/>
          <w:u w:val="single"/>
          <w:rtl/>
        </w:rPr>
        <w:t>القوانين :</w:t>
      </w:r>
    </w:p>
    <w:p w14:paraId="07A71A6A" w14:textId="77777777" w:rsidR="00E24C7A" w:rsidRPr="00DA7301" w:rsidRDefault="002A07A4" w:rsidP="00E24C7A">
      <w:pPr>
        <w:pStyle w:val="a8"/>
        <w:spacing w:before="0" w:after="336"/>
        <w:jc w:val="right"/>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١-ق</w:t>
      </w:r>
      <w:r w:rsidR="00684935" w:rsidRPr="00DA7301">
        <w:rPr>
          <w:rFonts w:ascii="Simplified Arabic" w:hAnsi="Simplified Arabic" w:cs="Simplified Arabic" w:hint="cs"/>
          <w:sz w:val="28"/>
          <w:szCs w:val="28"/>
          <w:vertAlign w:val="superscript"/>
          <w:rtl/>
        </w:rPr>
        <w:t>انون المعاملات الالكتروني المصري رقم ( ١٥) لسنة ٢٠</w:t>
      </w:r>
      <w:r w:rsidR="00F959D1" w:rsidRPr="00DA7301">
        <w:rPr>
          <w:rFonts w:ascii="Simplified Arabic" w:hAnsi="Simplified Arabic" w:cs="Simplified Arabic" w:hint="cs"/>
          <w:sz w:val="28"/>
          <w:szCs w:val="28"/>
          <w:vertAlign w:val="superscript"/>
          <w:rtl/>
        </w:rPr>
        <w:t>٠</w:t>
      </w:r>
      <w:r w:rsidR="007C2C08" w:rsidRPr="00DA7301">
        <w:rPr>
          <w:rFonts w:ascii="Simplified Arabic" w:hAnsi="Simplified Arabic" w:cs="Simplified Arabic" w:hint="cs"/>
          <w:sz w:val="28"/>
          <w:szCs w:val="28"/>
          <w:vertAlign w:val="superscript"/>
          <w:rtl/>
        </w:rPr>
        <w:t>٤</w:t>
      </w:r>
    </w:p>
    <w:p w14:paraId="7E01AA7D" w14:textId="77777777" w:rsidR="00E24C7A" w:rsidRPr="00DA7301" w:rsidRDefault="00E24C7A" w:rsidP="00800928">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٢-</w:t>
      </w:r>
      <w:r w:rsidRPr="00DA7301">
        <w:rPr>
          <w:rFonts w:ascii="Simplified Arabic" w:hAnsi="Simplified Arabic" w:cs="Simplified Arabic" w:hint="cs"/>
          <w:sz w:val="28"/>
          <w:szCs w:val="28"/>
          <w:vertAlign w:val="superscript"/>
        </w:rPr>
        <w:t xml:space="preserve">  </w:t>
      </w:r>
      <w:r w:rsidRPr="00DA7301">
        <w:rPr>
          <w:rFonts w:ascii="Simplified Arabic" w:hAnsi="Simplified Arabic" w:cs="Simplified Arabic" w:hint="cs"/>
          <w:sz w:val="28"/>
          <w:szCs w:val="28"/>
          <w:vertAlign w:val="superscript"/>
          <w:rtl/>
        </w:rPr>
        <w:t xml:space="preserve"> الفقرة رقم (٨) في القسم ( ٢) من قانون المعاملات الالكترونية الأمريكي  الموحد </w:t>
      </w:r>
    </w:p>
    <w:p w14:paraId="06181782" w14:textId="1D48B299" w:rsidR="00F84C51" w:rsidRPr="009F5F0E" w:rsidRDefault="00E24C7A" w:rsidP="00E24C7A">
      <w:pPr>
        <w:spacing w:after="336" w:line="249" w:lineRule="auto"/>
        <w:ind w:left="417" w:right="190" w:hanging="425"/>
        <w:jc w:val="both"/>
        <w:rPr>
          <w:rFonts w:ascii="Simplified Arabic" w:hAnsi="Simplified Arabic" w:cs="Simplified Arabic"/>
          <w:sz w:val="28"/>
          <w:szCs w:val="28"/>
          <w:rtl/>
        </w:rPr>
      </w:pPr>
      <w:r w:rsidRPr="009F5F0E">
        <w:rPr>
          <w:rFonts w:ascii="Simplified Arabic" w:eastAsia="Times New Roman" w:hAnsi="Simplified Arabic" w:cs="Simplified Arabic" w:hint="cs"/>
          <w:i/>
          <w:sz w:val="28"/>
          <w:szCs w:val="28"/>
        </w:rPr>
        <w:t>"</w:t>
      </w:r>
      <w:r w:rsidRPr="009F5F0E">
        <w:rPr>
          <w:rFonts w:ascii="Simplified Arabic" w:eastAsia="Times New Roman" w:hAnsi="Simplified Arabic" w:cs="Simplified Arabic" w:hint="cs"/>
          <w:sz w:val="28"/>
          <w:szCs w:val="28"/>
        </w:rPr>
        <w:t>Electronic signature" means an electronic sound, symbol, or process attached to or logically associated with a record and executed or adopted by a person with the intent to sign the record</w:t>
      </w:r>
      <w:r w:rsidRPr="009F5F0E">
        <w:rPr>
          <w:rFonts w:ascii="Simplified Arabic" w:eastAsia="Times New Roman" w:hAnsi="Simplified Arabic" w:cs="Simplified Arabic" w:hint="cs"/>
          <w:i/>
          <w:sz w:val="28"/>
          <w:szCs w:val="28"/>
        </w:rPr>
        <w:t>.</w:t>
      </w:r>
      <w:r w:rsidRPr="009F5F0E">
        <w:rPr>
          <w:rFonts w:ascii="Simplified Arabic" w:eastAsia="Times New Roman" w:hAnsi="Simplified Arabic" w:cs="Simplified Arabic" w:hint="cs"/>
          <w:sz w:val="28"/>
          <w:szCs w:val="28"/>
        </w:rPr>
        <w:t xml:space="preserve"> The Uniform Electronic Transactions Act </w:t>
      </w:r>
      <w:r w:rsidR="00F84C51" w:rsidRPr="009F5F0E">
        <w:rPr>
          <w:rFonts w:ascii="Simplified Arabic" w:eastAsia="Times New Roman" w:hAnsi="Simplified Arabic" w:cs="Simplified Arabic" w:hint="cs"/>
          <w:sz w:val="28"/>
          <w:szCs w:val="28"/>
          <w:vertAlign w:val="superscript"/>
        </w:rPr>
        <w:t xml:space="preserve"> </w:t>
      </w:r>
    </w:p>
    <w:p w14:paraId="4BF2B482" w14:textId="1B9E54A8" w:rsidR="00A26B15" w:rsidRPr="00DA7301" w:rsidRDefault="00E05F14" w:rsidP="00F743D3">
      <w:pPr>
        <w:pStyle w:val="a8"/>
        <w:spacing w:before="0" w:after="336"/>
        <w:jc w:val="right"/>
        <w:rPr>
          <w:rFonts w:ascii="Simplified Arabic" w:hAnsi="Simplified Arabic" w:cs="Simplified Arabic"/>
          <w:sz w:val="28"/>
          <w:szCs w:val="28"/>
          <w:vertAlign w:val="superscript"/>
        </w:rPr>
      </w:pPr>
      <w:r w:rsidRPr="00DA7301">
        <w:rPr>
          <w:rFonts w:ascii="Simplified Arabic" w:hAnsi="Simplified Arabic" w:cs="Simplified Arabic" w:hint="cs"/>
          <w:sz w:val="28"/>
          <w:szCs w:val="28"/>
          <w:vertAlign w:val="superscript"/>
          <w:rtl/>
        </w:rPr>
        <w:t>٣- ق</w:t>
      </w:r>
      <w:r w:rsidR="00A26B15" w:rsidRPr="00DA7301">
        <w:rPr>
          <w:rFonts w:ascii="Simplified Arabic" w:hAnsi="Simplified Arabic" w:cs="Simplified Arabic" w:hint="cs"/>
          <w:sz w:val="28"/>
          <w:szCs w:val="28"/>
          <w:vertAlign w:val="superscript"/>
          <w:rtl/>
        </w:rPr>
        <w:t>انون المعاملات الإلكترونية الأردني لسنة (٢٠٠١)</w:t>
      </w:r>
    </w:p>
    <w:p w14:paraId="35233069" w14:textId="42DF0BA1" w:rsidR="00A26B15" w:rsidRPr="00DA7301" w:rsidRDefault="00E05F14" w:rsidP="00F743D3">
      <w:pPr>
        <w:bidi/>
        <w:spacing w:before="0" w:after="336"/>
        <w:ind w:right="-12"/>
        <w:rPr>
          <w:rFonts w:ascii="Simplified Arabic" w:hAnsi="Simplified Arabic" w:cs="Simplified Arabic"/>
          <w:color w:val="171717" w:themeColor="background2" w:themeShade="1A"/>
          <w:sz w:val="28"/>
          <w:szCs w:val="28"/>
          <w:vertAlign w:val="superscript"/>
          <w:rtl/>
        </w:rPr>
      </w:pPr>
      <w:r w:rsidRPr="00DA7301">
        <w:rPr>
          <w:rFonts w:ascii="Simplified Arabic" w:hAnsi="Simplified Arabic" w:cs="Simplified Arabic" w:hint="cs"/>
          <w:color w:val="171717" w:themeColor="background2" w:themeShade="1A"/>
          <w:sz w:val="28"/>
          <w:szCs w:val="28"/>
          <w:vertAlign w:val="superscript"/>
          <w:rtl/>
        </w:rPr>
        <w:t xml:space="preserve">٤- </w:t>
      </w:r>
      <w:r w:rsidR="00DA42C9" w:rsidRPr="00DA7301">
        <w:rPr>
          <w:rFonts w:ascii="Simplified Arabic" w:hAnsi="Simplified Arabic" w:cs="Simplified Arabic" w:hint="cs"/>
          <w:color w:val="171717" w:themeColor="background2" w:themeShade="1A"/>
          <w:sz w:val="28"/>
          <w:szCs w:val="28"/>
          <w:vertAlign w:val="superscript"/>
          <w:rtl/>
        </w:rPr>
        <w:t xml:space="preserve">قانون المعاملات الالكتروني الاردني ( ١٥) لسنة </w:t>
      </w:r>
      <w:r w:rsidR="008A20EB" w:rsidRPr="00DA7301">
        <w:rPr>
          <w:rFonts w:ascii="Simplified Arabic" w:hAnsi="Simplified Arabic" w:cs="Simplified Arabic" w:hint="cs"/>
          <w:color w:val="171717" w:themeColor="background2" w:themeShade="1A"/>
          <w:sz w:val="28"/>
          <w:szCs w:val="28"/>
          <w:vertAlign w:val="superscript"/>
          <w:rtl/>
        </w:rPr>
        <w:t>٢٠٠٥</w:t>
      </w:r>
    </w:p>
    <w:p w14:paraId="5B32A76A" w14:textId="156255A7" w:rsidR="001C617A" w:rsidRPr="00DA7301" w:rsidRDefault="00821033" w:rsidP="00F743D3">
      <w:pPr>
        <w:pStyle w:val="a8"/>
        <w:spacing w:before="0" w:after="336"/>
        <w:jc w:val="right"/>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٥- ق</w:t>
      </w:r>
      <w:r w:rsidR="001C617A" w:rsidRPr="00DA7301">
        <w:rPr>
          <w:rFonts w:ascii="Simplified Arabic" w:hAnsi="Simplified Arabic" w:cs="Simplified Arabic" w:hint="cs"/>
          <w:sz w:val="28"/>
          <w:szCs w:val="28"/>
          <w:vertAlign w:val="superscript"/>
          <w:rtl/>
        </w:rPr>
        <w:t xml:space="preserve">انون المعاملات الالكترونية الفلسطيني رقم ( ٦) لسنة ( ٢٠١٣) </w:t>
      </w:r>
    </w:p>
    <w:p w14:paraId="55C5EB5F" w14:textId="5B9B2310" w:rsidR="00FB53C0" w:rsidRPr="00DA7301" w:rsidRDefault="000800F2" w:rsidP="00F743D3">
      <w:pPr>
        <w:pStyle w:val="a8"/>
        <w:spacing w:before="0" w:after="336"/>
        <w:jc w:val="right"/>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٦- ق</w:t>
      </w:r>
      <w:r w:rsidR="00FB53C0" w:rsidRPr="00DA7301">
        <w:rPr>
          <w:rFonts w:ascii="Simplified Arabic" w:hAnsi="Simplified Arabic" w:cs="Simplified Arabic" w:hint="cs"/>
          <w:sz w:val="28"/>
          <w:szCs w:val="28"/>
          <w:vertAlign w:val="superscript"/>
          <w:rtl/>
        </w:rPr>
        <w:t>انون المعاملات الالكترونية الفلسطيني رقم ( ١٥) لسنة ( ٢٠١٧)</w:t>
      </w:r>
    </w:p>
    <w:p w14:paraId="2E62DC7E" w14:textId="7A7B22D6" w:rsidR="0002409F" w:rsidRPr="00DA7301" w:rsidRDefault="000800F2" w:rsidP="00F743D3">
      <w:pPr>
        <w:pStyle w:val="a8"/>
        <w:spacing w:before="0" w:after="336"/>
        <w:jc w:val="right"/>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٧- ق</w:t>
      </w:r>
      <w:r w:rsidR="0002409F" w:rsidRPr="00DA7301">
        <w:rPr>
          <w:rFonts w:ascii="Simplified Arabic" w:hAnsi="Simplified Arabic" w:cs="Simplified Arabic" w:hint="cs"/>
          <w:sz w:val="28"/>
          <w:szCs w:val="28"/>
          <w:vertAlign w:val="superscript"/>
          <w:rtl/>
        </w:rPr>
        <w:t>انون التجارة الفلسطيني رقم ( ١٢) لسنة ( ١٩٦٦)</w:t>
      </w:r>
    </w:p>
    <w:p w14:paraId="298EE33E" w14:textId="7BF536C9" w:rsidR="00643C31" w:rsidRDefault="000800F2" w:rsidP="003F74B4">
      <w:pPr>
        <w:pStyle w:val="a8"/>
        <w:spacing w:before="0" w:after="336"/>
        <w:jc w:val="right"/>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٨</w:t>
      </w:r>
      <w:r w:rsidR="007F7641" w:rsidRPr="00DA7301">
        <w:rPr>
          <w:rFonts w:ascii="Simplified Arabic" w:hAnsi="Simplified Arabic" w:cs="Simplified Arabic" w:hint="cs"/>
          <w:sz w:val="28"/>
          <w:szCs w:val="28"/>
          <w:vertAlign w:val="superscript"/>
          <w:rtl/>
        </w:rPr>
        <w:t>- ق</w:t>
      </w:r>
      <w:r w:rsidR="001531C1" w:rsidRPr="00DA7301">
        <w:rPr>
          <w:rFonts w:ascii="Simplified Arabic" w:hAnsi="Simplified Arabic" w:cs="Simplified Arabic" w:hint="cs"/>
          <w:sz w:val="28"/>
          <w:szCs w:val="28"/>
          <w:vertAlign w:val="superscript"/>
          <w:rtl/>
        </w:rPr>
        <w:t>انون البينات الفلسطيني رقم ( ٤) لسنة ( ٢٠٠١)</w:t>
      </w:r>
    </w:p>
    <w:p w14:paraId="02324728" w14:textId="77777777" w:rsidR="00D00983" w:rsidRDefault="00D00983" w:rsidP="003F74B4">
      <w:pPr>
        <w:pStyle w:val="a8"/>
        <w:spacing w:before="0" w:after="336"/>
        <w:jc w:val="right"/>
        <w:rPr>
          <w:rFonts w:ascii="Simplified Arabic" w:hAnsi="Simplified Arabic" w:cs="Simplified Arabic"/>
          <w:sz w:val="28"/>
          <w:szCs w:val="28"/>
          <w:vertAlign w:val="superscript"/>
          <w:rtl/>
        </w:rPr>
      </w:pPr>
    </w:p>
    <w:p w14:paraId="461C552D" w14:textId="77777777" w:rsidR="003D1890" w:rsidRDefault="003D1890" w:rsidP="003F74B4">
      <w:pPr>
        <w:pStyle w:val="a8"/>
        <w:spacing w:before="0" w:after="336"/>
        <w:jc w:val="right"/>
        <w:rPr>
          <w:rFonts w:ascii="Simplified Arabic" w:hAnsi="Simplified Arabic" w:cs="Simplified Arabic"/>
          <w:sz w:val="28"/>
          <w:szCs w:val="28"/>
          <w:vertAlign w:val="superscript"/>
          <w:rtl/>
        </w:rPr>
      </w:pPr>
    </w:p>
    <w:p w14:paraId="3DB061DE" w14:textId="77777777" w:rsidR="003D1890" w:rsidRPr="00DA7301" w:rsidRDefault="003D1890" w:rsidP="003F74B4">
      <w:pPr>
        <w:pStyle w:val="a8"/>
        <w:spacing w:before="0" w:after="336"/>
        <w:jc w:val="right"/>
        <w:rPr>
          <w:rFonts w:ascii="Simplified Arabic" w:hAnsi="Simplified Arabic" w:cs="Simplified Arabic"/>
          <w:sz w:val="28"/>
          <w:szCs w:val="28"/>
          <w:vertAlign w:val="superscript"/>
          <w:rtl/>
        </w:rPr>
      </w:pPr>
    </w:p>
    <w:p w14:paraId="18DFC818" w14:textId="0D6CEAF6" w:rsidR="00971A1C" w:rsidRPr="00DA7301" w:rsidRDefault="007F7641" w:rsidP="007F7641">
      <w:pPr>
        <w:bidi/>
        <w:spacing w:before="240" w:after="336"/>
        <w:ind w:right="-12"/>
        <w:rPr>
          <w:rFonts w:ascii="Simplified Arabic" w:hAnsi="Simplified Arabic" w:cs="Simplified Arabic"/>
          <w:b/>
          <w:bCs/>
          <w:color w:val="171717" w:themeColor="background2" w:themeShade="1A"/>
          <w:sz w:val="28"/>
          <w:szCs w:val="28"/>
          <w:u w:val="single"/>
          <w:rtl/>
        </w:rPr>
      </w:pPr>
      <w:r w:rsidRPr="00DA7301">
        <w:rPr>
          <w:rFonts w:ascii="Simplified Arabic" w:hAnsi="Simplified Arabic" w:cs="Simplified Arabic" w:hint="cs"/>
          <w:b/>
          <w:bCs/>
          <w:color w:val="171717" w:themeColor="background2" w:themeShade="1A"/>
          <w:sz w:val="28"/>
          <w:szCs w:val="28"/>
          <w:u w:val="single"/>
          <w:rtl/>
        </w:rPr>
        <w:lastRenderedPageBreak/>
        <w:t>الكتب والأبحاث السابقة :</w:t>
      </w:r>
    </w:p>
    <w:p w14:paraId="207C2C50" w14:textId="089EA2BC" w:rsidR="001C0A1A" w:rsidRPr="00DA7301" w:rsidRDefault="0018313C" w:rsidP="001C0A1A">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color w:val="171717" w:themeColor="background2" w:themeShade="1A"/>
          <w:sz w:val="28"/>
          <w:szCs w:val="28"/>
          <w:vertAlign w:val="superscript"/>
          <w:rtl/>
        </w:rPr>
        <w:t>١-</w:t>
      </w:r>
      <w:r w:rsidRPr="00DA7301">
        <w:rPr>
          <w:rFonts w:ascii="Simplified Arabic" w:hAnsi="Simplified Arabic" w:cs="Simplified Arabic" w:hint="cs"/>
          <w:sz w:val="28"/>
          <w:szCs w:val="28"/>
          <w:vertAlign w:val="superscript"/>
          <w:rtl/>
        </w:rPr>
        <w:t xml:space="preserve"> محمد محمد سادات ، حجية المحررات الموقعة إلكترونيا في الإثبات ، دراسة مقارنة ، دار الجامعة الجديدة الإسكندرية ، مصر ، ١٠٤ </w:t>
      </w:r>
    </w:p>
    <w:p w14:paraId="193AC636" w14:textId="01B25D2E" w:rsidR="00866F2C" w:rsidRPr="00DA7301" w:rsidRDefault="001C0A1A" w:rsidP="001C0A1A">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٢- </w:t>
      </w:r>
      <w:r w:rsidR="00866F2C" w:rsidRPr="00DA7301">
        <w:rPr>
          <w:rFonts w:ascii="Simplified Arabic" w:hAnsi="Simplified Arabic" w:cs="Simplified Arabic" w:hint="cs"/>
          <w:sz w:val="28"/>
          <w:szCs w:val="28"/>
          <w:vertAlign w:val="superscript"/>
        </w:rPr>
        <w:t xml:space="preserve"> </w:t>
      </w:r>
      <w:r w:rsidR="00866F2C" w:rsidRPr="00DA7301">
        <w:rPr>
          <w:rFonts w:ascii="Simplified Arabic" w:hAnsi="Simplified Arabic" w:cs="Simplified Arabic" w:hint="cs"/>
          <w:sz w:val="28"/>
          <w:szCs w:val="28"/>
          <w:vertAlign w:val="superscript"/>
          <w:rtl/>
        </w:rPr>
        <w:t xml:space="preserve"> د.</w:t>
      </w:r>
      <w:r w:rsidR="00866F2C" w:rsidRPr="00DA7301">
        <w:rPr>
          <w:rFonts w:ascii="Simplified Arabic" w:hAnsi="Simplified Arabic" w:cs="Simplified Arabic" w:hint="cs"/>
          <w:sz w:val="28"/>
          <w:szCs w:val="28"/>
          <w:vertAlign w:val="superscript"/>
        </w:rPr>
        <w:t xml:space="preserve">  </w:t>
      </w:r>
      <w:r w:rsidR="00866F2C" w:rsidRPr="00DA7301">
        <w:rPr>
          <w:rFonts w:ascii="Simplified Arabic" w:hAnsi="Simplified Arabic" w:cs="Simplified Arabic" w:hint="cs"/>
          <w:sz w:val="28"/>
          <w:szCs w:val="28"/>
          <w:vertAlign w:val="superscript"/>
          <w:rtl/>
        </w:rPr>
        <w:t>ثروت ، التوقيع الإلكتروني ، دار النيل للطباعة والنشر، المنصورة ٢٠١٦</w:t>
      </w:r>
    </w:p>
    <w:p w14:paraId="7ED2D6D6" w14:textId="0F99271E" w:rsidR="00866F2C" w:rsidRPr="00DA7301" w:rsidRDefault="002924F5" w:rsidP="00ED6658">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٣- </w:t>
      </w:r>
      <w:r w:rsidR="00866F2C" w:rsidRPr="00DA7301">
        <w:rPr>
          <w:rFonts w:ascii="Simplified Arabic" w:hAnsi="Simplified Arabic" w:cs="Simplified Arabic" w:hint="cs"/>
          <w:sz w:val="28"/>
          <w:szCs w:val="28"/>
          <w:vertAlign w:val="superscript"/>
          <w:rtl/>
        </w:rPr>
        <w:t xml:space="preserve">غانم إيمان ،حجية المحررات الالكترونية في الإثبات ، دراسة مقارنة </w:t>
      </w:r>
    </w:p>
    <w:p w14:paraId="7988CC0C" w14:textId="6EF99171" w:rsidR="00866F2C" w:rsidRPr="00DA7301" w:rsidRDefault="0024233B" w:rsidP="00ED6658">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٤- </w:t>
      </w:r>
      <w:r w:rsidR="00866F2C" w:rsidRPr="00DA7301">
        <w:rPr>
          <w:rFonts w:ascii="Simplified Arabic" w:hAnsi="Simplified Arabic" w:cs="Simplified Arabic" w:hint="cs"/>
          <w:sz w:val="28"/>
          <w:szCs w:val="28"/>
          <w:vertAlign w:val="superscript"/>
          <w:rtl/>
        </w:rPr>
        <w:t xml:space="preserve">زحاف سمير خالد ، رسالة ماجستير ، حجية وقوة التوقيع الالكتروني في الإثبات </w:t>
      </w:r>
    </w:p>
    <w:p w14:paraId="1008CF64" w14:textId="7A865535" w:rsidR="00866F2C" w:rsidRPr="00DA7301" w:rsidRDefault="0024233B" w:rsidP="00ED6658">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٥- </w:t>
      </w:r>
      <w:r w:rsidR="00866F2C" w:rsidRPr="00DA7301">
        <w:rPr>
          <w:rFonts w:ascii="Simplified Arabic" w:hAnsi="Simplified Arabic" w:cs="Simplified Arabic" w:hint="cs"/>
          <w:sz w:val="28"/>
          <w:szCs w:val="28"/>
          <w:vertAlign w:val="superscript"/>
          <w:rtl/>
        </w:rPr>
        <w:t xml:space="preserve">محمد المرسي الزهرة ، عناصر الدليل الكتابي ، بدون ناشر ، ١٠٤ </w:t>
      </w:r>
    </w:p>
    <w:p w14:paraId="5F8F67D7" w14:textId="683270EC" w:rsidR="00CD3F63" w:rsidRPr="00DA7301" w:rsidRDefault="0024233B" w:rsidP="00276E89">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٦- </w:t>
      </w:r>
      <w:r w:rsidR="00866F2C" w:rsidRPr="00DA7301">
        <w:rPr>
          <w:rFonts w:ascii="Simplified Arabic" w:hAnsi="Simplified Arabic" w:cs="Simplified Arabic" w:hint="cs"/>
          <w:sz w:val="28"/>
          <w:szCs w:val="28"/>
          <w:vertAlign w:val="superscript"/>
          <w:rtl/>
        </w:rPr>
        <w:t>منصور عزالدين ، حجية التوقيع الالكتروني في الإثبات ، رسالة ماجستير ، جامعة خيضر بسكرة</w:t>
      </w:r>
      <w:r w:rsidR="000A1146" w:rsidRPr="00DA7301">
        <w:rPr>
          <w:rFonts w:ascii="Simplified Arabic" w:hAnsi="Simplified Arabic" w:cs="Simplified Arabic" w:hint="cs"/>
          <w:sz w:val="28"/>
          <w:szCs w:val="28"/>
          <w:vertAlign w:val="superscript"/>
          <w:rtl/>
        </w:rPr>
        <w:t xml:space="preserve"> </w:t>
      </w:r>
    </w:p>
    <w:p w14:paraId="4135ADC7" w14:textId="25D3643E" w:rsidR="005357B3" w:rsidRPr="00DA7301" w:rsidRDefault="002E139A" w:rsidP="001D264E">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٧- </w:t>
      </w:r>
      <w:r w:rsidR="00CD3F63" w:rsidRPr="00DA7301">
        <w:rPr>
          <w:rFonts w:ascii="Simplified Arabic" w:hAnsi="Simplified Arabic" w:cs="Simplified Arabic" w:hint="cs"/>
          <w:sz w:val="28"/>
          <w:szCs w:val="28"/>
          <w:vertAlign w:val="superscript"/>
        </w:rPr>
        <w:t xml:space="preserve"> </w:t>
      </w:r>
      <w:r w:rsidR="00CD3F63" w:rsidRPr="00DA7301">
        <w:rPr>
          <w:rFonts w:ascii="Simplified Arabic" w:hAnsi="Simplified Arabic" w:cs="Simplified Arabic" w:hint="cs"/>
          <w:sz w:val="28"/>
          <w:szCs w:val="28"/>
          <w:vertAlign w:val="superscript"/>
          <w:rtl/>
        </w:rPr>
        <w:t xml:space="preserve"> أ .م .د عبد الرسول عبد الرضا / م. محمد جعفر هادي ، دراسة مقارنة حول المفهوم القانوني للتوقيع الالكتروني </w:t>
      </w:r>
    </w:p>
    <w:p w14:paraId="723986D2" w14:textId="7DFD67D2" w:rsidR="00B76A2D" w:rsidRPr="00DA7301" w:rsidRDefault="002E139A" w:rsidP="00ED6658">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٨- </w:t>
      </w:r>
      <w:r w:rsidR="00B76A2D" w:rsidRPr="00DA7301">
        <w:rPr>
          <w:rFonts w:ascii="Simplified Arabic" w:hAnsi="Simplified Arabic" w:cs="Simplified Arabic" w:hint="cs"/>
          <w:sz w:val="28"/>
          <w:szCs w:val="28"/>
          <w:vertAlign w:val="superscript"/>
          <w:rtl/>
        </w:rPr>
        <w:t xml:space="preserve">إلياس ناصيف ، العقد الالكتروني في القانون المقارن، منشورات الحلبي الحقوقية ، ط١ ، ٢٠٠٩ </w:t>
      </w:r>
    </w:p>
    <w:p w14:paraId="4B4DEC2E" w14:textId="42956AE7" w:rsidR="006579E0" w:rsidRPr="00DA7301" w:rsidRDefault="00F922D1" w:rsidP="00ED6658">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٩- </w:t>
      </w:r>
      <w:r w:rsidR="006579E0" w:rsidRPr="00DA7301">
        <w:rPr>
          <w:rFonts w:ascii="Simplified Arabic" w:hAnsi="Simplified Arabic" w:cs="Simplified Arabic" w:hint="cs"/>
          <w:sz w:val="28"/>
          <w:szCs w:val="28"/>
          <w:vertAlign w:val="superscript"/>
          <w:rtl/>
        </w:rPr>
        <w:t>الأستاذ العربي جنان التبادل الالكتروني للمعطيات الالكترونية،</w:t>
      </w:r>
      <w:r w:rsidR="006579E0" w:rsidRPr="00DA7301">
        <w:rPr>
          <w:rFonts w:ascii="Simplified Arabic" w:hAnsi="Simplified Arabic" w:cs="Simplified Arabic" w:hint="cs"/>
          <w:sz w:val="28"/>
          <w:szCs w:val="28"/>
          <w:vertAlign w:val="superscript"/>
        </w:rPr>
        <w:t xml:space="preserve"> </w:t>
      </w:r>
      <w:r w:rsidR="006579E0" w:rsidRPr="00DA7301">
        <w:rPr>
          <w:rFonts w:ascii="Simplified Arabic" w:hAnsi="Simplified Arabic" w:cs="Simplified Arabic" w:hint="cs"/>
          <w:sz w:val="28"/>
          <w:szCs w:val="28"/>
          <w:vertAlign w:val="superscript"/>
          <w:rtl/>
        </w:rPr>
        <w:t>ط١ ،٢٠٠٨</w:t>
      </w:r>
    </w:p>
    <w:p w14:paraId="21BC2E6E" w14:textId="0845C4D5" w:rsidR="006579E0" w:rsidRPr="00DA7301" w:rsidRDefault="00F922D1" w:rsidP="006579E0">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١٠- </w:t>
      </w:r>
      <w:r w:rsidR="00602C65" w:rsidRPr="00DA7301">
        <w:rPr>
          <w:rFonts w:ascii="Simplified Arabic" w:hAnsi="Simplified Arabic" w:cs="Simplified Arabic" w:hint="cs"/>
          <w:sz w:val="28"/>
          <w:szCs w:val="28"/>
          <w:vertAlign w:val="superscript"/>
          <w:rtl/>
        </w:rPr>
        <w:t>لورنس عبيدات ، إثبات المحررات الالكتروني</w:t>
      </w:r>
      <w:r w:rsidR="00731248" w:rsidRPr="00DA7301">
        <w:rPr>
          <w:rFonts w:ascii="Simplified Arabic" w:hAnsi="Simplified Arabic" w:cs="Simplified Arabic" w:hint="cs"/>
          <w:sz w:val="28"/>
          <w:szCs w:val="28"/>
          <w:vertAlign w:val="superscript"/>
          <w:rtl/>
        </w:rPr>
        <w:t>ة ، دار الثقافة للنشر والتوزيع ، عمان ، ٢٠٠٥</w:t>
      </w:r>
    </w:p>
    <w:p w14:paraId="7C913D35" w14:textId="1046E391" w:rsidR="005E26EE" w:rsidRPr="00DA7301" w:rsidRDefault="005E26EE" w:rsidP="00ED6658">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Pr>
        <w:t xml:space="preserve"> </w:t>
      </w:r>
      <w:r w:rsidRPr="00DA7301">
        <w:rPr>
          <w:rFonts w:ascii="Simplified Arabic" w:hAnsi="Simplified Arabic" w:cs="Simplified Arabic" w:hint="cs"/>
          <w:sz w:val="28"/>
          <w:szCs w:val="28"/>
          <w:vertAlign w:val="superscript"/>
          <w:rtl/>
        </w:rPr>
        <w:t xml:space="preserve"> </w:t>
      </w:r>
      <w:r w:rsidR="00EB5062" w:rsidRPr="00DA7301">
        <w:rPr>
          <w:rFonts w:ascii="Simplified Arabic" w:hAnsi="Simplified Arabic" w:cs="Simplified Arabic" w:hint="cs"/>
          <w:sz w:val="28"/>
          <w:szCs w:val="28"/>
          <w:vertAlign w:val="superscript"/>
          <w:rtl/>
        </w:rPr>
        <w:t xml:space="preserve">١١- </w:t>
      </w:r>
      <w:r w:rsidRPr="00DA7301">
        <w:rPr>
          <w:rFonts w:ascii="Simplified Arabic" w:hAnsi="Simplified Arabic" w:cs="Simplified Arabic" w:hint="cs"/>
          <w:sz w:val="28"/>
          <w:szCs w:val="28"/>
          <w:vertAlign w:val="superscript"/>
          <w:rtl/>
        </w:rPr>
        <w:t xml:space="preserve">هدى حامد قشقوش ، الحماية الجنائية للتجارة الالكترونية عبر الانترنت ، دار النهضة العربية ، القاهرة ، ٢٠٠٠، أشارت إليه د. فضيلة يسعد     </w:t>
      </w:r>
    </w:p>
    <w:p w14:paraId="68285927" w14:textId="0528FFCC" w:rsidR="0035583D" w:rsidRPr="00DA7301" w:rsidRDefault="005E26EE" w:rsidP="0035583D">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 </w:t>
      </w:r>
      <w:r w:rsidR="00EB5062" w:rsidRPr="00DA7301">
        <w:rPr>
          <w:rFonts w:ascii="Simplified Arabic" w:hAnsi="Simplified Arabic" w:cs="Simplified Arabic" w:hint="cs"/>
          <w:sz w:val="28"/>
          <w:szCs w:val="28"/>
          <w:vertAlign w:val="superscript"/>
          <w:rtl/>
        </w:rPr>
        <w:t xml:space="preserve">١٢- </w:t>
      </w:r>
      <w:r w:rsidRPr="00DA7301">
        <w:rPr>
          <w:rFonts w:ascii="Simplified Arabic" w:hAnsi="Simplified Arabic" w:cs="Simplified Arabic" w:hint="cs"/>
          <w:sz w:val="28"/>
          <w:szCs w:val="28"/>
          <w:vertAlign w:val="superscript"/>
          <w:rtl/>
        </w:rPr>
        <w:t>د. فيصل سعيد الغريب ، التوقيع الالكتروني وحجيته في الإثبات ، المنظمة العربية للتنمية الإدارية ، القاهرة</w:t>
      </w:r>
    </w:p>
    <w:p w14:paraId="799835CB" w14:textId="77777777" w:rsidR="00B41D16" w:rsidRPr="00DA7301" w:rsidRDefault="00B41D16" w:rsidP="00B41D16">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١٣- </w:t>
      </w:r>
      <w:r w:rsidR="0035583D" w:rsidRPr="00DA7301">
        <w:rPr>
          <w:rFonts w:ascii="Simplified Arabic" w:hAnsi="Simplified Arabic" w:cs="Simplified Arabic" w:hint="cs"/>
          <w:sz w:val="28"/>
          <w:szCs w:val="28"/>
          <w:vertAlign w:val="superscript"/>
          <w:rtl/>
        </w:rPr>
        <w:t>منير محمد الجنبهي ، تزوير التوقيع الالكتروني ، دار الفكر الجامعي ، الاسكندرية</w:t>
      </w:r>
    </w:p>
    <w:p w14:paraId="77007133" w14:textId="7C4FB546" w:rsidR="002C1113" w:rsidRPr="00DA7301" w:rsidRDefault="00B41D16" w:rsidP="00B41D16">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١٤- </w:t>
      </w:r>
      <w:r w:rsidR="002C1113" w:rsidRPr="00DA7301">
        <w:rPr>
          <w:rFonts w:ascii="Simplified Arabic" w:hAnsi="Simplified Arabic" w:cs="Simplified Arabic" w:hint="cs"/>
          <w:sz w:val="28"/>
          <w:szCs w:val="28"/>
          <w:vertAlign w:val="superscript"/>
          <w:rtl/>
        </w:rPr>
        <w:t xml:space="preserve">غربي خديجة ، رسالة ماجستير بعنوان التوقيع الالكتروني،  جامعة قاصدي مرباح ، ٢٠١٥ </w:t>
      </w:r>
    </w:p>
    <w:p w14:paraId="67039614" w14:textId="6CDCD1BE" w:rsidR="002C1113" w:rsidRPr="00DA7301" w:rsidRDefault="002C1113" w:rsidP="00ED6658">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 </w:t>
      </w:r>
      <w:r w:rsidR="00014838" w:rsidRPr="00DA7301">
        <w:rPr>
          <w:rFonts w:ascii="Simplified Arabic" w:hAnsi="Simplified Arabic" w:cs="Simplified Arabic" w:hint="cs"/>
          <w:sz w:val="28"/>
          <w:szCs w:val="28"/>
          <w:vertAlign w:val="superscript"/>
          <w:rtl/>
        </w:rPr>
        <w:t xml:space="preserve">١٥- </w:t>
      </w:r>
      <w:r w:rsidRPr="00DA7301">
        <w:rPr>
          <w:rFonts w:ascii="Simplified Arabic" w:hAnsi="Simplified Arabic" w:cs="Simplified Arabic" w:hint="cs"/>
          <w:sz w:val="28"/>
          <w:szCs w:val="28"/>
          <w:vertAlign w:val="superscript"/>
          <w:rtl/>
        </w:rPr>
        <w:t xml:space="preserve">د. أنور جمعة الطويل ، </w:t>
      </w:r>
      <w:r w:rsidR="003B3C14" w:rsidRPr="00DA7301">
        <w:rPr>
          <w:rFonts w:ascii="Simplified Arabic" w:hAnsi="Simplified Arabic" w:cs="Simplified Arabic" w:hint="cs"/>
          <w:sz w:val="28"/>
          <w:szCs w:val="28"/>
          <w:vertAlign w:val="superscript"/>
          <w:rtl/>
        </w:rPr>
        <w:t xml:space="preserve">دراسة </w:t>
      </w:r>
      <w:r w:rsidR="003E7C29" w:rsidRPr="00DA7301">
        <w:rPr>
          <w:rFonts w:ascii="Simplified Arabic" w:hAnsi="Simplified Arabic" w:cs="Simplified Arabic" w:hint="cs"/>
          <w:sz w:val="28"/>
          <w:szCs w:val="28"/>
          <w:vertAlign w:val="superscript"/>
          <w:rtl/>
        </w:rPr>
        <w:t>مقارنة حجية التوقيع الالكتروني .</w:t>
      </w:r>
    </w:p>
    <w:p w14:paraId="60F9A72C" w14:textId="211AA5C2" w:rsidR="006808BB" w:rsidRPr="00DA7301" w:rsidRDefault="00014838" w:rsidP="00F0640A">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١٦- </w:t>
      </w:r>
      <w:r w:rsidR="002C1113" w:rsidRPr="00DA7301">
        <w:rPr>
          <w:rFonts w:ascii="Simplified Arabic" w:hAnsi="Simplified Arabic" w:cs="Simplified Arabic" w:hint="cs"/>
          <w:sz w:val="28"/>
          <w:szCs w:val="28"/>
          <w:vertAlign w:val="superscript"/>
          <w:rtl/>
        </w:rPr>
        <w:t>د. عبد الرزاق السنهوري ، شرح الوسيط في القانون المدني ، المجلد الأول ، مصادر الالتزام ، منشورات الحلبي الحقوقية ، بيروت ، لبنان ، ١٩٩٨ ، فقرة ١٨٨</w:t>
      </w:r>
    </w:p>
    <w:p w14:paraId="0894BF16" w14:textId="78F9A597" w:rsidR="00F0640A" w:rsidRPr="00DA7301" w:rsidRDefault="00014838" w:rsidP="00ED6658">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١٧- </w:t>
      </w:r>
      <w:r w:rsidR="00F0640A" w:rsidRPr="00DA7301">
        <w:rPr>
          <w:rFonts w:ascii="Simplified Arabic" w:hAnsi="Simplified Arabic" w:cs="Simplified Arabic" w:hint="cs"/>
          <w:sz w:val="28"/>
          <w:szCs w:val="28"/>
          <w:vertAlign w:val="superscript"/>
          <w:rtl/>
        </w:rPr>
        <w:t xml:space="preserve">آلاء أحمد محمد علي ، رسالة ماجستير التنظيم القانوني للتصديق على التوقيع الالكتروني ، جامعة النجاح الوطنية ، ٢٠١٣ </w:t>
      </w:r>
    </w:p>
    <w:p w14:paraId="068F545E" w14:textId="77777777" w:rsidR="00616688" w:rsidRPr="00DA7301" w:rsidRDefault="00F0640A" w:rsidP="00616688">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tl/>
        </w:rPr>
        <w:t xml:space="preserve"> </w:t>
      </w:r>
      <w:r w:rsidR="00616688" w:rsidRPr="00DA7301">
        <w:rPr>
          <w:rFonts w:ascii="Simplified Arabic" w:hAnsi="Simplified Arabic" w:cs="Simplified Arabic" w:hint="cs"/>
          <w:sz w:val="28"/>
          <w:szCs w:val="28"/>
          <w:vertAlign w:val="superscript"/>
          <w:rtl/>
        </w:rPr>
        <w:t xml:space="preserve">١٨- </w:t>
      </w:r>
      <w:r w:rsidRPr="00DA7301">
        <w:rPr>
          <w:rFonts w:ascii="Simplified Arabic" w:hAnsi="Simplified Arabic" w:cs="Simplified Arabic" w:hint="cs"/>
          <w:sz w:val="28"/>
          <w:szCs w:val="28"/>
          <w:vertAlign w:val="superscript"/>
          <w:rtl/>
        </w:rPr>
        <w:t>سدة إياد محمد عارف عطا ، رسالة ماجستير ، مدى حجية المحررات الالكترونية في الإثبات</w:t>
      </w:r>
    </w:p>
    <w:p w14:paraId="326AFCA2" w14:textId="757DCAFC" w:rsidR="00D96B69" w:rsidRPr="00DA7301" w:rsidRDefault="004761AC" w:rsidP="000A74B0">
      <w:pPr>
        <w:pStyle w:val="a8"/>
        <w:bidi/>
        <w:spacing w:before="0" w:afterLines="0"/>
        <w:rPr>
          <w:rFonts w:ascii="Simplified Arabic" w:hAnsi="Simplified Arabic" w:cs="Simplified Arabic"/>
          <w:sz w:val="28"/>
          <w:szCs w:val="28"/>
          <w:vertAlign w:val="superscript"/>
          <w:rtl/>
        </w:rPr>
      </w:pPr>
      <w:r w:rsidRPr="00DA7301">
        <w:rPr>
          <w:rFonts w:ascii="Simplified Arabic" w:hAnsi="Simplified Arabic" w:cs="Simplified Arabic" w:hint="cs"/>
          <w:sz w:val="28"/>
          <w:szCs w:val="28"/>
          <w:vertAlign w:val="superscript"/>
        </w:rPr>
        <w:t xml:space="preserve"> </w:t>
      </w:r>
      <w:r w:rsidRPr="00DA7301">
        <w:rPr>
          <w:rFonts w:ascii="Simplified Arabic" w:hAnsi="Simplified Arabic" w:cs="Simplified Arabic" w:hint="cs"/>
          <w:sz w:val="28"/>
          <w:szCs w:val="28"/>
          <w:vertAlign w:val="superscript"/>
          <w:rtl/>
        </w:rPr>
        <w:t xml:space="preserve"> </w:t>
      </w:r>
      <w:r w:rsidR="00616688" w:rsidRPr="00DA7301">
        <w:rPr>
          <w:rFonts w:ascii="Simplified Arabic" w:hAnsi="Simplified Arabic" w:cs="Simplified Arabic" w:hint="cs"/>
          <w:sz w:val="28"/>
          <w:szCs w:val="28"/>
          <w:vertAlign w:val="superscript"/>
          <w:rtl/>
        </w:rPr>
        <w:t xml:space="preserve">١٩- </w:t>
      </w:r>
      <w:r w:rsidRPr="00DA7301">
        <w:rPr>
          <w:rFonts w:ascii="Simplified Arabic" w:hAnsi="Simplified Arabic" w:cs="Simplified Arabic" w:hint="cs"/>
          <w:sz w:val="28"/>
          <w:szCs w:val="28"/>
          <w:vertAlign w:val="superscript"/>
          <w:rtl/>
        </w:rPr>
        <w:t>د. محمد محروك ، بحث بعنوان خصوصيات التوقيع الالكتروني وحجيته في الإثبات</w:t>
      </w:r>
      <w:r w:rsidR="000A74B0" w:rsidRPr="00DA7301">
        <w:rPr>
          <w:rFonts w:ascii="Simplified Arabic" w:hAnsi="Simplified Arabic" w:cs="Simplified Arabic" w:hint="cs"/>
          <w:sz w:val="28"/>
          <w:szCs w:val="28"/>
          <w:vertAlign w:val="superscript"/>
          <w:rtl/>
        </w:rPr>
        <w:t>.</w:t>
      </w:r>
    </w:p>
    <w:p w14:paraId="73F14C69" w14:textId="77777777" w:rsidR="00C7306F" w:rsidRPr="00DA7301" w:rsidRDefault="00C7306F" w:rsidP="00C7306F">
      <w:pPr>
        <w:pStyle w:val="a8"/>
        <w:bidi/>
        <w:spacing w:before="0" w:afterLines="0"/>
        <w:rPr>
          <w:rFonts w:ascii="Simplified Arabic" w:hAnsi="Simplified Arabic" w:cs="Simplified Arabic"/>
          <w:sz w:val="28"/>
          <w:szCs w:val="28"/>
          <w:vertAlign w:val="superscript"/>
          <w:rtl/>
        </w:rPr>
      </w:pPr>
    </w:p>
    <w:p w14:paraId="18FD8BC6" w14:textId="77777777" w:rsidR="00C7306F" w:rsidRPr="00DA7301" w:rsidRDefault="00C7306F" w:rsidP="00C7306F">
      <w:pPr>
        <w:pStyle w:val="a8"/>
        <w:bidi/>
        <w:spacing w:before="0" w:afterLines="0"/>
        <w:rPr>
          <w:rFonts w:ascii="Simplified Arabic" w:hAnsi="Simplified Arabic" w:cs="Simplified Arabic"/>
          <w:sz w:val="28"/>
          <w:szCs w:val="28"/>
          <w:vertAlign w:val="superscript"/>
          <w:rtl/>
        </w:rPr>
      </w:pPr>
    </w:p>
    <w:p w14:paraId="39ADED71" w14:textId="77777777" w:rsidR="00FB3BEF" w:rsidRPr="00DA7301" w:rsidRDefault="00FB3BEF" w:rsidP="00FB3BEF">
      <w:pPr>
        <w:pStyle w:val="a8"/>
        <w:bidi/>
        <w:spacing w:before="0" w:afterLines="0"/>
        <w:rPr>
          <w:rFonts w:ascii="Simplified Arabic" w:hAnsi="Simplified Arabic" w:cs="Simplified Arabic"/>
          <w:sz w:val="28"/>
          <w:szCs w:val="28"/>
          <w:vertAlign w:val="superscript"/>
          <w:rtl/>
        </w:rPr>
      </w:pPr>
    </w:p>
    <w:p w14:paraId="64DCBDA3" w14:textId="77777777" w:rsidR="00FB3BEF" w:rsidRPr="00DA7301" w:rsidRDefault="00FB3BEF" w:rsidP="00FB3BEF">
      <w:pPr>
        <w:pStyle w:val="a8"/>
        <w:bidi/>
        <w:spacing w:before="0" w:afterLines="0"/>
        <w:rPr>
          <w:rFonts w:ascii="Simplified Arabic" w:hAnsi="Simplified Arabic" w:cs="Simplified Arabic"/>
          <w:sz w:val="28"/>
          <w:szCs w:val="28"/>
          <w:vertAlign w:val="superscript"/>
          <w:rtl/>
        </w:rPr>
      </w:pPr>
    </w:p>
    <w:p w14:paraId="32CE7361" w14:textId="77777777" w:rsidR="00644119" w:rsidRPr="00DA7301" w:rsidRDefault="00644119" w:rsidP="00644119">
      <w:pPr>
        <w:pStyle w:val="a8"/>
        <w:bidi/>
        <w:spacing w:before="0" w:afterLines="0"/>
        <w:rPr>
          <w:rFonts w:ascii="Simplified Arabic" w:hAnsi="Simplified Arabic" w:cs="Simplified Arabic"/>
          <w:sz w:val="28"/>
          <w:szCs w:val="28"/>
          <w:vertAlign w:val="superscript"/>
          <w:rtl/>
        </w:rPr>
      </w:pPr>
    </w:p>
    <w:p w14:paraId="36204D4F" w14:textId="77777777" w:rsidR="00FB3BEF" w:rsidRPr="00DA7301" w:rsidRDefault="00FB3BEF" w:rsidP="00FB3BEF">
      <w:pPr>
        <w:pStyle w:val="a8"/>
        <w:bidi/>
        <w:spacing w:before="0" w:afterLines="0"/>
        <w:rPr>
          <w:rFonts w:ascii="Simplified Arabic" w:hAnsi="Simplified Arabic" w:cs="Simplified Arabic"/>
          <w:sz w:val="28"/>
          <w:szCs w:val="28"/>
          <w:vertAlign w:val="superscript"/>
        </w:rPr>
      </w:pPr>
    </w:p>
    <w:p w14:paraId="221953AF" w14:textId="77777777" w:rsidR="00895D6B" w:rsidRPr="00DA7301" w:rsidRDefault="00895D6B" w:rsidP="00895D6B">
      <w:pPr>
        <w:bidi/>
        <w:spacing w:before="50" w:afterLines="0" w:after="50" w:line="216" w:lineRule="auto"/>
        <w:rPr>
          <w:rFonts w:ascii="Simplified Arabic" w:eastAsia="Calibri" w:hAnsi="Simplified Arabic" w:cs="Simplified Arabic"/>
          <w:b/>
          <w:bCs/>
          <w:color w:val="171717"/>
          <w:sz w:val="28"/>
          <w:szCs w:val="28"/>
          <w:u w:val="single"/>
          <w:rtl/>
        </w:rPr>
      </w:pPr>
      <w:r w:rsidRPr="00DA7301">
        <w:rPr>
          <w:rFonts w:ascii="Simplified Arabic" w:eastAsia="Calibri" w:hAnsi="Simplified Arabic" w:cs="Simplified Arabic" w:hint="cs"/>
          <w:b/>
          <w:bCs/>
          <w:color w:val="171717"/>
          <w:sz w:val="28"/>
          <w:szCs w:val="28"/>
          <w:u w:val="single"/>
          <w:rtl/>
        </w:rPr>
        <w:t>الفهرس :</w:t>
      </w:r>
    </w:p>
    <w:p w14:paraId="7F3D30DF" w14:textId="77777777" w:rsidR="00452533" w:rsidRPr="00DA7301" w:rsidRDefault="00452533" w:rsidP="00452533">
      <w:pPr>
        <w:bidi/>
        <w:spacing w:before="50" w:afterLines="0" w:after="50" w:line="216" w:lineRule="auto"/>
        <w:rPr>
          <w:rFonts w:ascii="Simplified Arabic" w:eastAsia="Calibri" w:hAnsi="Simplified Arabic" w:cs="Simplified Arabic"/>
          <w:b/>
          <w:bCs/>
          <w:color w:val="171717"/>
          <w:sz w:val="28"/>
          <w:szCs w:val="28"/>
          <w:rtl/>
        </w:rPr>
      </w:pPr>
    </w:p>
    <w:tbl>
      <w:tblPr>
        <w:tblStyle w:val="af1"/>
        <w:bidiVisual/>
        <w:tblW w:w="0" w:type="auto"/>
        <w:tblLook w:val="04A0" w:firstRow="1" w:lastRow="0" w:firstColumn="1" w:lastColumn="0" w:noHBand="0" w:noVBand="1"/>
      </w:tblPr>
      <w:tblGrid>
        <w:gridCol w:w="8475"/>
        <w:gridCol w:w="1101"/>
      </w:tblGrid>
      <w:tr w:rsidR="00DE0D18" w:rsidRPr="00DA7301" w14:paraId="058EA8BC" w14:textId="77777777" w:rsidTr="0088710B">
        <w:tc>
          <w:tcPr>
            <w:tcW w:w="8475" w:type="dxa"/>
          </w:tcPr>
          <w:p w14:paraId="2E53E24F" w14:textId="3D5DEBA7"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الموضوع</w:t>
            </w:r>
          </w:p>
        </w:tc>
        <w:tc>
          <w:tcPr>
            <w:tcW w:w="1101" w:type="dxa"/>
          </w:tcPr>
          <w:p w14:paraId="631DB3FC" w14:textId="48B4062E"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الصفحة</w:t>
            </w:r>
          </w:p>
        </w:tc>
      </w:tr>
      <w:tr w:rsidR="00DE0D18" w:rsidRPr="00DA7301" w14:paraId="4346F54B" w14:textId="77777777" w:rsidTr="0088710B">
        <w:tc>
          <w:tcPr>
            <w:tcW w:w="8475" w:type="dxa"/>
          </w:tcPr>
          <w:p w14:paraId="4CEBF423" w14:textId="13ADF1DA"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مقدمة</w:t>
            </w:r>
          </w:p>
        </w:tc>
        <w:tc>
          <w:tcPr>
            <w:tcW w:w="1101" w:type="dxa"/>
          </w:tcPr>
          <w:p w14:paraId="1301B344" w14:textId="728FE230"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1</w:t>
            </w:r>
          </w:p>
        </w:tc>
      </w:tr>
      <w:tr w:rsidR="00DE0D18" w:rsidRPr="00DA7301" w14:paraId="4A740EDF" w14:textId="77777777" w:rsidTr="0088710B">
        <w:tc>
          <w:tcPr>
            <w:tcW w:w="8475" w:type="dxa"/>
          </w:tcPr>
          <w:p w14:paraId="143D23ED" w14:textId="6DCFF545"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المبحث الأول/ماهية التوقيع الالكتروني</w:t>
            </w:r>
          </w:p>
        </w:tc>
        <w:tc>
          <w:tcPr>
            <w:tcW w:w="1101" w:type="dxa"/>
          </w:tcPr>
          <w:p w14:paraId="0898013C" w14:textId="2937A211" w:rsidR="00DE0D18" w:rsidRPr="00DA7301" w:rsidRDefault="00E63A4C"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٤</w:t>
            </w:r>
          </w:p>
        </w:tc>
      </w:tr>
      <w:tr w:rsidR="00DE0D18" w:rsidRPr="00DA7301" w14:paraId="1BACB498" w14:textId="77777777" w:rsidTr="0088710B">
        <w:tc>
          <w:tcPr>
            <w:tcW w:w="8475" w:type="dxa"/>
          </w:tcPr>
          <w:p w14:paraId="616B6411" w14:textId="040E9F03"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المطلب الأول/مفهوم التوقيع الالكتروني</w:t>
            </w:r>
          </w:p>
        </w:tc>
        <w:tc>
          <w:tcPr>
            <w:tcW w:w="1101" w:type="dxa"/>
          </w:tcPr>
          <w:p w14:paraId="6FEABEF5" w14:textId="6EF70EA4" w:rsidR="00DE0D18" w:rsidRPr="00DA7301" w:rsidRDefault="00FA58B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٤</w:t>
            </w:r>
          </w:p>
        </w:tc>
      </w:tr>
      <w:tr w:rsidR="00DE0D18" w:rsidRPr="00DA7301" w14:paraId="47C54E51" w14:textId="77777777" w:rsidTr="0088710B">
        <w:tc>
          <w:tcPr>
            <w:tcW w:w="8475" w:type="dxa"/>
          </w:tcPr>
          <w:p w14:paraId="4B98DACC" w14:textId="7F04DA69"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الفرع الأول/المفهوم الفقهي للتوقيع الالكتروني</w:t>
            </w:r>
          </w:p>
        </w:tc>
        <w:tc>
          <w:tcPr>
            <w:tcW w:w="1101" w:type="dxa"/>
          </w:tcPr>
          <w:p w14:paraId="420EAB10" w14:textId="3ED4D4C8" w:rsidR="00DE0D18" w:rsidRPr="00DA7301" w:rsidRDefault="000B58A5"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٤</w:t>
            </w:r>
          </w:p>
        </w:tc>
      </w:tr>
      <w:tr w:rsidR="00DE0D18" w:rsidRPr="00DA7301" w14:paraId="77A340BB" w14:textId="77777777" w:rsidTr="0088710B">
        <w:tc>
          <w:tcPr>
            <w:tcW w:w="8475" w:type="dxa"/>
          </w:tcPr>
          <w:p w14:paraId="775A5A88" w14:textId="68AFBF19"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الفرع الثاني/المفهوم القانوني للتوقيع الالكتروني</w:t>
            </w:r>
          </w:p>
        </w:tc>
        <w:tc>
          <w:tcPr>
            <w:tcW w:w="1101" w:type="dxa"/>
          </w:tcPr>
          <w:p w14:paraId="604FFCD4" w14:textId="38FECF3C"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5</w:t>
            </w:r>
          </w:p>
        </w:tc>
      </w:tr>
      <w:tr w:rsidR="00DE0D18" w:rsidRPr="00DA7301" w14:paraId="7F6A64D3" w14:textId="77777777" w:rsidTr="0088710B">
        <w:tc>
          <w:tcPr>
            <w:tcW w:w="8475" w:type="dxa"/>
          </w:tcPr>
          <w:p w14:paraId="4CF73F78" w14:textId="657B7601"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 xml:space="preserve">المطلب الثاني/تمييز التوقيع الالكتروني عن التوقيع </w:t>
            </w:r>
            <w:r w:rsidR="000B58A5" w:rsidRPr="00DA7301">
              <w:rPr>
                <w:rFonts w:ascii="Simplified Arabic" w:eastAsia="Calibri" w:hAnsi="Simplified Arabic" w:cs="Simplified Arabic" w:hint="cs"/>
                <w:b/>
                <w:bCs/>
                <w:color w:val="171717"/>
                <w:sz w:val="28"/>
                <w:szCs w:val="28"/>
                <w:rtl/>
              </w:rPr>
              <w:t>التقليدي</w:t>
            </w:r>
          </w:p>
        </w:tc>
        <w:tc>
          <w:tcPr>
            <w:tcW w:w="1101" w:type="dxa"/>
          </w:tcPr>
          <w:p w14:paraId="444AAA0C" w14:textId="2260FD60"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7</w:t>
            </w:r>
          </w:p>
        </w:tc>
      </w:tr>
      <w:tr w:rsidR="00DE0D18" w:rsidRPr="00DA7301" w14:paraId="264AE358" w14:textId="77777777" w:rsidTr="0088710B">
        <w:tc>
          <w:tcPr>
            <w:tcW w:w="8475" w:type="dxa"/>
          </w:tcPr>
          <w:p w14:paraId="2FAAE405" w14:textId="2F8F79E1"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المطلب الثالث/اشكال التوقيع الالكتروني</w:t>
            </w:r>
          </w:p>
        </w:tc>
        <w:tc>
          <w:tcPr>
            <w:tcW w:w="1101" w:type="dxa"/>
          </w:tcPr>
          <w:p w14:paraId="49FA66E9" w14:textId="7DE517C6"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10</w:t>
            </w:r>
          </w:p>
        </w:tc>
      </w:tr>
      <w:tr w:rsidR="00DE0D18" w:rsidRPr="00DA7301" w14:paraId="3C5AB5A5" w14:textId="77777777" w:rsidTr="0088710B">
        <w:tc>
          <w:tcPr>
            <w:tcW w:w="8475" w:type="dxa"/>
          </w:tcPr>
          <w:p w14:paraId="2200739F" w14:textId="366FB98B"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الفرع الاول/التوقيع بالقلم الالكتروني</w:t>
            </w:r>
          </w:p>
        </w:tc>
        <w:tc>
          <w:tcPr>
            <w:tcW w:w="1101" w:type="dxa"/>
          </w:tcPr>
          <w:p w14:paraId="06606DA3" w14:textId="51555027" w:rsidR="00DE0D18" w:rsidRPr="00DA7301" w:rsidRDefault="00A53482"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١٠</w:t>
            </w:r>
          </w:p>
        </w:tc>
      </w:tr>
      <w:tr w:rsidR="00DE0D18" w:rsidRPr="00DA7301" w14:paraId="0BCF3930" w14:textId="77777777" w:rsidTr="0088710B">
        <w:tc>
          <w:tcPr>
            <w:tcW w:w="8475" w:type="dxa"/>
          </w:tcPr>
          <w:p w14:paraId="7EF753F4" w14:textId="772DD997"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الفرع الثاني/التوقيع البيومتري</w:t>
            </w:r>
          </w:p>
        </w:tc>
        <w:tc>
          <w:tcPr>
            <w:tcW w:w="1101" w:type="dxa"/>
          </w:tcPr>
          <w:p w14:paraId="715CAFBF" w14:textId="72F754E4"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11</w:t>
            </w:r>
          </w:p>
        </w:tc>
      </w:tr>
      <w:tr w:rsidR="00DE0D18" w:rsidRPr="00DA7301" w14:paraId="47B62C49" w14:textId="77777777" w:rsidTr="0088710B">
        <w:tc>
          <w:tcPr>
            <w:tcW w:w="8475" w:type="dxa"/>
          </w:tcPr>
          <w:p w14:paraId="27D19139" w14:textId="1CE58D89"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الفرع الثالث/التوقيع باستخدام المفتاحين العام والخاص(الرقمي)</w:t>
            </w:r>
          </w:p>
        </w:tc>
        <w:tc>
          <w:tcPr>
            <w:tcW w:w="1101" w:type="dxa"/>
          </w:tcPr>
          <w:p w14:paraId="2DBD06AF" w14:textId="1580AA76"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12</w:t>
            </w:r>
          </w:p>
        </w:tc>
      </w:tr>
      <w:tr w:rsidR="00DE0D18" w:rsidRPr="00DA7301" w14:paraId="6024F97D" w14:textId="77777777" w:rsidTr="0088710B">
        <w:tc>
          <w:tcPr>
            <w:tcW w:w="8475" w:type="dxa"/>
          </w:tcPr>
          <w:p w14:paraId="32CDB5A7" w14:textId="76AFBCE7"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الفرع الرابع/التوقيع الكودي</w:t>
            </w:r>
          </w:p>
        </w:tc>
        <w:tc>
          <w:tcPr>
            <w:tcW w:w="1101" w:type="dxa"/>
          </w:tcPr>
          <w:p w14:paraId="18BE85F0" w14:textId="217CD687" w:rsidR="00DE0D18" w:rsidRPr="00DA7301" w:rsidRDefault="00A53482"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١٣</w:t>
            </w:r>
          </w:p>
        </w:tc>
      </w:tr>
      <w:tr w:rsidR="00DE0D18" w:rsidRPr="00DA7301" w14:paraId="20FBE00B" w14:textId="77777777" w:rsidTr="0088710B">
        <w:tc>
          <w:tcPr>
            <w:tcW w:w="8475" w:type="dxa"/>
          </w:tcPr>
          <w:p w14:paraId="05841E2F" w14:textId="59060834" w:rsidR="00DE0D18" w:rsidRPr="00DA7301" w:rsidRDefault="00DE0D1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المبحث الثاني</w:t>
            </w:r>
            <w:r w:rsidR="0088710B" w:rsidRPr="00DA7301">
              <w:rPr>
                <w:rFonts w:ascii="Simplified Arabic" w:eastAsia="Calibri" w:hAnsi="Simplified Arabic" w:cs="Simplified Arabic" w:hint="cs"/>
                <w:b/>
                <w:bCs/>
                <w:color w:val="171717"/>
                <w:sz w:val="28"/>
                <w:szCs w:val="28"/>
                <w:rtl/>
              </w:rPr>
              <w:t>/شروط التوقيع الالكتروني وحجيته</w:t>
            </w:r>
          </w:p>
        </w:tc>
        <w:tc>
          <w:tcPr>
            <w:tcW w:w="1101" w:type="dxa"/>
          </w:tcPr>
          <w:p w14:paraId="3886A886" w14:textId="79E8AAEA" w:rsidR="00DE0D18" w:rsidRPr="00DA7301" w:rsidRDefault="00A53482"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١٤</w:t>
            </w:r>
          </w:p>
        </w:tc>
      </w:tr>
      <w:tr w:rsidR="00DE0D18" w:rsidRPr="00DA7301" w14:paraId="61E1F771" w14:textId="77777777" w:rsidTr="0088710B">
        <w:tc>
          <w:tcPr>
            <w:tcW w:w="8475" w:type="dxa"/>
          </w:tcPr>
          <w:p w14:paraId="79CEC4C8" w14:textId="324023BF"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المطلب الأول/شروط التوقيع الالكتروني</w:t>
            </w:r>
          </w:p>
        </w:tc>
        <w:tc>
          <w:tcPr>
            <w:tcW w:w="1101" w:type="dxa"/>
          </w:tcPr>
          <w:p w14:paraId="0C60351B" w14:textId="6272CBF3" w:rsidR="00DE0D18" w:rsidRPr="00DA7301" w:rsidRDefault="00D5195E"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١٥</w:t>
            </w:r>
          </w:p>
        </w:tc>
      </w:tr>
      <w:tr w:rsidR="00DE0D18" w:rsidRPr="00DA7301" w14:paraId="72CE4D19" w14:textId="77777777" w:rsidTr="0088710B">
        <w:tc>
          <w:tcPr>
            <w:tcW w:w="8475" w:type="dxa"/>
          </w:tcPr>
          <w:p w14:paraId="34DE9174" w14:textId="55433FFF"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المطلب الثاني/القوة الثبوتية للتوقيع الالكتروني</w:t>
            </w:r>
          </w:p>
        </w:tc>
        <w:tc>
          <w:tcPr>
            <w:tcW w:w="1101" w:type="dxa"/>
          </w:tcPr>
          <w:p w14:paraId="597EDC17" w14:textId="4D09A7D4" w:rsidR="00DE0D18" w:rsidRPr="00DA7301" w:rsidRDefault="00D5195E"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١٩</w:t>
            </w:r>
          </w:p>
        </w:tc>
      </w:tr>
      <w:tr w:rsidR="00DE0D18" w:rsidRPr="00DA7301" w14:paraId="717FAD17" w14:textId="77777777" w:rsidTr="0088710B">
        <w:tc>
          <w:tcPr>
            <w:tcW w:w="8475" w:type="dxa"/>
          </w:tcPr>
          <w:p w14:paraId="6F70A3C0" w14:textId="056F33DD"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البحث الثالث/نطاق قبول التوقيع الالكتروني</w:t>
            </w:r>
          </w:p>
        </w:tc>
        <w:tc>
          <w:tcPr>
            <w:tcW w:w="1101" w:type="dxa"/>
          </w:tcPr>
          <w:p w14:paraId="4F46FDB3" w14:textId="506A26F3" w:rsidR="00DE0D18" w:rsidRPr="00DA7301" w:rsidRDefault="00137D01"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٢١</w:t>
            </w:r>
          </w:p>
        </w:tc>
      </w:tr>
      <w:tr w:rsidR="00DE0D18" w:rsidRPr="00DA7301" w14:paraId="2723B7CC" w14:textId="77777777" w:rsidTr="0088710B">
        <w:tc>
          <w:tcPr>
            <w:tcW w:w="8475" w:type="dxa"/>
          </w:tcPr>
          <w:p w14:paraId="4A204F3B" w14:textId="6A52B5DA"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المطلب الأول/المعاملات التي تقبل التوقيع الالكتروني</w:t>
            </w:r>
          </w:p>
        </w:tc>
        <w:tc>
          <w:tcPr>
            <w:tcW w:w="1101" w:type="dxa"/>
          </w:tcPr>
          <w:p w14:paraId="548C5848" w14:textId="2FF43F84" w:rsidR="00DE0D18" w:rsidRPr="00DA7301" w:rsidRDefault="002528FD"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٢٢</w:t>
            </w:r>
          </w:p>
        </w:tc>
      </w:tr>
      <w:tr w:rsidR="00DE0D18" w:rsidRPr="00DA7301" w14:paraId="3A83BACF" w14:textId="77777777" w:rsidTr="0088710B">
        <w:tc>
          <w:tcPr>
            <w:tcW w:w="8475" w:type="dxa"/>
          </w:tcPr>
          <w:p w14:paraId="204EC755" w14:textId="7BE9C1AF"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المطلب الثاني/المعاملات التي لا تقبل التوقيع الالكتروني</w:t>
            </w:r>
          </w:p>
        </w:tc>
        <w:tc>
          <w:tcPr>
            <w:tcW w:w="1101" w:type="dxa"/>
          </w:tcPr>
          <w:p w14:paraId="0941C087" w14:textId="31E9108F" w:rsidR="00DE0D18" w:rsidRPr="00DA7301" w:rsidRDefault="002528FD"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٢٤</w:t>
            </w:r>
          </w:p>
        </w:tc>
      </w:tr>
      <w:tr w:rsidR="00DE0D18" w:rsidRPr="00DA7301" w14:paraId="0B99ED74" w14:textId="77777777" w:rsidTr="0088710B">
        <w:tc>
          <w:tcPr>
            <w:tcW w:w="8475" w:type="dxa"/>
          </w:tcPr>
          <w:p w14:paraId="6AA260C7" w14:textId="51B842FF" w:rsidR="00DE0D18"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 xml:space="preserve">الخاتمة </w:t>
            </w:r>
          </w:p>
        </w:tc>
        <w:tc>
          <w:tcPr>
            <w:tcW w:w="1101" w:type="dxa"/>
          </w:tcPr>
          <w:p w14:paraId="72679A5E" w14:textId="751FF440" w:rsidR="00DE0D18" w:rsidRPr="00DA7301" w:rsidRDefault="00547564"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٢٦</w:t>
            </w:r>
          </w:p>
        </w:tc>
      </w:tr>
      <w:tr w:rsidR="0088710B" w:rsidRPr="00DA7301" w14:paraId="60DF3C90" w14:textId="77777777" w:rsidTr="0088710B">
        <w:tc>
          <w:tcPr>
            <w:tcW w:w="8475" w:type="dxa"/>
          </w:tcPr>
          <w:p w14:paraId="2B3744CC" w14:textId="6C797B1C" w:rsidR="0088710B"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النتائج</w:t>
            </w:r>
          </w:p>
        </w:tc>
        <w:tc>
          <w:tcPr>
            <w:tcW w:w="1101" w:type="dxa"/>
          </w:tcPr>
          <w:p w14:paraId="02570ECB" w14:textId="4CB86032" w:rsidR="0088710B" w:rsidRPr="00DA7301" w:rsidRDefault="00547564"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٢٧</w:t>
            </w:r>
          </w:p>
        </w:tc>
      </w:tr>
      <w:tr w:rsidR="0088710B" w:rsidRPr="00DA7301" w14:paraId="09A5CE32" w14:textId="77777777" w:rsidTr="0088710B">
        <w:tc>
          <w:tcPr>
            <w:tcW w:w="8475" w:type="dxa"/>
          </w:tcPr>
          <w:p w14:paraId="78E71E4D" w14:textId="0B74DE28" w:rsidR="0088710B"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lastRenderedPageBreak/>
              <w:t>التوصيات</w:t>
            </w:r>
          </w:p>
        </w:tc>
        <w:tc>
          <w:tcPr>
            <w:tcW w:w="1101" w:type="dxa"/>
          </w:tcPr>
          <w:p w14:paraId="55827A97" w14:textId="70B46096" w:rsidR="0088710B" w:rsidRPr="00DA7301" w:rsidRDefault="00547564"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٢٨</w:t>
            </w:r>
          </w:p>
        </w:tc>
      </w:tr>
      <w:tr w:rsidR="0088710B" w:rsidRPr="00DA7301" w14:paraId="515C60D6" w14:textId="77777777" w:rsidTr="0088710B">
        <w:tc>
          <w:tcPr>
            <w:tcW w:w="8475" w:type="dxa"/>
          </w:tcPr>
          <w:p w14:paraId="46DBB531" w14:textId="1D7B571C" w:rsidR="0088710B"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المراجع</w:t>
            </w:r>
          </w:p>
        </w:tc>
        <w:tc>
          <w:tcPr>
            <w:tcW w:w="1101" w:type="dxa"/>
          </w:tcPr>
          <w:p w14:paraId="75C2E872" w14:textId="022501BF" w:rsidR="0088710B" w:rsidRPr="00DA7301" w:rsidRDefault="00547564"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٢٩</w:t>
            </w:r>
          </w:p>
        </w:tc>
      </w:tr>
      <w:tr w:rsidR="0088710B" w:rsidRPr="00DA7301" w14:paraId="75423FCC" w14:textId="77777777" w:rsidTr="0088710B">
        <w:tc>
          <w:tcPr>
            <w:tcW w:w="8475" w:type="dxa"/>
          </w:tcPr>
          <w:p w14:paraId="14A4C924" w14:textId="7CF00552" w:rsidR="0088710B" w:rsidRPr="00DA7301" w:rsidRDefault="0088710B"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الفهرس</w:t>
            </w:r>
          </w:p>
        </w:tc>
        <w:tc>
          <w:tcPr>
            <w:tcW w:w="1101" w:type="dxa"/>
          </w:tcPr>
          <w:p w14:paraId="10C51EFB" w14:textId="7F482D85" w:rsidR="0088710B" w:rsidRPr="00DA7301" w:rsidRDefault="00FF0438" w:rsidP="00113138">
            <w:pPr>
              <w:bidi/>
              <w:spacing w:before="50" w:afterLines="0" w:after="50" w:line="216" w:lineRule="auto"/>
              <w:rPr>
                <w:rFonts w:ascii="Simplified Arabic" w:eastAsia="Calibri" w:hAnsi="Simplified Arabic" w:cs="Simplified Arabic"/>
                <w:b/>
                <w:bCs/>
                <w:color w:val="171717"/>
                <w:sz w:val="28"/>
                <w:szCs w:val="28"/>
                <w:rtl/>
              </w:rPr>
            </w:pPr>
            <w:r w:rsidRPr="00DA7301">
              <w:rPr>
                <w:rFonts w:ascii="Simplified Arabic" w:eastAsia="Calibri" w:hAnsi="Simplified Arabic" w:cs="Simplified Arabic" w:hint="cs"/>
                <w:b/>
                <w:bCs/>
                <w:color w:val="171717"/>
                <w:sz w:val="28"/>
                <w:szCs w:val="28"/>
                <w:rtl/>
              </w:rPr>
              <w:t>٣١</w:t>
            </w:r>
          </w:p>
        </w:tc>
      </w:tr>
    </w:tbl>
    <w:p w14:paraId="596D3977" w14:textId="77777777" w:rsidR="00113138" w:rsidRPr="00DA7301" w:rsidRDefault="00113138" w:rsidP="00113138">
      <w:pPr>
        <w:bidi/>
        <w:spacing w:before="50" w:afterLines="0" w:after="50" w:line="216" w:lineRule="auto"/>
        <w:rPr>
          <w:rFonts w:ascii="Simplified Arabic" w:eastAsia="Calibri" w:hAnsi="Simplified Arabic" w:cs="Simplified Arabic"/>
          <w:b/>
          <w:bCs/>
          <w:color w:val="171717"/>
          <w:sz w:val="28"/>
          <w:szCs w:val="28"/>
          <w:rtl/>
        </w:rPr>
      </w:pPr>
    </w:p>
    <w:sectPr w:rsidR="00113138" w:rsidRPr="00DA7301" w:rsidSect="005164BC">
      <w:footerReference w:type="default" r:id="rId15"/>
      <w:pgSz w:w="12240" w:h="15840"/>
      <w:pgMar w:top="1440" w:right="1440" w:bottom="1440" w:left="1440" w:header="720" w:footer="720" w:gutter="0"/>
      <w:pgBorders w:offsetFrom="page">
        <w:top w:val="thickThinLargeGap" w:sz="24" w:space="24" w:color="auto"/>
        <w:left w:val="thickThinLargeGap" w:sz="24" w:space="24" w:color="auto"/>
        <w:bottom w:val="thickThinLargeGap" w:sz="24" w:space="24" w:color="auto"/>
        <w:right w:val="thickThinLarge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5AFB" w14:textId="77777777" w:rsidR="007630D4" w:rsidRDefault="007630D4" w:rsidP="007500C1">
      <w:pPr>
        <w:spacing w:after="336"/>
      </w:pPr>
      <w:r>
        <w:separator/>
      </w:r>
    </w:p>
  </w:endnote>
  <w:endnote w:type="continuationSeparator" w:id="0">
    <w:p w14:paraId="4DA11D33" w14:textId="77777777" w:rsidR="007630D4" w:rsidRDefault="007630D4" w:rsidP="007500C1">
      <w:pPr>
        <w:spacing w:after="33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implified Arabic">
    <w:altName w:val="Noto Sans Syriac Western"/>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47726914"/>
      <w:docPartObj>
        <w:docPartGallery w:val="Page Numbers (Bottom of Page)"/>
        <w:docPartUnique/>
      </w:docPartObj>
    </w:sdtPr>
    <w:sdtContent>
      <w:p w14:paraId="230113F4" w14:textId="44ED1605" w:rsidR="00ED6658" w:rsidRDefault="00ED6658" w:rsidP="00ED6658">
        <w:pPr>
          <w:pStyle w:val="a4"/>
          <w:framePr w:wrap="none" w:vAnchor="text" w:hAnchor="margin" w:xAlign="center" w:y="1"/>
          <w:spacing w:after="336"/>
          <w:rPr>
            <w:rStyle w:val="af2"/>
          </w:rPr>
        </w:pPr>
        <w:r>
          <w:rPr>
            <w:rStyle w:val="af2"/>
          </w:rPr>
          <w:fldChar w:fldCharType="begin"/>
        </w:r>
        <w:r>
          <w:rPr>
            <w:rStyle w:val="af2"/>
          </w:rPr>
          <w:instrText xml:space="preserve"> PAGE </w:instrText>
        </w:r>
        <w:r>
          <w:rPr>
            <w:rStyle w:val="af2"/>
          </w:rPr>
          <w:fldChar w:fldCharType="end"/>
        </w:r>
      </w:p>
    </w:sdtContent>
  </w:sdt>
  <w:p w14:paraId="767CEB3E" w14:textId="77777777" w:rsidR="00ED6658" w:rsidRDefault="00ED6658">
    <w:pPr>
      <w:pStyle w:val="a4"/>
      <w:spacing w:after="33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66E4" w14:textId="61052E98" w:rsidR="00ED6658" w:rsidRDefault="00ED6658" w:rsidP="005164BC">
    <w:pPr>
      <w:pStyle w:val="a4"/>
      <w:spacing w:after="336"/>
      <w:jc w:val="center"/>
    </w:pPr>
  </w:p>
  <w:p w14:paraId="53B225B4" w14:textId="77777777" w:rsidR="00ED6658" w:rsidRDefault="00ED6658">
    <w:pPr>
      <w:pStyle w:val="a4"/>
      <w:spacing w:after="33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A368" w14:textId="77777777" w:rsidR="00ED6658" w:rsidRDefault="00ED6658">
    <w:pPr>
      <w:pStyle w:val="a4"/>
      <w:spacing w:after="33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141457"/>
      <w:docPartObj>
        <w:docPartGallery w:val="Page Numbers (Bottom of Page)"/>
        <w:docPartUnique/>
      </w:docPartObj>
    </w:sdtPr>
    <w:sdtContent>
      <w:p w14:paraId="233BAA9E" w14:textId="77777777" w:rsidR="00ED6658" w:rsidRDefault="00ED6658" w:rsidP="005164BC">
        <w:pPr>
          <w:pStyle w:val="a4"/>
          <w:spacing w:after="336"/>
          <w:jc w:val="center"/>
        </w:pPr>
        <w:r>
          <w:fldChar w:fldCharType="begin"/>
        </w:r>
        <w:r>
          <w:instrText>PAGE   \* MERGEFORMAT</w:instrText>
        </w:r>
        <w:r>
          <w:fldChar w:fldCharType="separate"/>
        </w:r>
        <w:r w:rsidR="00C24107" w:rsidRPr="00C24107">
          <w:rPr>
            <w:rFonts w:cs="Calibri"/>
            <w:noProof/>
            <w:lang w:val="ar-SA"/>
          </w:rPr>
          <w:t>29</w:t>
        </w:r>
        <w:r>
          <w:fldChar w:fldCharType="end"/>
        </w:r>
      </w:p>
    </w:sdtContent>
  </w:sdt>
  <w:p w14:paraId="430D2D97" w14:textId="77777777" w:rsidR="00ED6658" w:rsidRDefault="00ED6658">
    <w:pPr>
      <w:pStyle w:val="a4"/>
      <w:spacing w:after="33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E80F9" w14:textId="77777777" w:rsidR="007630D4" w:rsidRDefault="007630D4" w:rsidP="007500C1">
      <w:pPr>
        <w:spacing w:after="336"/>
      </w:pPr>
      <w:r>
        <w:separator/>
      </w:r>
    </w:p>
  </w:footnote>
  <w:footnote w:type="continuationSeparator" w:id="0">
    <w:p w14:paraId="1DEC4844" w14:textId="77777777" w:rsidR="007630D4" w:rsidRDefault="007630D4" w:rsidP="007500C1">
      <w:pPr>
        <w:spacing w:after="336"/>
      </w:pPr>
      <w:r>
        <w:continuationSeparator/>
      </w:r>
    </w:p>
  </w:footnote>
  <w:footnote w:id="1">
    <w:p w14:paraId="5A7A8D98" w14:textId="3425B8C5" w:rsidR="00ED6658" w:rsidRPr="009D389A" w:rsidRDefault="00ED6658" w:rsidP="007221B9">
      <w:pPr>
        <w:pStyle w:val="a8"/>
        <w:bidi/>
        <w:spacing w:before="0" w:afterLines="0"/>
        <w:rPr>
          <w:sz w:val="24"/>
          <w:szCs w:val="24"/>
          <w:vertAlign w:val="superscript"/>
          <w:rtl/>
        </w:rPr>
      </w:pPr>
      <w:r>
        <w:rPr>
          <w:rFonts w:hint="cs"/>
        </w:rPr>
        <w:t xml:space="preserve"> </w:t>
      </w:r>
      <w:r w:rsidRPr="009D389A">
        <w:rPr>
          <w:rStyle w:val="a9"/>
          <w:rFonts w:hint="cs"/>
          <w:sz w:val="24"/>
          <w:szCs w:val="24"/>
        </w:rPr>
        <w:footnoteRef/>
      </w:r>
      <w:r w:rsidRPr="009D389A">
        <w:rPr>
          <w:rFonts w:hint="cs"/>
          <w:sz w:val="24"/>
          <w:szCs w:val="24"/>
          <w:vertAlign w:val="superscript"/>
          <w:rtl/>
        </w:rPr>
        <w:t xml:space="preserve">محمد محمد سادات ، حجية المحررات الموقعة إلكترونيا في الإثبات ، دراسة مقارنة ، دار الجامعة الجديدة الإسكندرية ، مصر ، ١٠٤ ، ص ٤٣ </w:t>
      </w:r>
    </w:p>
  </w:footnote>
  <w:footnote w:id="2">
    <w:p w14:paraId="743C615B" w14:textId="1C440C7E" w:rsidR="00ED6658" w:rsidRPr="009D389A" w:rsidRDefault="00ED6658" w:rsidP="007221B9">
      <w:pPr>
        <w:pStyle w:val="a8"/>
        <w:bidi/>
        <w:spacing w:before="0" w:afterLines="0"/>
        <w:rPr>
          <w:sz w:val="24"/>
          <w:szCs w:val="24"/>
          <w:vertAlign w:val="superscript"/>
          <w:rtl/>
        </w:rPr>
      </w:pPr>
      <w:r w:rsidRPr="009D389A">
        <w:rPr>
          <w:rStyle w:val="a9"/>
          <w:sz w:val="24"/>
          <w:szCs w:val="24"/>
        </w:rPr>
        <w:footnoteRef/>
      </w:r>
      <w:r w:rsidRPr="009D389A">
        <w:rPr>
          <w:sz w:val="24"/>
          <w:szCs w:val="24"/>
          <w:vertAlign w:val="superscript"/>
        </w:rPr>
        <w:t xml:space="preserve"> </w:t>
      </w:r>
      <w:r w:rsidRPr="009D389A">
        <w:rPr>
          <w:rFonts w:hint="cs"/>
          <w:sz w:val="24"/>
          <w:szCs w:val="24"/>
          <w:vertAlign w:val="superscript"/>
          <w:rtl/>
        </w:rPr>
        <w:t xml:space="preserve"> د.</w:t>
      </w:r>
      <w:r w:rsidRPr="009D389A">
        <w:rPr>
          <w:sz w:val="24"/>
          <w:szCs w:val="24"/>
          <w:vertAlign w:val="superscript"/>
        </w:rPr>
        <w:t xml:space="preserve">  </w:t>
      </w:r>
      <w:r w:rsidRPr="009D389A">
        <w:rPr>
          <w:rFonts w:hint="cs"/>
          <w:sz w:val="24"/>
          <w:szCs w:val="24"/>
          <w:vertAlign w:val="superscript"/>
          <w:rtl/>
        </w:rPr>
        <w:t xml:space="preserve">ثروت ، التوقيع الإلكتروني ، دار النيل للطباعة والنشر، المنصورة ٢٠١٦، ص٥٠ </w:t>
      </w:r>
    </w:p>
  </w:footnote>
  <w:footnote w:id="3">
    <w:p w14:paraId="1EE7A2E5" w14:textId="799FF13F" w:rsidR="00ED6658" w:rsidRPr="009D389A" w:rsidRDefault="00ED6658" w:rsidP="007221B9">
      <w:pPr>
        <w:pStyle w:val="a8"/>
        <w:bidi/>
        <w:spacing w:before="0" w:afterLines="0"/>
        <w:rPr>
          <w:sz w:val="24"/>
          <w:szCs w:val="24"/>
          <w:vertAlign w:val="superscript"/>
          <w:rtl/>
        </w:rPr>
      </w:pPr>
      <w:r w:rsidRPr="009D389A">
        <w:rPr>
          <w:rStyle w:val="a9"/>
          <w:sz w:val="24"/>
          <w:szCs w:val="24"/>
        </w:rPr>
        <w:footnoteRef/>
      </w:r>
      <w:r w:rsidRPr="009D389A">
        <w:rPr>
          <w:sz w:val="24"/>
          <w:szCs w:val="24"/>
          <w:vertAlign w:val="superscript"/>
        </w:rPr>
        <w:t xml:space="preserve"> </w:t>
      </w:r>
      <w:r w:rsidRPr="009D389A">
        <w:rPr>
          <w:rFonts w:hint="cs"/>
          <w:sz w:val="24"/>
          <w:szCs w:val="24"/>
          <w:vertAlign w:val="superscript"/>
          <w:rtl/>
        </w:rPr>
        <w:t xml:space="preserve"> غانم إيمان ،حجية المحررات الالكترونية في الإثبات ، دراسة مقارنة ، ص١٦ </w:t>
      </w:r>
    </w:p>
  </w:footnote>
  <w:footnote w:id="4">
    <w:p w14:paraId="1437C6BC" w14:textId="2D4815C2" w:rsidR="00ED6658" w:rsidRPr="009D389A" w:rsidRDefault="00ED6658" w:rsidP="007221B9">
      <w:pPr>
        <w:pStyle w:val="a8"/>
        <w:bidi/>
        <w:spacing w:before="0" w:afterLines="0"/>
        <w:rPr>
          <w:sz w:val="24"/>
          <w:szCs w:val="24"/>
          <w:vertAlign w:val="superscript"/>
          <w:rtl/>
        </w:rPr>
      </w:pPr>
      <w:r w:rsidRPr="009D389A">
        <w:rPr>
          <w:rStyle w:val="a9"/>
          <w:sz w:val="24"/>
          <w:szCs w:val="24"/>
        </w:rPr>
        <w:footnoteRef/>
      </w:r>
      <w:r w:rsidRPr="009D389A">
        <w:rPr>
          <w:sz w:val="24"/>
          <w:szCs w:val="24"/>
          <w:vertAlign w:val="superscript"/>
        </w:rPr>
        <w:t xml:space="preserve"> </w:t>
      </w:r>
      <w:r w:rsidRPr="009D389A">
        <w:rPr>
          <w:rFonts w:hint="cs"/>
          <w:sz w:val="24"/>
          <w:szCs w:val="24"/>
          <w:vertAlign w:val="superscript"/>
          <w:rtl/>
        </w:rPr>
        <w:t xml:space="preserve"> زحاف سمير خالد ، رسالة ماجستير </w:t>
      </w:r>
      <w:r>
        <w:rPr>
          <w:rFonts w:hint="cs"/>
          <w:sz w:val="24"/>
          <w:szCs w:val="24"/>
          <w:vertAlign w:val="superscript"/>
          <w:rtl/>
        </w:rPr>
        <w:t xml:space="preserve">، حجية وقوة التوقيع الالكتروني في الإثبات </w:t>
      </w:r>
    </w:p>
  </w:footnote>
  <w:footnote w:id="5">
    <w:p w14:paraId="465EEC99" w14:textId="28453847" w:rsidR="00ED6658" w:rsidRPr="009D389A" w:rsidRDefault="00ED6658" w:rsidP="007221B9">
      <w:pPr>
        <w:pStyle w:val="a8"/>
        <w:bidi/>
        <w:spacing w:before="0" w:afterLines="0"/>
        <w:rPr>
          <w:sz w:val="24"/>
          <w:szCs w:val="24"/>
          <w:vertAlign w:val="superscript"/>
          <w:rtl/>
        </w:rPr>
      </w:pPr>
      <w:r w:rsidRPr="009D389A">
        <w:rPr>
          <w:rStyle w:val="a9"/>
          <w:sz w:val="24"/>
          <w:szCs w:val="24"/>
        </w:rPr>
        <w:footnoteRef/>
      </w:r>
      <w:r w:rsidRPr="009D389A">
        <w:rPr>
          <w:sz w:val="24"/>
          <w:szCs w:val="24"/>
          <w:vertAlign w:val="superscript"/>
        </w:rPr>
        <w:t xml:space="preserve"> </w:t>
      </w:r>
      <w:r w:rsidRPr="009D389A">
        <w:rPr>
          <w:rFonts w:hint="cs"/>
          <w:sz w:val="24"/>
          <w:szCs w:val="24"/>
          <w:vertAlign w:val="superscript"/>
          <w:rtl/>
        </w:rPr>
        <w:t xml:space="preserve"> محمد المرسي الزهرة ، عناصر الدليل الكتابي ، بدون ناشر ، ١٠٤ ، ص ٢٩</w:t>
      </w:r>
    </w:p>
  </w:footnote>
  <w:footnote w:id="6">
    <w:p w14:paraId="19A601A8" w14:textId="7D8220F7" w:rsidR="00ED6658" w:rsidRPr="00C660B1" w:rsidRDefault="00ED6658" w:rsidP="007221B9">
      <w:pPr>
        <w:pStyle w:val="a8"/>
        <w:bidi/>
        <w:spacing w:before="0" w:afterLines="0"/>
        <w:rPr>
          <w:sz w:val="24"/>
          <w:szCs w:val="24"/>
          <w:vertAlign w:val="superscript"/>
          <w:rtl/>
        </w:rPr>
      </w:pPr>
      <w:r>
        <w:rPr>
          <w:rFonts w:hint="cs"/>
          <w:sz w:val="24"/>
          <w:szCs w:val="24"/>
          <w:vertAlign w:val="superscript"/>
        </w:rPr>
        <w:t xml:space="preserve"> </w:t>
      </w:r>
      <w:r w:rsidRPr="00C660B1">
        <w:rPr>
          <w:rStyle w:val="a9"/>
          <w:sz w:val="24"/>
          <w:szCs w:val="24"/>
        </w:rPr>
        <w:footnoteRef/>
      </w:r>
      <w:r w:rsidRPr="00C660B1">
        <w:rPr>
          <w:sz w:val="24"/>
          <w:szCs w:val="24"/>
          <w:vertAlign w:val="superscript"/>
        </w:rPr>
        <w:t xml:space="preserve"> </w:t>
      </w:r>
      <w:r>
        <w:rPr>
          <w:rFonts w:hint="cs"/>
          <w:sz w:val="24"/>
          <w:szCs w:val="24"/>
          <w:vertAlign w:val="superscript"/>
          <w:rtl/>
        </w:rPr>
        <w:t xml:space="preserve"> المادة (٢) من قانون الأونسترال النموذجي بشأن التوقيعات الالكترونية لسنة ٢٠٠١</w:t>
      </w:r>
      <w:r w:rsidR="00614A4A">
        <w:rPr>
          <w:rFonts w:hint="cs"/>
          <w:sz w:val="24"/>
          <w:szCs w:val="24"/>
          <w:vertAlign w:val="superscript"/>
          <w:rtl/>
        </w:rPr>
        <w:t xml:space="preserve"> </w:t>
      </w:r>
      <w:r w:rsidR="00241000">
        <w:rPr>
          <w:rFonts w:hint="cs"/>
          <w:sz w:val="24"/>
          <w:szCs w:val="24"/>
          <w:vertAlign w:val="superscript"/>
          <w:rtl/>
        </w:rPr>
        <w:t xml:space="preserve">حيث نجد أن هذا التعريف </w:t>
      </w:r>
      <w:r w:rsidR="003977D2">
        <w:rPr>
          <w:rFonts w:hint="cs"/>
          <w:sz w:val="24"/>
          <w:szCs w:val="24"/>
          <w:vertAlign w:val="superscript"/>
          <w:rtl/>
        </w:rPr>
        <w:t>يوافق تعريف التوقيع الإلكتروني في قانون المبادلات والتجارة الالكترونية .</w:t>
      </w:r>
    </w:p>
  </w:footnote>
  <w:footnote w:id="7">
    <w:p w14:paraId="5922B1BB" w14:textId="1D4FDC30" w:rsidR="00ED6658" w:rsidRDefault="00ED6658" w:rsidP="00ED6658">
      <w:pPr>
        <w:pStyle w:val="a8"/>
        <w:bidi/>
        <w:spacing w:before="0" w:afterLines="0"/>
        <w:rPr>
          <w:sz w:val="24"/>
          <w:szCs w:val="24"/>
          <w:vertAlign w:val="superscript"/>
          <w:rtl/>
        </w:rPr>
      </w:pPr>
    </w:p>
    <w:p w14:paraId="5471B9C0" w14:textId="073E41A4" w:rsidR="00ED6658" w:rsidRPr="00C660B1" w:rsidRDefault="00B72D82" w:rsidP="007221B9">
      <w:pPr>
        <w:pStyle w:val="a8"/>
        <w:bidi/>
        <w:spacing w:before="0" w:afterLines="0"/>
        <w:rPr>
          <w:sz w:val="24"/>
          <w:szCs w:val="24"/>
          <w:vertAlign w:val="superscript"/>
          <w:rtl/>
        </w:rPr>
      </w:pPr>
      <w:r>
        <w:rPr>
          <w:sz w:val="24"/>
          <w:szCs w:val="24"/>
          <w:vertAlign w:val="superscript"/>
        </w:rPr>
        <w:t xml:space="preserve"> 7 </w:t>
      </w:r>
      <w:r w:rsidR="00ED6658">
        <w:rPr>
          <w:rFonts w:hint="cs"/>
          <w:sz w:val="24"/>
          <w:szCs w:val="24"/>
          <w:vertAlign w:val="superscript"/>
          <w:rtl/>
        </w:rPr>
        <w:t xml:space="preserve">قانون المعاملات الالكترونية المصري رقم ( ١٥) لسنة </w:t>
      </w:r>
      <w:r>
        <w:rPr>
          <w:sz w:val="24"/>
          <w:szCs w:val="24"/>
          <w:vertAlign w:val="superscript"/>
        </w:rPr>
        <w:t>)</w:t>
      </w:r>
      <w:r w:rsidR="00ED6658">
        <w:rPr>
          <w:rFonts w:hint="cs"/>
          <w:sz w:val="24"/>
          <w:szCs w:val="24"/>
          <w:vertAlign w:val="superscript"/>
          <w:rtl/>
        </w:rPr>
        <w:t>٢٠٠٤</w:t>
      </w:r>
      <w:r>
        <w:rPr>
          <w:sz w:val="24"/>
          <w:szCs w:val="24"/>
          <w:vertAlign w:val="superscript"/>
        </w:rPr>
        <w:t>(</w:t>
      </w:r>
    </w:p>
  </w:footnote>
  <w:footnote w:id="8">
    <w:p w14:paraId="5FBF74F3" w14:textId="0BD3EEAE" w:rsidR="00ED6658" w:rsidRPr="00C660B1" w:rsidRDefault="00ED6658" w:rsidP="007221B9">
      <w:pPr>
        <w:pStyle w:val="a8"/>
        <w:bidi/>
        <w:spacing w:before="0" w:afterLines="0"/>
        <w:rPr>
          <w:sz w:val="24"/>
          <w:szCs w:val="24"/>
          <w:vertAlign w:val="superscript"/>
          <w:rtl/>
        </w:rPr>
      </w:pP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أ .م .د عبد الرسول عبد الرضا / م. محمد جعفر هادي ، دراسة مقارنة حول المفهوم القانوني للتوقيع الالكتروني </w:t>
      </w:r>
    </w:p>
  </w:footnote>
  <w:footnote w:id="9">
    <w:p w14:paraId="49661420" w14:textId="7A845525" w:rsidR="00ED6658" w:rsidRDefault="00ED6658" w:rsidP="00B72D82">
      <w:pPr>
        <w:pStyle w:val="a8"/>
        <w:bidi/>
        <w:spacing w:before="0" w:afterLines="0"/>
        <w:rPr>
          <w:rtl/>
        </w:rPr>
      </w:pPr>
      <w:r w:rsidRPr="00C660B1">
        <w:rPr>
          <w:rFonts w:hint="cs"/>
          <w:sz w:val="24"/>
          <w:szCs w:val="24"/>
          <w:vertAlign w:val="superscript"/>
          <w:rtl/>
        </w:rPr>
        <w:t xml:space="preserve"> </w:t>
      </w: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المادة ( ١) من </w:t>
      </w:r>
      <w:r>
        <w:rPr>
          <w:rFonts w:hint="cs"/>
          <w:sz w:val="24"/>
          <w:szCs w:val="24"/>
          <w:vertAlign w:val="superscript"/>
          <w:rtl/>
        </w:rPr>
        <w:t>قانون المع</w:t>
      </w:r>
      <w:r w:rsidR="00B72D82">
        <w:rPr>
          <w:rFonts w:hint="cs"/>
          <w:sz w:val="24"/>
          <w:szCs w:val="24"/>
          <w:vertAlign w:val="superscript"/>
          <w:rtl/>
        </w:rPr>
        <w:t>املات الالكترونية الأردني رقم</w:t>
      </w:r>
      <w:r w:rsidR="00B72D82">
        <w:rPr>
          <w:sz w:val="24"/>
          <w:szCs w:val="24"/>
          <w:vertAlign w:val="superscript"/>
        </w:rPr>
        <w:t xml:space="preserve"> (15)  </w:t>
      </w:r>
      <w:r>
        <w:rPr>
          <w:rFonts w:hint="cs"/>
          <w:rtl/>
        </w:rPr>
        <w:t xml:space="preserve">لسنة </w:t>
      </w:r>
      <w:r w:rsidR="00B72D82">
        <w:t>)</w:t>
      </w:r>
      <w:r>
        <w:rPr>
          <w:rFonts w:hint="cs"/>
          <w:rtl/>
        </w:rPr>
        <w:t>٢٠١٥</w:t>
      </w:r>
      <w:r w:rsidR="00B72D82">
        <w:t>(</w:t>
      </w:r>
    </w:p>
  </w:footnote>
  <w:footnote w:id="10">
    <w:p w14:paraId="474D9256" w14:textId="129E7559" w:rsidR="00ED6658" w:rsidRPr="00C660B1" w:rsidRDefault="00ED6658" w:rsidP="007221B9">
      <w:pPr>
        <w:pStyle w:val="a8"/>
        <w:bidi/>
        <w:spacing w:before="0" w:afterLines="0"/>
        <w:rPr>
          <w:sz w:val="24"/>
          <w:szCs w:val="24"/>
          <w:vertAlign w:val="superscript"/>
          <w:rtl/>
        </w:rPr>
      </w:pPr>
      <w:r w:rsidRPr="00C660B1">
        <w:rPr>
          <w:rFonts w:hint="cs"/>
          <w:vertAlign w:val="superscript"/>
          <w:rtl/>
        </w:rPr>
        <w:t xml:space="preserve"> </w:t>
      </w: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w:t>
      </w:r>
      <w:r w:rsidR="00780D1D" w:rsidRPr="00780D1D">
        <w:rPr>
          <w:sz w:val="24"/>
          <w:szCs w:val="24"/>
          <w:vertAlign w:val="superscript"/>
        </w:rPr>
        <w:t>http://dspace.univ-msila.dz:8080/xmlui/bitstream/handle/123456789/10486/%D8%A7%D9%84%D8%AA%D9%88%D9%82%D9%8A%D8%B9-%D8%A7%D9%84%D8%A7%D9%84%D9%83%D8%AA%D8%B1%D9%88%D9%86%D9%8A-%D9%88-%D8%AF%D9%88%D8%B1%D9%87-%D9%81%D9%8A-%D8%B9%D8%B5%D8%B1%D9%86%D8%A9-%D8%A7%D9%84%D8%A5%D8%AF%D8%A7%D8%B1%D8%A9-%D8%A7%D9%84%D8%B9%D9%85%D9%88%D9%85%D9%8A1.docx?sequence=1&amp;isAllowed=y</w:t>
      </w:r>
    </w:p>
  </w:footnote>
  <w:footnote w:id="11">
    <w:p w14:paraId="2B145DA8" w14:textId="4CC13AB2" w:rsidR="00ED6658" w:rsidRDefault="00ED6658" w:rsidP="007221B9">
      <w:pPr>
        <w:pStyle w:val="a8"/>
        <w:bidi/>
        <w:spacing w:before="0" w:afterLines="0"/>
        <w:rPr>
          <w:sz w:val="24"/>
          <w:szCs w:val="24"/>
          <w:vertAlign w:val="superscript"/>
          <w:rtl/>
        </w:rPr>
      </w:pPr>
      <w:r w:rsidRPr="00C660B1">
        <w:rPr>
          <w:rStyle w:val="a9"/>
          <w:sz w:val="24"/>
          <w:szCs w:val="24"/>
        </w:rPr>
        <w:footnoteRef/>
      </w:r>
      <w:r w:rsidRPr="00174817">
        <w:rPr>
          <w:sz w:val="24"/>
          <w:szCs w:val="24"/>
          <w:vertAlign w:val="superscript"/>
        </w:rPr>
        <w:t xml:space="preserve"> </w:t>
      </w:r>
      <w:r>
        <w:rPr>
          <w:rFonts w:hint="cs"/>
          <w:sz w:val="24"/>
          <w:szCs w:val="24"/>
          <w:vertAlign w:val="superscript"/>
        </w:rPr>
        <w:t xml:space="preserve"> </w:t>
      </w:r>
      <w:r>
        <w:rPr>
          <w:rFonts w:hint="cs"/>
          <w:sz w:val="24"/>
          <w:szCs w:val="24"/>
          <w:vertAlign w:val="superscript"/>
          <w:rtl/>
        </w:rPr>
        <w:t xml:space="preserve"> الفقرة رقم (٨) في القسم ( ٢) من قانون المعاملات الالكترونية الأمريكي  الموحد </w:t>
      </w:r>
    </w:p>
    <w:p w14:paraId="317A119E" w14:textId="77777777" w:rsidR="00ED6658" w:rsidRDefault="00ED6658" w:rsidP="00ED6658">
      <w:pPr>
        <w:spacing w:after="336" w:line="249" w:lineRule="auto"/>
        <w:ind w:left="417" w:right="190" w:hanging="425"/>
        <w:jc w:val="both"/>
      </w:pPr>
      <w:r>
        <w:rPr>
          <w:rFonts w:ascii="Times New Roman" w:eastAsia="Times New Roman" w:hAnsi="Times New Roman" w:cs="Times New Roman"/>
          <w:i/>
          <w:sz w:val="20"/>
        </w:rPr>
        <w:t>"</w:t>
      </w:r>
      <w:r>
        <w:rPr>
          <w:rFonts w:ascii="Times New Roman" w:eastAsia="Times New Roman" w:hAnsi="Times New Roman" w:cs="Times New Roman"/>
          <w:sz w:val="20"/>
        </w:rPr>
        <w:t>Electronic signature" means an electronic sound, symbol, or process attached to or logically associated with a record and executed or adopted by a person with the intent to sign the record</w:t>
      </w:r>
      <w:r>
        <w:rPr>
          <w:rFonts w:ascii="Times New Roman" w:eastAsia="Times New Roman" w:hAnsi="Times New Roman" w:cs="Times New Roman"/>
          <w:i/>
          <w:sz w:val="20"/>
        </w:rPr>
        <w:t>.</w:t>
      </w:r>
      <w:r>
        <w:rPr>
          <w:rFonts w:ascii="Times New Roman" w:eastAsia="Times New Roman" w:hAnsi="Times New Roman" w:cs="Times New Roman"/>
          <w:sz w:val="20"/>
        </w:rPr>
        <w:t xml:space="preserve"> The Uniform Electronic Transactions Act </w:t>
      </w:r>
    </w:p>
    <w:p w14:paraId="08AEB59E" w14:textId="77777777" w:rsidR="00ED6658" w:rsidRPr="00174817" w:rsidRDefault="00ED6658" w:rsidP="00B2340C">
      <w:pPr>
        <w:pStyle w:val="a8"/>
        <w:bidi/>
        <w:spacing w:before="0" w:afterLines="0"/>
        <w:rPr>
          <w:sz w:val="24"/>
          <w:szCs w:val="24"/>
          <w:vertAlign w:val="superscript"/>
          <w:rtl/>
        </w:rPr>
      </w:pPr>
    </w:p>
  </w:footnote>
  <w:footnote w:id="12">
    <w:p w14:paraId="75B09F61" w14:textId="511F7A95" w:rsidR="00B72D82" w:rsidRPr="00B72D82" w:rsidRDefault="0030724B" w:rsidP="00B72D82">
      <w:pPr>
        <w:pStyle w:val="a8"/>
        <w:bidi/>
        <w:spacing w:after="336"/>
        <w:rPr>
          <w:rFonts w:ascii="Simplified Arabic" w:hAnsi="Simplified Arabic" w:cs="Simplified Arabic"/>
          <w:sz w:val="24"/>
          <w:szCs w:val="24"/>
          <w:vertAlign w:val="superscript"/>
          <w:rtl/>
        </w:rPr>
      </w:pPr>
      <w:r w:rsidRPr="00B72D82">
        <w:rPr>
          <w:rFonts w:ascii="Simplified Arabic" w:hAnsi="Simplified Arabic" w:cs="Simplified Arabic"/>
          <w:sz w:val="24"/>
          <w:szCs w:val="24"/>
          <w:vertAlign w:val="superscript"/>
        </w:rPr>
        <w:t xml:space="preserve">12 </w:t>
      </w:r>
      <w:r w:rsidRPr="00B72D82">
        <w:rPr>
          <w:rFonts w:ascii="Simplified Arabic" w:hAnsi="Simplified Arabic" w:cs="Simplified Arabic"/>
          <w:sz w:val="24"/>
          <w:szCs w:val="24"/>
          <w:vertAlign w:val="superscript"/>
          <w:rtl/>
        </w:rPr>
        <w:t xml:space="preserve"> قانون المعاملات الإلكترونية الفلسطيني رقم (6) سنة (2013) المادة رقم (1)</w:t>
      </w:r>
      <w:r w:rsidR="00B72D82">
        <w:rPr>
          <w:rFonts w:ascii="Simplified Arabic" w:hAnsi="Simplified Arabic" w:cs="Simplified Arabic"/>
          <w:sz w:val="24"/>
          <w:szCs w:val="24"/>
          <w:vertAlign w:val="superscript"/>
        </w:rPr>
        <w:t xml:space="preserve"> </w:t>
      </w:r>
      <w:r w:rsidR="00B72D82">
        <w:rPr>
          <w:rFonts w:ascii="Simplified Arabic" w:hAnsi="Simplified Arabic" w:cs="Simplified Arabic" w:hint="cs"/>
          <w:sz w:val="24"/>
          <w:szCs w:val="24"/>
          <w:vertAlign w:val="superscript"/>
          <w:rtl/>
        </w:rPr>
        <w:t xml:space="preserve"> , قانون المعاملات الإلكترونية الفلسطيني رقم (15)</w:t>
      </w:r>
      <w:r w:rsidRPr="00B72D82">
        <w:rPr>
          <w:rFonts w:ascii="Simplified Arabic" w:hAnsi="Simplified Arabic" w:cs="Simplified Arabic"/>
          <w:sz w:val="24"/>
          <w:szCs w:val="24"/>
          <w:vertAlign w:val="superscript"/>
          <w:rtl/>
        </w:rPr>
        <w:t xml:space="preserve"> </w:t>
      </w:r>
      <w:r w:rsidR="00B72D82">
        <w:rPr>
          <w:rFonts w:ascii="Simplified Arabic" w:hAnsi="Simplified Arabic" w:cs="Simplified Arabic" w:hint="cs"/>
          <w:sz w:val="24"/>
          <w:szCs w:val="24"/>
          <w:vertAlign w:val="superscript"/>
          <w:rtl/>
        </w:rPr>
        <w:t xml:space="preserve"> سنة (2017) المادة (1)</w:t>
      </w:r>
    </w:p>
  </w:footnote>
  <w:footnote w:id="13">
    <w:p w14:paraId="2DF81157" w14:textId="09D51242" w:rsidR="00ED6658" w:rsidRDefault="00ED6658" w:rsidP="007221B9">
      <w:pPr>
        <w:pStyle w:val="a8"/>
        <w:bidi/>
        <w:spacing w:before="0" w:afterLines="0"/>
        <w:rPr>
          <w:rtl/>
        </w:rPr>
      </w:pP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غانم إيمان ، مرجع سابق</w:t>
      </w:r>
      <w:r>
        <w:rPr>
          <w:rFonts w:hint="cs"/>
          <w:rtl/>
        </w:rPr>
        <w:t xml:space="preserve"> </w:t>
      </w:r>
    </w:p>
  </w:footnote>
  <w:footnote w:id="14">
    <w:p w14:paraId="7099B295" w14:textId="0E2BAED6" w:rsidR="00ED6658" w:rsidRPr="00C660B1" w:rsidRDefault="00ED6658" w:rsidP="007221B9">
      <w:pPr>
        <w:pStyle w:val="a8"/>
        <w:bidi/>
        <w:spacing w:before="0" w:afterLines="0"/>
        <w:rPr>
          <w:sz w:val="24"/>
          <w:szCs w:val="24"/>
          <w:vertAlign w:val="superscript"/>
          <w:rtl/>
        </w:rPr>
      </w:pPr>
      <w:r>
        <w:rPr>
          <w:rFonts w:hint="cs"/>
          <w:sz w:val="24"/>
          <w:szCs w:val="24"/>
          <w:rtl/>
        </w:rPr>
        <w:t xml:space="preserve"> </w:t>
      </w:r>
      <w:r w:rsidRPr="00C660B1">
        <w:rPr>
          <w:rStyle w:val="a9"/>
          <w:sz w:val="24"/>
          <w:szCs w:val="24"/>
        </w:rPr>
        <w:footnoteRef/>
      </w:r>
      <w:r w:rsidRPr="00C660B1">
        <w:rPr>
          <w:rFonts w:hint="cs"/>
          <w:sz w:val="24"/>
          <w:szCs w:val="24"/>
          <w:vertAlign w:val="superscript"/>
          <w:rtl/>
        </w:rPr>
        <w:t xml:space="preserve"> د. ثروت عبدالحميد ،مرجع سابق ص٥٠</w:t>
      </w:r>
    </w:p>
  </w:footnote>
  <w:footnote w:id="15">
    <w:p w14:paraId="38945927" w14:textId="4B88461C" w:rsidR="00ED6658" w:rsidRPr="00C24107" w:rsidRDefault="00000000" w:rsidP="00C24107">
      <w:pPr>
        <w:pStyle w:val="a8"/>
        <w:spacing w:before="0" w:afterLines="0"/>
        <w:jc w:val="right"/>
        <w:rPr>
          <w:rFonts w:ascii="Simplified Arabic" w:hAnsi="Simplified Arabic" w:cs="Simplified Arabic"/>
          <w:sz w:val="24"/>
          <w:szCs w:val="24"/>
          <w:vertAlign w:val="superscript"/>
          <w:rtl/>
        </w:rPr>
      </w:pPr>
      <w:hyperlink r:id="rId1" w:history="1">
        <w:r w:rsidR="00C24107" w:rsidRPr="00C24107">
          <w:rPr>
            <w:rStyle w:val="Hyperlink"/>
            <w:rFonts w:ascii="Simplified Arabic" w:hAnsi="Simplified Arabic" w:cs="Simplified Arabic"/>
            <w:sz w:val="24"/>
            <w:szCs w:val="24"/>
            <w:vertAlign w:val="superscript"/>
          </w:rPr>
          <w:t>http://www.lawjo.net/vb/showthread.php?7419-</w:t>
        </w:r>
      </w:hyperlink>
      <w:r w:rsidR="00C24107" w:rsidRPr="00C24107">
        <w:rPr>
          <w:rFonts w:ascii="Simplified Arabic" w:hAnsi="Simplified Arabic" w:cs="Simplified Arabic"/>
          <w:sz w:val="24"/>
          <w:szCs w:val="24"/>
          <w:vertAlign w:val="superscript"/>
          <w:rtl/>
        </w:rPr>
        <w:t xml:space="preserve">     </w:t>
      </w:r>
      <w:r w:rsidR="00ED6658" w:rsidRPr="00C24107">
        <w:rPr>
          <w:rFonts w:ascii="Simplified Arabic" w:hAnsi="Simplified Arabic" w:cs="Simplified Arabic"/>
          <w:sz w:val="24"/>
          <w:szCs w:val="24"/>
          <w:vertAlign w:val="superscript"/>
        </w:rPr>
        <w:t>%C7%E1%CA%E6%DE%ED%DA%20%C7%E1%C5%E1%DF%CA%D1%E6%E4%ED</w:t>
      </w:r>
      <w:r w:rsidR="00C24107" w:rsidRPr="00C24107">
        <w:rPr>
          <w:rFonts w:ascii="Simplified Arabic" w:hAnsi="Simplified Arabic" w:cs="Simplified Arabic" w:hint="cs"/>
          <w:sz w:val="24"/>
          <w:szCs w:val="24"/>
          <w:vertAlign w:val="superscript"/>
          <w:rtl/>
        </w:rPr>
        <w:t xml:space="preserve">15 </w:t>
      </w:r>
    </w:p>
  </w:footnote>
  <w:footnote w:id="16">
    <w:p w14:paraId="42CED09B" w14:textId="11F5A937" w:rsidR="00ED6658" w:rsidRPr="00C660B1" w:rsidRDefault="00ED6658" w:rsidP="007221B9">
      <w:pPr>
        <w:pStyle w:val="a8"/>
        <w:bidi/>
        <w:spacing w:before="0" w:afterLines="0"/>
        <w:rPr>
          <w:sz w:val="24"/>
          <w:szCs w:val="24"/>
          <w:vertAlign w:val="superscript"/>
          <w:rtl/>
        </w:rPr>
      </w:pPr>
      <w:r>
        <w:rPr>
          <w:rFonts w:hint="cs"/>
          <w:rtl/>
        </w:rPr>
        <w:t xml:space="preserve"> </w:t>
      </w: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زحاف سمير خالد  </w:t>
      </w:r>
      <w:r>
        <w:rPr>
          <w:rFonts w:hint="cs"/>
          <w:sz w:val="24"/>
          <w:szCs w:val="24"/>
          <w:vertAlign w:val="superscript"/>
          <w:rtl/>
        </w:rPr>
        <w:t xml:space="preserve">، مرجع سابق </w:t>
      </w:r>
    </w:p>
  </w:footnote>
  <w:footnote w:id="17">
    <w:p w14:paraId="18466F7C" w14:textId="0EB0552C" w:rsidR="00ED6658" w:rsidRDefault="00ED6658" w:rsidP="007221B9">
      <w:pPr>
        <w:pStyle w:val="a8"/>
        <w:bidi/>
        <w:spacing w:before="0" w:afterLines="0"/>
        <w:rPr>
          <w:rtl/>
        </w:rPr>
      </w:pPr>
      <w:r w:rsidRPr="00C660B1">
        <w:rPr>
          <w:rFonts w:hint="cs"/>
          <w:sz w:val="24"/>
          <w:szCs w:val="24"/>
          <w:vertAlign w:val="superscript"/>
          <w:rtl/>
        </w:rPr>
        <w:t xml:space="preserve"> </w:t>
      </w: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إلياس ناصيف ، العقد الالكتروني في القانون المقارن، منشورات الحلبي الحقوقية ، ط١ ، ٢٠٠٩ ص٢٤٧</w:t>
      </w:r>
      <w:r>
        <w:rPr>
          <w:rFonts w:hint="cs"/>
          <w:rtl/>
        </w:rPr>
        <w:t xml:space="preserve">  </w:t>
      </w:r>
    </w:p>
  </w:footnote>
  <w:footnote w:id="18">
    <w:p w14:paraId="446BF9BC" w14:textId="3143E92F" w:rsidR="00ED6658" w:rsidRPr="00C660B1" w:rsidRDefault="00ED6658" w:rsidP="007221B9">
      <w:pPr>
        <w:pStyle w:val="a8"/>
        <w:bidi/>
        <w:spacing w:before="0" w:afterLines="0"/>
        <w:rPr>
          <w:sz w:val="24"/>
          <w:szCs w:val="24"/>
          <w:vertAlign w:val="superscript"/>
          <w:rtl/>
        </w:rPr>
      </w:pP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د. ثروت عبد الحميد ، مرجع  سابق ص٣٢ </w:t>
      </w:r>
    </w:p>
  </w:footnote>
  <w:footnote w:id="19">
    <w:p w14:paraId="1E25FBA0" w14:textId="3C624548" w:rsidR="00ED6658" w:rsidRDefault="00ED6658" w:rsidP="007221B9">
      <w:pPr>
        <w:pStyle w:val="a8"/>
        <w:bidi/>
        <w:spacing w:before="0" w:afterLines="0"/>
        <w:rPr>
          <w:rtl/>
        </w:rPr>
      </w:pPr>
      <w:r w:rsidRPr="00C660B1">
        <w:rPr>
          <w:rFonts w:hint="cs"/>
          <w:sz w:val="24"/>
          <w:szCs w:val="24"/>
          <w:vertAlign w:val="superscript"/>
          <w:rtl/>
        </w:rPr>
        <w:t xml:space="preserve"> </w:t>
      </w:r>
      <w:r w:rsidRPr="00C660B1">
        <w:rPr>
          <w:rStyle w:val="a9"/>
          <w:sz w:val="24"/>
          <w:szCs w:val="24"/>
        </w:rPr>
        <w:footnoteRef/>
      </w:r>
      <w:r w:rsidRPr="00C660B1">
        <w:rPr>
          <w:rFonts w:hint="cs"/>
          <w:sz w:val="24"/>
          <w:szCs w:val="24"/>
          <w:vertAlign w:val="superscript"/>
          <w:rtl/>
        </w:rPr>
        <w:t xml:space="preserve"> إلياس ناصيف ، مرجع سابق</w:t>
      </w:r>
      <w:r w:rsidRPr="00174817">
        <w:rPr>
          <w:rFonts w:hint="cs"/>
          <w:sz w:val="24"/>
          <w:szCs w:val="24"/>
          <w:rtl/>
        </w:rPr>
        <w:t xml:space="preserve">  </w:t>
      </w:r>
    </w:p>
  </w:footnote>
  <w:footnote w:id="20">
    <w:p w14:paraId="4C11D7B2" w14:textId="49E22419" w:rsidR="00ED6658" w:rsidRPr="00174817" w:rsidRDefault="00ED6658" w:rsidP="007221B9">
      <w:pPr>
        <w:pStyle w:val="a8"/>
        <w:bidi/>
        <w:spacing w:before="0" w:afterLines="0"/>
        <w:rPr>
          <w:sz w:val="24"/>
          <w:szCs w:val="24"/>
          <w:vertAlign w:val="superscript"/>
          <w:rtl/>
        </w:rPr>
      </w:pPr>
      <w:r w:rsidRPr="00174817">
        <w:rPr>
          <w:rStyle w:val="a9"/>
          <w:sz w:val="24"/>
          <w:szCs w:val="24"/>
        </w:rPr>
        <w:footnoteRef/>
      </w:r>
      <w:r w:rsidRPr="00174817">
        <w:rPr>
          <w:rFonts w:hint="cs"/>
          <w:sz w:val="24"/>
          <w:szCs w:val="24"/>
          <w:vertAlign w:val="superscript"/>
          <w:rtl/>
        </w:rPr>
        <w:t xml:space="preserve"> الأستاذ العربي جنان التبادل الالكتروني للمعطيات الالكترونية</w:t>
      </w:r>
      <w:r w:rsidRPr="00174817">
        <w:rPr>
          <w:rFonts w:cs="Calibri" w:hint="cs"/>
          <w:sz w:val="24"/>
          <w:szCs w:val="24"/>
          <w:vertAlign w:val="superscript"/>
          <w:rtl/>
        </w:rPr>
        <w:t>،</w:t>
      </w:r>
      <w:r w:rsidRPr="00174817">
        <w:rPr>
          <w:rFonts w:hint="cs"/>
          <w:sz w:val="24"/>
          <w:szCs w:val="24"/>
          <w:vertAlign w:val="superscript"/>
        </w:rPr>
        <w:t xml:space="preserve"> </w:t>
      </w:r>
      <w:r w:rsidRPr="00174817">
        <w:rPr>
          <w:rFonts w:hint="cs"/>
          <w:sz w:val="24"/>
          <w:szCs w:val="24"/>
          <w:vertAlign w:val="superscript"/>
          <w:rtl/>
        </w:rPr>
        <w:t>ط١ ،٢٠٠٨،ص٣٧</w:t>
      </w:r>
    </w:p>
  </w:footnote>
  <w:footnote w:id="21">
    <w:p w14:paraId="51B5C0CB" w14:textId="3AB0027C" w:rsidR="00ED6658" w:rsidRPr="00174817" w:rsidRDefault="00ED6658" w:rsidP="007221B9">
      <w:pPr>
        <w:pStyle w:val="a8"/>
        <w:bidi/>
        <w:spacing w:before="0" w:afterLines="0"/>
        <w:rPr>
          <w:sz w:val="24"/>
          <w:szCs w:val="24"/>
          <w:rtl/>
        </w:rPr>
      </w:pPr>
      <w:r w:rsidRPr="00174817">
        <w:rPr>
          <w:rFonts w:hint="cs"/>
          <w:sz w:val="24"/>
          <w:szCs w:val="24"/>
          <w:vertAlign w:val="superscript"/>
          <w:rtl/>
        </w:rPr>
        <w:t xml:space="preserve"> </w:t>
      </w:r>
      <w:r w:rsidRPr="00174817">
        <w:rPr>
          <w:rStyle w:val="a9"/>
          <w:sz w:val="24"/>
          <w:szCs w:val="24"/>
        </w:rPr>
        <w:footnoteRef/>
      </w:r>
      <w:r w:rsidRPr="00174817">
        <w:rPr>
          <w:sz w:val="24"/>
          <w:szCs w:val="24"/>
          <w:vertAlign w:val="superscript"/>
        </w:rPr>
        <w:t xml:space="preserve"> </w:t>
      </w:r>
      <w:r w:rsidRPr="00174817">
        <w:rPr>
          <w:rFonts w:hint="cs"/>
          <w:sz w:val="24"/>
          <w:szCs w:val="24"/>
          <w:vertAlign w:val="superscript"/>
          <w:rtl/>
        </w:rPr>
        <w:t xml:space="preserve"> د. ثروت عبد الحميد ، مرجع سابق ص ٥٥</w:t>
      </w:r>
    </w:p>
  </w:footnote>
  <w:footnote w:id="22">
    <w:p w14:paraId="164DE2B0" w14:textId="2A4D3750" w:rsidR="00ED6658" w:rsidRPr="00174817" w:rsidRDefault="00ED6658" w:rsidP="007221B9">
      <w:pPr>
        <w:pStyle w:val="a8"/>
        <w:tabs>
          <w:tab w:val="left" w:pos="7920"/>
        </w:tabs>
        <w:bidi/>
        <w:spacing w:before="0" w:afterLines="0"/>
        <w:rPr>
          <w:sz w:val="24"/>
          <w:szCs w:val="24"/>
          <w:vertAlign w:val="superscript"/>
          <w:rtl/>
        </w:rPr>
      </w:pPr>
      <w:r>
        <w:rPr>
          <w:rFonts w:hint="cs"/>
          <w:sz w:val="24"/>
          <w:szCs w:val="24"/>
          <w:rtl/>
        </w:rPr>
        <w:t xml:space="preserve"> </w:t>
      </w:r>
      <w:r w:rsidRPr="00174817">
        <w:rPr>
          <w:rStyle w:val="a9"/>
          <w:sz w:val="24"/>
          <w:szCs w:val="24"/>
        </w:rPr>
        <w:footnoteRef/>
      </w:r>
      <w:r w:rsidRPr="00174817">
        <w:rPr>
          <w:sz w:val="24"/>
          <w:szCs w:val="24"/>
          <w:vertAlign w:val="superscript"/>
        </w:rPr>
        <w:t xml:space="preserve"> </w:t>
      </w:r>
      <w:r w:rsidRPr="00174817">
        <w:rPr>
          <w:rFonts w:hint="cs"/>
          <w:sz w:val="24"/>
          <w:szCs w:val="24"/>
          <w:vertAlign w:val="superscript"/>
          <w:rtl/>
        </w:rPr>
        <w:t xml:space="preserve"> د. خالد ممدوح إبراهيم ، التحكيم الالكتروني ، دار الفكر الجامعي ، أشار إليه منصور عزالدين </w:t>
      </w:r>
      <w:r w:rsidRPr="00174817">
        <w:rPr>
          <w:sz w:val="24"/>
          <w:szCs w:val="24"/>
          <w:vertAlign w:val="superscript"/>
          <w:rtl/>
        </w:rPr>
        <w:tab/>
      </w:r>
    </w:p>
  </w:footnote>
  <w:footnote w:id="23">
    <w:p w14:paraId="3B403D8A" w14:textId="5045B5AC" w:rsidR="00ED6658" w:rsidRPr="00174817" w:rsidRDefault="00ED6658" w:rsidP="007221B9">
      <w:pPr>
        <w:pStyle w:val="a8"/>
        <w:bidi/>
        <w:spacing w:before="0" w:afterLines="0"/>
        <w:rPr>
          <w:sz w:val="24"/>
          <w:szCs w:val="24"/>
          <w:vertAlign w:val="superscript"/>
          <w:rtl/>
        </w:rPr>
      </w:pPr>
      <w:r w:rsidRPr="00174817">
        <w:rPr>
          <w:rStyle w:val="a9"/>
          <w:sz w:val="24"/>
          <w:szCs w:val="24"/>
        </w:rPr>
        <w:footnoteRef/>
      </w:r>
      <w:r w:rsidRPr="00174817">
        <w:rPr>
          <w:sz w:val="24"/>
          <w:szCs w:val="24"/>
          <w:vertAlign w:val="superscript"/>
        </w:rPr>
        <w:t xml:space="preserve"> </w:t>
      </w:r>
      <w:r w:rsidRPr="00174817">
        <w:rPr>
          <w:rFonts w:hint="cs"/>
          <w:sz w:val="24"/>
          <w:szCs w:val="24"/>
          <w:vertAlign w:val="superscript"/>
          <w:rtl/>
        </w:rPr>
        <w:t xml:space="preserve"> منصور عزالدين ، مرجع سابق </w:t>
      </w:r>
    </w:p>
  </w:footnote>
  <w:footnote w:id="24">
    <w:p w14:paraId="28E9256B" w14:textId="3A99D1B5" w:rsidR="00ED6658" w:rsidRPr="00174817" w:rsidRDefault="00ED6658" w:rsidP="007221B9">
      <w:pPr>
        <w:pStyle w:val="a8"/>
        <w:bidi/>
        <w:spacing w:before="0" w:afterLines="0"/>
        <w:rPr>
          <w:sz w:val="24"/>
          <w:szCs w:val="24"/>
          <w:vertAlign w:val="superscript"/>
          <w:rtl/>
        </w:rPr>
      </w:pPr>
      <w:r w:rsidRPr="00174817">
        <w:rPr>
          <w:rFonts w:hint="cs"/>
          <w:sz w:val="24"/>
          <w:szCs w:val="24"/>
          <w:vertAlign w:val="superscript"/>
          <w:rtl/>
        </w:rPr>
        <w:t xml:space="preserve"> </w:t>
      </w:r>
      <w:r w:rsidRPr="00174817">
        <w:rPr>
          <w:rStyle w:val="a9"/>
          <w:sz w:val="24"/>
          <w:szCs w:val="24"/>
        </w:rPr>
        <w:footnoteRef/>
      </w:r>
      <w:r w:rsidRPr="00174817">
        <w:rPr>
          <w:sz w:val="24"/>
          <w:szCs w:val="24"/>
          <w:vertAlign w:val="superscript"/>
        </w:rPr>
        <w:t xml:space="preserve"> </w:t>
      </w:r>
      <w:r w:rsidRPr="00174817">
        <w:rPr>
          <w:rFonts w:hint="cs"/>
          <w:sz w:val="24"/>
          <w:szCs w:val="24"/>
          <w:vertAlign w:val="superscript"/>
          <w:rtl/>
        </w:rPr>
        <w:t xml:space="preserve"> لورنس عبيدات ، إثبات المحررات الالكترونية ص ١٤٤  </w:t>
      </w:r>
    </w:p>
  </w:footnote>
  <w:footnote w:id="25">
    <w:p w14:paraId="0FE8650B" w14:textId="66CE3C9E" w:rsidR="00ED6658" w:rsidRDefault="00ED6658" w:rsidP="007221B9">
      <w:pPr>
        <w:pStyle w:val="a8"/>
        <w:bidi/>
        <w:spacing w:before="0" w:afterLines="0"/>
        <w:rPr>
          <w:rtl/>
        </w:rPr>
      </w:pPr>
      <w:r w:rsidRPr="00174817">
        <w:rPr>
          <w:rFonts w:hint="cs"/>
          <w:sz w:val="24"/>
          <w:szCs w:val="24"/>
          <w:vertAlign w:val="superscript"/>
          <w:rtl/>
        </w:rPr>
        <w:t xml:space="preserve"> </w:t>
      </w:r>
      <w:r w:rsidRPr="00174817">
        <w:rPr>
          <w:rStyle w:val="a9"/>
          <w:sz w:val="24"/>
          <w:szCs w:val="24"/>
        </w:rPr>
        <w:footnoteRef/>
      </w:r>
      <w:r w:rsidRPr="00174817">
        <w:rPr>
          <w:sz w:val="24"/>
          <w:szCs w:val="24"/>
          <w:vertAlign w:val="superscript"/>
        </w:rPr>
        <w:t xml:space="preserve"> </w:t>
      </w:r>
      <w:r w:rsidRPr="00174817">
        <w:rPr>
          <w:rFonts w:hint="cs"/>
          <w:sz w:val="24"/>
          <w:szCs w:val="24"/>
          <w:vertAlign w:val="superscript"/>
          <w:rtl/>
        </w:rPr>
        <w:t xml:space="preserve"> منصور عزالدين ، مرجع سابق</w:t>
      </w:r>
      <w:r>
        <w:rPr>
          <w:rFonts w:hint="cs"/>
          <w:rtl/>
        </w:rPr>
        <w:t xml:space="preserve"> </w:t>
      </w:r>
    </w:p>
  </w:footnote>
  <w:footnote w:id="26">
    <w:p w14:paraId="02E7E42D" w14:textId="10F85497" w:rsidR="00ED6658" w:rsidRPr="00C660B1" w:rsidRDefault="00ED6658" w:rsidP="007221B9">
      <w:pPr>
        <w:pStyle w:val="a8"/>
        <w:bidi/>
        <w:spacing w:before="0" w:afterLines="0"/>
        <w:rPr>
          <w:sz w:val="24"/>
          <w:szCs w:val="24"/>
          <w:vertAlign w:val="superscript"/>
          <w:rtl/>
        </w:rPr>
      </w:pP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هدى حامد قشقوش ، الحماية الجنائية للتجارة الالكترونية عبر الانترنت ، دار النهضة العربية ، القاهرة ، ٢٠٠٠، أشارت إليه د. فضيلة يسعد     </w:t>
      </w:r>
    </w:p>
  </w:footnote>
  <w:footnote w:id="27">
    <w:p w14:paraId="6EBFCEF4" w14:textId="042768A0" w:rsidR="00ED6658" w:rsidRDefault="00ED6658" w:rsidP="007221B9">
      <w:pPr>
        <w:pStyle w:val="a8"/>
        <w:bidi/>
        <w:spacing w:before="0" w:afterLines="0"/>
        <w:rPr>
          <w:rtl/>
        </w:rPr>
      </w:pPr>
      <w:r w:rsidRPr="00C660B1">
        <w:rPr>
          <w:rFonts w:hint="cs"/>
          <w:sz w:val="24"/>
          <w:szCs w:val="24"/>
          <w:vertAlign w:val="superscript"/>
          <w:rtl/>
        </w:rPr>
        <w:t xml:space="preserve"> </w:t>
      </w: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انظر د. فيصل سعيد الغريب ، التوقيع الالكتروني وحجيته في الإثبات ، المنظمة العربية للتنمية الإدارية ، القاهرة ، ص٢٢٩</w:t>
      </w:r>
      <w:r w:rsidRPr="00C660B1">
        <w:rPr>
          <w:rFonts w:hint="cs"/>
          <w:vertAlign w:val="superscript"/>
          <w:rtl/>
        </w:rPr>
        <w:t xml:space="preserve"> </w:t>
      </w:r>
    </w:p>
  </w:footnote>
  <w:footnote w:id="28">
    <w:p w14:paraId="34D27D6B" w14:textId="3631B291" w:rsidR="00ED6658" w:rsidRPr="00C660B1" w:rsidRDefault="00ED6658" w:rsidP="007221B9">
      <w:pPr>
        <w:pStyle w:val="a8"/>
        <w:bidi/>
        <w:spacing w:before="0" w:afterLines="0"/>
        <w:rPr>
          <w:sz w:val="24"/>
          <w:szCs w:val="24"/>
          <w:vertAlign w:val="superscript"/>
          <w:rtl/>
        </w:rPr>
      </w:pPr>
      <w:r>
        <w:rPr>
          <w:rFonts w:hint="cs"/>
          <w:sz w:val="24"/>
          <w:szCs w:val="24"/>
          <w:rtl/>
        </w:rPr>
        <w:t xml:space="preserve"> </w:t>
      </w: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د. أنور الطويل ، مرجع سابق </w:t>
      </w:r>
    </w:p>
  </w:footnote>
  <w:footnote w:id="29">
    <w:p w14:paraId="2DF7D855" w14:textId="0664B410" w:rsidR="00ED6658" w:rsidRPr="00C660B1" w:rsidRDefault="00ED6658" w:rsidP="007500C1">
      <w:pPr>
        <w:pStyle w:val="a8"/>
        <w:bidi/>
        <w:spacing w:after="336"/>
        <w:rPr>
          <w:sz w:val="24"/>
          <w:szCs w:val="24"/>
          <w:vertAlign w:val="superscript"/>
          <w:rtl/>
        </w:rPr>
      </w:pP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w:t>
      </w:r>
      <w:r>
        <w:rPr>
          <w:rFonts w:hint="cs"/>
          <w:sz w:val="24"/>
          <w:szCs w:val="24"/>
          <w:vertAlign w:val="superscript"/>
          <w:rtl/>
        </w:rPr>
        <w:t xml:space="preserve">منير </w:t>
      </w:r>
      <w:r w:rsidRPr="00C660B1">
        <w:rPr>
          <w:rFonts w:hint="cs"/>
          <w:sz w:val="24"/>
          <w:szCs w:val="24"/>
          <w:vertAlign w:val="superscript"/>
          <w:rtl/>
        </w:rPr>
        <w:t xml:space="preserve">محمد الجنبهي ، تزوير التوقيع الالكتروني ، دار الفكر الجامعي ، </w:t>
      </w:r>
      <w:r>
        <w:rPr>
          <w:rFonts w:hint="cs"/>
          <w:sz w:val="24"/>
          <w:szCs w:val="24"/>
          <w:vertAlign w:val="superscript"/>
          <w:rtl/>
        </w:rPr>
        <w:t>الاسكندرية</w:t>
      </w:r>
      <w:r w:rsidRPr="00C660B1">
        <w:rPr>
          <w:rFonts w:hint="cs"/>
          <w:sz w:val="24"/>
          <w:szCs w:val="24"/>
          <w:vertAlign w:val="superscript"/>
          <w:rtl/>
        </w:rPr>
        <w:t xml:space="preserve"> ، ص٢٤   </w:t>
      </w:r>
    </w:p>
  </w:footnote>
  <w:footnote w:id="30">
    <w:p w14:paraId="420A57FC" w14:textId="523E1339" w:rsidR="00ED6658" w:rsidRDefault="00ED6658" w:rsidP="007221B9">
      <w:pPr>
        <w:pStyle w:val="a8"/>
        <w:bidi/>
        <w:spacing w:before="0" w:afterLines="0"/>
        <w:rPr>
          <w:rtl/>
        </w:rPr>
      </w:pP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غربي خديجة ، رسالة ماجستير بعنوان التوقيع الالكتروني،  جامعة قاصدي مرباح ، ٢٠١٥ </w:t>
      </w:r>
    </w:p>
  </w:footnote>
  <w:footnote w:id="31">
    <w:p w14:paraId="0A30ED94" w14:textId="2BAEA94F" w:rsidR="00ED6658" w:rsidRPr="00C660B1" w:rsidRDefault="00ED6658" w:rsidP="007221B9">
      <w:pPr>
        <w:pStyle w:val="a8"/>
        <w:bidi/>
        <w:spacing w:before="0" w:afterLines="0"/>
        <w:rPr>
          <w:sz w:val="24"/>
          <w:szCs w:val="24"/>
          <w:vertAlign w:val="superscript"/>
          <w:rtl/>
        </w:rPr>
      </w:pPr>
      <w:r w:rsidRPr="00C660B1">
        <w:rPr>
          <w:rFonts w:hint="cs"/>
          <w:sz w:val="24"/>
          <w:szCs w:val="24"/>
          <w:vertAlign w:val="superscript"/>
          <w:rtl/>
        </w:rPr>
        <w:t xml:space="preserve"> </w:t>
      </w: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د. أنور جمعة الطويل ، مرجع سابق  </w:t>
      </w:r>
    </w:p>
  </w:footnote>
  <w:footnote w:id="32">
    <w:p w14:paraId="225B175A" w14:textId="66A213BD" w:rsidR="00ED6658" w:rsidRPr="00C660B1" w:rsidRDefault="00ED6658" w:rsidP="007221B9">
      <w:pPr>
        <w:pStyle w:val="a8"/>
        <w:bidi/>
        <w:spacing w:before="0" w:afterLines="0"/>
        <w:rPr>
          <w:sz w:val="24"/>
          <w:szCs w:val="24"/>
          <w:vertAlign w:val="superscript"/>
          <w:rtl/>
        </w:rPr>
      </w:pP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د. عبد الرزاق السنهوري ، شرح الوسيط في القانون المدني ، المجلد الأول ، مصادر الالتزام ، منشورات الحلبي الحقوقية ، بيروت ، لبنان ، ١٩٩٨ ، فقرة ١٨٨</w:t>
      </w:r>
    </w:p>
  </w:footnote>
  <w:footnote w:id="33">
    <w:p w14:paraId="05645F89" w14:textId="72DC23E8" w:rsidR="00ED6658" w:rsidRPr="00C660B1" w:rsidRDefault="00ED6658" w:rsidP="007221B9">
      <w:pPr>
        <w:pStyle w:val="a8"/>
        <w:bidi/>
        <w:spacing w:before="0" w:afterLines="0"/>
        <w:rPr>
          <w:sz w:val="24"/>
          <w:szCs w:val="24"/>
          <w:vertAlign w:val="superscript"/>
          <w:rtl/>
        </w:rPr>
      </w:pP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زحاف سمير خالد ، مرجع سابق </w:t>
      </w:r>
    </w:p>
  </w:footnote>
  <w:footnote w:id="34">
    <w:p w14:paraId="61EF839C" w14:textId="025A6ADB" w:rsidR="00ED6658" w:rsidRDefault="00ED6658" w:rsidP="007221B9">
      <w:pPr>
        <w:pStyle w:val="a8"/>
        <w:bidi/>
        <w:spacing w:before="0" w:afterLines="0"/>
        <w:rPr>
          <w:rtl/>
        </w:rPr>
      </w:pPr>
      <w:r w:rsidRPr="00C660B1">
        <w:rPr>
          <w:rStyle w:val="a9"/>
          <w:sz w:val="24"/>
          <w:szCs w:val="24"/>
        </w:rPr>
        <w:footnoteRef/>
      </w:r>
      <w:r w:rsidRPr="00C660B1">
        <w:rPr>
          <w:rFonts w:hint="cs"/>
          <w:sz w:val="24"/>
          <w:szCs w:val="24"/>
          <w:vertAlign w:val="superscript"/>
          <w:rtl/>
        </w:rPr>
        <w:t xml:space="preserve"> انظر إلى القرار بقانون رقم ( ١٥) لسنة  ٢٠١٧ بشأن المعاملات الالكترونية </w:t>
      </w:r>
    </w:p>
  </w:footnote>
  <w:footnote w:id="35">
    <w:p w14:paraId="4661995E" w14:textId="647B255F" w:rsidR="00ED6658" w:rsidRPr="00C660B1" w:rsidRDefault="00ED6658" w:rsidP="007221B9">
      <w:pPr>
        <w:pStyle w:val="a8"/>
        <w:bidi/>
        <w:spacing w:before="0" w:afterLines="0"/>
        <w:rPr>
          <w:sz w:val="24"/>
          <w:szCs w:val="24"/>
          <w:vertAlign w:val="superscript"/>
          <w:rtl/>
        </w:rPr>
      </w:pP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آلاء أحمد محمد علي ، رسالة ماجستير التنظيم القانوني للتصديق على التوقيع الالكتروني ، جامعة النجاح الوطنية ، ٢٠١٣ </w:t>
      </w:r>
    </w:p>
  </w:footnote>
  <w:footnote w:id="36">
    <w:p w14:paraId="4153D98D" w14:textId="67D6A415" w:rsidR="00ED6658" w:rsidRPr="00C660B1" w:rsidRDefault="00ED6658" w:rsidP="007221B9">
      <w:pPr>
        <w:pStyle w:val="a8"/>
        <w:bidi/>
        <w:spacing w:before="0" w:afterLines="0"/>
        <w:rPr>
          <w:sz w:val="24"/>
          <w:szCs w:val="24"/>
          <w:vertAlign w:val="superscript"/>
          <w:rtl/>
        </w:rPr>
      </w:pPr>
      <w:r w:rsidRPr="00C660B1">
        <w:rPr>
          <w:rFonts w:hint="cs"/>
          <w:sz w:val="24"/>
          <w:szCs w:val="24"/>
          <w:vertAlign w:val="superscript"/>
          <w:rtl/>
        </w:rPr>
        <w:t xml:space="preserve"> </w:t>
      </w: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سدة إياد محمد عارف عطا ، رسالة ماجستير ، مدى حجية المحررات الالكترونية في الإثبات ، دراسة مقارنة ص٦٤ </w:t>
      </w:r>
    </w:p>
  </w:footnote>
  <w:footnote w:id="37">
    <w:p w14:paraId="025A27F5" w14:textId="2E9643E6" w:rsidR="00ED6658" w:rsidRDefault="00ED6658" w:rsidP="007221B9">
      <w:pPr>
        <w:pStyle w:val="a8"/>
        <w:bidi/>
        <w:spacing w:before="0" w:afterLines="0"/>
        <w:rPr>
          <w:rtl/>
        </w:rPr>
      </w:pPr>
      <w:r w:rsidRPr="00C660B1">
        <w:rPr>
          <w:rFonts w:hint="cs"/>
          <w:sz w:val="24"/>
          <w:szCs w:val="24"/>
          <w:vertAlign w:val="superscript"/>
          <w:rtl/>
        </w:rPr>
        <w:t xml:space="preserve"> </w:t>
      </w:r>
      <w:r w:rsidRPr="00C660B1">
        <w:rPr>
          <w:rStyle w:val="a9"/>
          <w:sz w:val="24"/>
          <w:szCs w:val="24"/>
        </w:rPr>
        <w:footnoteRef/>
      </w:r>
      <w:r w:rsidRPr="00C660B1">
        <w:rPr>
          <w:sz w:val="24"/>
          <w:szCs w:val="24"/>
          <w:vertAlign w:val="superscript"/>
        </w:rPr>
        <w:t xml:space="preserve"> </w:t>
      </w:r>
      <w:r w:rsidRPr="00C660B1">
        <w:rPr>
          <w:rFonts w:hint="cs"/>
          <w:sz w:val="24"/>
          <w:szCs w:val="24"/>
          <w:vertAlign w:val="superscript"/>
          <w:rtl/>
        </w:rPr>
        <w:t xml:space="preserve"> انظر إلى القرار بقانون رقم ( ١٥ ) لسنة ٢٠١٧ بشأن المعاملات الالكترونية</w:t>
      </w:r>
      <w:r>
        <w:rPr>
          <w:rFonts w:hint="cs"/>
          <w:rtl/>
        </w:rPr>
        <w:t xml:space="preserve"> </w:t>
      </w:r>
    </w:p>
  </w:footnote>
  <w:footnote w:id="38">
    <w:p w14:paraId="262136A0" w14:textId="40333CD3" w:rsidR="00ED6658" w:rsidRPr="00046B0C" w:rsidRDefault="00ED6658" w:rsidP="007221B9">
      <w:pPr>
        <w:pStyle w:val="a8"/>
        <w:bidi/>
        <w:spacing w:before="0" w:afterLines="0"/>
        <w:rPr>
          <w:sz w:val="24"/>
          <w:szCs w:val="24"/>
          <w:vertAlign w:val="superscript"/>
          <w:rtl/>
        </w:rPr>
      </w:pPr>
      <w:r w:rsidRPr="00046B0C">
        <w:rPr>
          <w:rStyle w:val="a9"/>
          <w:sz w:val="24"/>
          <w:szCs w:val="24"/>
        </w:rPr>
        <w:footnoteRef/>
      </w:r>
      <w:r w:rsidRPr="00046B0C">
        <w:rPr>
          <w:sz w:val="24"/>
          <w:szCs w:val="24"/>
          <w:vertAlign w:val="superscript"/>
        </w:rPr>
        <w:t xml:space="preserve"> </w:t>
      </w:r>
      <w:r w:rsidRPr="00046B0C">
        <w:rPr>
          <w:rFonts w:hint="cs"/>
          <w:sz w:val="24"/>
          <w:szCs w:val="24"/>
          <w:vertAlign w:val="superscript"/>
          <w:rtl/>
        </w:rPr>
        <w:t xml:space="preserve"> غربي خديجة ، مرجع سابق ،ص ١٤ </w:t>
      </w:r>
    </w:p>
  </w:footnote>
  <w:footnote w:id="39">
    <w:p w14:paraId="523F3A91" w14:textId="15E8A678" w:rsidR="00ED6658" w:rsidRPr="00046B0C" w:rsidRDefault="00ED6658" w:rsidP="007221B9">
      <w:pPr>
        <w:pStyle w:val="a8"/>
        <w:bidi/>
        <w:spacing w:before="0" w:afterLines="0"/>
        <w:rPr>
          <w:sz w:val="24"/>
          <w:szCs w:val="24"/>
          <w:vertAlign w:val="superscript"/>
          <w:rtl/>
        </w:rPr>
      </w:pPr>
      <w:r w:rsidRPr="00046B0C">
        <w:rPr>
          <w:rFonts w:hint="cs"/>
          <w:sz w:val="24"/>
          <w:szCs w:val="24"/>
          <w:vertAlign w:val="superscript"/>
          <w:rtl/>
        </w:rPr>
        <w:t xml:space="preserve"> </w:t>
      </w:r>
      <w:r w:rsidRPr="00046B0C">
        <w:rPr>
          <w:rStyle w:val="a9"/>
          <w:sz w:val="24"/>
          <w:szCs w:val="24"/>
        </w:rPr>
        <w:footnoteRef/>
      </w:r>
      <w:r w:rsidRPr="00046B0C">
        <w:rPr>
          <w:sz w:val="24"/>
          <w:szCs w:val="24"/>
          <w:vertAlign w:val="superscript"/>
        </w:rPr>
        <w:t xml:space="preserve"> </w:t>
      </w:r>
      <w:r w:rsidRPr="00046B0C">
        <w:rPr>
          <w:rFonts w:hint="cs"/>
          <w:sz w:val="24"/>
          <w:szCs w:val="24"/>
          <w:vertAlign w:val="superscript"/>
          <w:rtl/>
        </w:rPr>
        <w:t xml:space="preserve"> خالد مصطفى فهمي ، النظام القانوني للتوقيع الالكتروني في ضوء التشريعات والاتفاقيات العربية ، دار الجامعة الجديدة ، ٢٠٠٧ ، الاسكندرية ،ص٣٤ وأشار إليه منصور عزالدين </w:t>
      </w:r>
    </w:p>
  </w:footnote>
  <w:footnote w:id="40">
    <w:p w14:paraId="5976D675" w14:textId="4687FA6D" w:rsidR="00ED6658" w:rsidRDefault="00ED6658" w:rsidP="007221B9">
      <w:pPr>
        <w:pStyle w:val="a8"/>
        <w:bidi/>
        <w:spacing w:before="0" w:afterLines="0"/>
        <w:rPr>
          <w:rtl/>
        </w:rPr>
      </w:pPr>
      <w:r w:rsidRPr="00046B0C">
        <w:rPr>
          <w:rFonts w:hint="cs"/>
          <w:sz w:val="24"/>
          <w:szCs w:val="24"/>
          <w:vertAlign w:val="superscript"/>
          <w:rtl/>
        </w:rPr>
        <w:t xml:space="preserve"> </w:t>
      </w:r>
      <w:r w:rsidRPr="00046B0C">
        <w:rPr>
          <w:rStyle w:val="a9"/>
          <w:sz w:val="24"/>
          <w:szCs w:val="24"/>
        </w:rPr>
        <w:footnoteRef/>
      </w:r>
      <w:r w:rsidRPr="00046B0C">
        <w:rPr>
          <w:sz w:val="24"/>
          <w:szCs w:val="24"/>
          <w:vertAlign w:val="superscript"/>
        </w:rPr>
        <w:t xml:space="preserve"> </w:t>
      </w:r>
      <w:r w:rsidRPr="00046B0C">
        <w:rPr>
          <w:rFonts w:hint="cs"/>
          <w:sz w:val="24"/>
          <w:szCs w:val="24"/>
          <w:vertAlign w:val="superscript"/>
          <w:rtl/>
        </w:rPr>
        <w:t xml:space="preserve"> د. ثروت عبدالحميد ، مرجع سابق ص ٣٥</w:t>
      </w:r>
    </w:p>
  </w:footnote>
  <w:footnote w:id="41">
    <w:p w14:paraId="50CC7F10" w14:textId="2A120845" w:rsidR="00ED6658" w:rsidRPr="00046B0C" w:rsidRDefault="00ED6658" w:rsidP="007221B9">
      <w:pPr>
        <w:pStyle w:val="a8"/>
        <w:bidi/>
        <w:spacing w:before="0" w:afterLines="0"/>
        <w:rPr>
          <w:sz w:val="24"/>
          <w:szCs w:val="24"/>
          <w:vertAlign w:val="superscript"/>
          <w:rtl/>
        </w:rPr>
      </w:pPr>
      <w:r w:rsidRPr="00046B0C">
        <w:rPr>
          <w:rStyle w:val="a9"/>
          <w:sz w:val="24"/>
          <w:szCs w:val="24"/>
        </w:rPr>
        <w:footnoteRef/>
      </w:r>
      <w:r w:rsidRPr="00046B0C">
        <w:rPr>
          <w:sz w:val="24"/>
          <w:szCs w:val="24"/>
          <w:vertAlign w:val="superscript"/>
        </w:rPr>
        <w:t xml:space="preserve"> </w:t>
      </w:r>
      <w:r>
        <w:rPr>
          <w:rFonts w:hint="cs"/>
          <w:sz w:val="24"/>
          <w:szCs w:val="24"/>
          <w:vertAlign w:val="superscript"/>
          <w:rtl/>
        </w:rPr>
        <w:t xml:space="preserve"> د. محمد محروك ، بحث بعنوان خصوصيات التوقيع الالكتروني وحجيته في الإثبات .</w:t>
      </w:r>
    </w:p>
  </w:footnote>
  <w:footnote w:id="42">
    <w:p w14:paraId="03579AA0" w14:textId="54255E9B" w:rsidR="00ED6658" w:rsidRPr="00046B0C" w:rsidRDefault="00ED6658" w:rsidP="007221B9">
      <w:pPr>
        <w:pStyle w:val="a8"/>
        <w:bidi/>
        <w:spacing w:before="0" w:afterLines="0"/>
        <w:rPr>
          <w:sz w:val="24"/>
          <w:szCs w:val="24"/>
          <w:vertAlign w:val="superscript"/>
          <w:rtl/>
        </w:rPr>
      </w:pPr>
      <w:r w:rsidRPr="00046B0C">
        <w:rPr>
          <w:rStyle w:val="a9"/>
          <w:sz w:val="24"/>
          <w:szCs w:val="24"/>
        </w:rPr>
        <w:footnoteRef/>
      </w:r>
      <w:r w:rsidRPr="00046B0C">
        <w:rPr>
          <w:sz w:val="24"/>
          <w:szCs w:val="24"/>
          <w:vertAlign w:val="superscript"/>
        </w:rPr>
        <w:t xml:space="preserve"> </w:t>
      </w:r>
      <w:r w:rsidRPr="00046B0C">
        <w:rPr>
          <w:rFonts w:hint="cs"/>
          <w:sz w:val="24"/>
          <w:szCs w:val="24"/>
          <w:vertAlign w:val="superscript"/>
          <w:rtl/>
        </w:rPr>
        <w:t xml:space="preserve"> د</w:t>
      </w:r>
      <w:r>
        <w:rPr>
          <w:rFonts w:hint="cs"/>
          <w:sz w:val="24"/>
          <w:szCs w:val="24"/>
          <w:vertAlign w:val="superscript"/>
          <w:rtl/>
        </w:rPr>
        <w:t xml:space="preserve">. ثروت عبد الحميد ، مرجع سابق </w:t>
      </w:r>
      <w:r w:rsidR="006C14AE">
        <w:rPr>
          <w:rFonts w:hint="cs"/>
          <w:sz w:val="24"/>
          <w:szCs w:val="24"/>
          <w:vertAlign w:val="superscript"/>
          <w:rtl/>
        </w:rPr>
        <w:t>، ص٢٠٤</w:t>
      </w:r>
    </w:p>
  </w:footnote>
  <w:footnote w:id="43">
    <w:p w14:paraId="73BAAE7E" w14:textId="5FF87FB2" w:rsidR="00ED6658" w:rsidRPr="00046B0C" w:rsidRDefault="00ED6658" w:rsidP="007221B9">
      <w:pPr>
        <w:pStyle w:val="a8"/>
        <w:bidi/>
        <w:spacing w:before="0" w:afterLines="0"/>
        <w:rPr>
          <w:sz w:val="24"/>
          <w:szCs w:val="24"/>
          <w:vertAlign w:val="superscript"/>
          <w:rtl/>
        </w:rPr>
      </w:pPr>
      <w:r w:rsidRPr="00046B0C">
        <w:rPr>
          <w:rStyle w:val="a9"/>
          <w:sz w:val="24"/>
          <w:szCs w:val="24"/>
        </w:rPr>
        <w:footnoteRef/>
      </w:r>
      <w:r w:rsidRPr="00046B0C">
        <w:rPr>
          <w:sz w:val="24"/>
          <w:szCs w:val="24"/>
          <w:vertAlign w:val="superscript"/>
        </w:rPr>
        <w:t xml:space="preserve"> </w:t>
      </w:r>
      <w:r>
        <w:rPr>
          <w:rFonts w:hint="cs"/>
          <w:sz w:val="24"/>
          <w:szCs w:val="24"/>
          <w:vertAlign w:val="superscript"/>
          <w:rtl/>
        </w:rPr>
        <w:t xml:space="preserve"> د. أنور جمعة الطويل ، مرجع سابق </w:t>
      </w:r>
    </w:p>
  </w:footnote>
  <w:footnote w:id="44">
    <w:p w14:paraId="67F8E546" w14:textId="20A5F910" w:rsidR="00ED6658" w:rsidRPr="00046B0C" w:rsidRDefault="00ED6658" w:rsidP="007221B9">
      <w:pPr>
        <w:pStyle w:val="a8"/>
        <w:bidi/>
        <w:spacing w:before="0" w:afterLines="0"/>
        <w:rPr>
          <w:sz w:val="24"/>
          <w:szCs w:val="24"/>
          <w:vertAlign w:val="superscript"/>
          <w:rtl/>
        </w:rPr>
      </w:pPr>
      <w:r w:rsidRPr="00046B0C">
        <w:rPr>
          <w:rStyle w:val="a9"/>
          <w:sz w:val="24"/>
          <w:szCs w:val="24"/>
        </w:rPr>
        <w:footnoteRef/>
      </w:r>
      <w:r w:rsidRPr="00046B0C">
        <w:rPr>
          <w:sz w:val="24"/>
          <w:szCs w:val="24"/>
          <w:vertAlign w:val="superscript"/>
        </w:rPr>
        <w:t xml:space="preserve"> </w:t>
      </w:r>
      <w:r w:rsidRPr="00046B0C">
        <w:rPr>
          <w:rFonts w:hint="cs"/>
          <w:sz w:val="24"/>
          <w:szCs w:val="24"/>
          <w:vertAlign w:val="superscript"/>
          <w:rtl/>
        </w:rPr>
        <w:t xml:space="preserve"> تنص المادة (١٣) من قانون المعاملات الالكترونية الفلسطيني رقم (٦) لسنة ( ٢٠١٣ ) : </w:t>
      </w:r>
    </w:p>
    <w:p w14:paraId="39BD099C" w14:textId="3116C511" w:rsidR="00ED6658" w:rsidRDefault="00ED6658" w:rsidP="007221B9">
      <w:pPr>
        <w:pStyle w:val="a8"/>
        <w:bidi/>
        <w:spacing w:before="0" w:afterLines="0"/>
        <w:rPr>
          <w:rtl/>
        </w:rPr>
      </w:pPr>
      <w:r w:rsidRPr="00046B0C">
        <w:rPr>
          <w:rFonts w:hint="cs"/>
          <w:sz w:val="24"/>
          <w:szCs w:val="24"/>
          <w:vertAlign w:val="superscript"/>
          <w:rtl/>
        </w:rPr>
        <w:t>" إذا اشترط وجود توقيع خطي على أي مستند ، فإن التوقيع الالكتروني الذي يتم وفقا لهذا القانون يعد مستوفيا لهذا الشرط ، ويعد التوقيع الالكتروني بمثابة التوقيع الخطي ، وله الآثار القانونية نفسها " .</w:t>
      </w:r>
    </w:p>
  </w:footnote>
  <w:footnote w:id="45">
    <w:p w14:paraId="4F2492DE" w14:textId="37C9A4F2" w:rsidR="00ED6658" w:rsidRPr="007926F0" w:rsidRDefault="00ED6658" w:rsidP="007221B9">
      <w:pPr>
        <w:pStyle w:val="a8"/>
        <w:bidi/>
        <w:spacing w:before="0" w:afterLines="0"/>
        <w:rPr>
          <w:sz w:val="24"/>
          <w:szCs w:val="24"/>
          <w:vertAlign w:val="superscript"/>
          <w:rtl/>
        </w:rPr>
      </w:pPr>
      <w:r w:rsidRPr="007926F0">
        <w:rPr>
          <w:rFonts w:hint="cs"/>
          <w:sz w:val="24"/>
          <w:szCs w:val="24"/>
          <w:vertAlign w:val="superscript"/>
          <w:rtl/>
        </w:rPr>
        <w:t xml:space="preserve"> </w:t>
      </w:r>
      <w:r w:rsidRPr="007926F0">
        <w:rPr>
          <w:rStyle w:val="a9"/>
          <w:sz w:val="24"/>
          <w:szCs w:val="24"/>
        </w:rPr>
        <w:footnoteRef/>
      </w:r>
      <w:r w:rsidRPr="007926F0">
        <w:rPr>
          <w:sz w:val="24"/>
          <w:szCs w:val="24"/>
          <w:vertAlign w:val="superscript"/>
        </w:rPr>
        <w:t xml:space="preserve"> </w:t>
      </w:r>
      <w:r w:rsidRPr="007926F0">
        <w:rPr>
          <w:rFonts w:hint="cs"/>
          <w:sz w:val="24"/>
          <w:szCs w:val="24"/>
          <w:vertAlign w:val="superscript"/>
          <w:rtl/>
        </w:rPr>
        <w:t xml:space="preserve"> تنص المادة (٩) من البند رقم (١) من القرار بقانون رقم ( ١٥) لسنة (٢٠١٧) : " يكون للمعاملات والسجلات والتواقيع الالكترونية أثرها القانوني، وتعتبر صحيحة ونافذة ، شأنها في ذلك شأن المستندات والوثائق الخطية ".</w:t>
      </w:r>
    </w:p>
    <w:p w14:paraId="0456EFFE" w14:textId="21A19BCA" w:rsidR="00ED6658" w:rsidRPr="007926F0" w:rsidRDefault="00ED6658" w:rsidP="007221B9">
      <w:pPr>
        <w:pStyle w:val="a8"/>
        <w:bidi/>
        <w:spacing w:before="0" w:afterLines="0"/>
        <w:rPr>
          <w:sz w:val="24"/>
          <w:szCs w:val="24"/>
          <w:vertAlign w:val="superscript"/>
          <w:rtl/>
        </w:rPr>
      </w:pPr>
      <w:r w:rsidRPr="007926F0">
        <w:rPr>
          <w:rFonts w:hint="cs"/>
          <w:sz w:val="24"/>
          <w:szCs w:val="24"/>
          <w:vertAlign w:val="superscript"/>
          <w:rtl/>
        </w:rPr>
        <w:t>وكذلك تنص المادة ( ٤) من نفس القرار على المعاملات والتواقيع الالكتروني فيما يتعلق بالاختصاص القضائي ، ذات الأحكام التي تطبق على المعاملات الخطية " .</w:t>
      </w:r>
    </w:p>
  </w:footnote>
  <w:footnote w:id="46">
    <w:p w14:paraId="6A7E296D" w14:textId="4DC9AA09" w:rsidR="00ED6658" w:rsidRPr="007926F0" w:rsidRDefault="00ED6658" w:rsidP="007221B9">
      <w:pPr>
        <w:pStyle w:val="a8"/>
        <w:bidi/>
        <w:spacing w:before="0" w:afterLines="0"/>
        <w:rPr>
          <w:sz w:val="24"/>
          <w:szCs w:val="24"/>
          <w:vertAlign w:val="superscript"/>
          <w:rtl/>
        </w:rPr>
      </w:pPr>
      <w:r w:rsidRPr="007926F0">
        <w:rPr>
          <w:rStyle w:val="a9"/>
          <w:sz w:val="24"/>
          <w:szCs w:val="24"/>
        </w:rPr>
        <w:footnoteRef/>
      </w:r>
      <w:r w:rsidRPr="007926F0">
        <w:rPr>
          <w:sz w:val="24"/>
          <w:szCs w:val="24"/>
          <w:vertAlign w:val="superscript"/>
        </w:rPr>
        <w:t xml:space="preserve"> </w:t>
      </w:r>
      <w:r w:rsidRPr="007926F0">
        <w:rPr>
          <w:rFonts w:hint="cs"/>
          <w:sz w:val="24"/>
          <w:szCs w:val="24"/>
          <w:vertAlign w:val="superscript"/>
          <w:rtl/>
        </w:rPr>
        <w:t xml:space="preserve"> تنص المادة ( ١٦) من القرار بقانون رقم ( ١٥) لسنة (٢٠١٧) على أنه : " .........للاعتماد على التوقيع الالكتروني يجب مراعاة الشروط والمعايير التي  تحددها جهة التصديق على التوقيعات " .</w:t>
      </w:r>
    </w:p>
    <w:p w14:paraId="4618019C" w14:textId="4E0B4832" w:rsidR="00ED6658" w:rsidRPr="007926F0" w:rsidRDefault="00ED6658" w:rsidP="007221B9">
      <w:pPr>
        <w:pStyle w:val="a8"/>
        <w:bidi/>
        <w:spacing w:before="0" w:afterLines="0"/>
        <w:rPr>
          <w:sz w:val="24"/>
          <w:szCs w:val="24"/>
          <w:vertAlign w:val="superscript"/>
          <w:rtl/>
        </w:rPr>
      </w:pPr>
      <w:r w:rsidRPr="007926F0">
        <w:rPr>
          <w:rFonts w:hint="cs"/>
          <w:sz w:val="24"/>
          <w:szCs w:val="24"/>
          <w:vertAlign w:val="superscript"/>
          <w:rtl/>
        </w:rPr>
        <w:t>ونصت المادة ( ٢١ ) من نفس القانون على أن : " تعتبر الوزارة هي الجهة الناظمة والمخولة بالمصادقة والمصدرة للتواقيع المستخدمة للمعاملات الالكترونية ذات الطابع الرسمي والتي يتطلب التعامل بها أمام الجهة الرسمية ".</w:t>
      </w:r>
    </w:p>
    <w:p w14:paraId="6E1EAF74" w14:textId="77777777" w:rsidR="00ED6658" w:rsidRDefault="00ED6658" w:rsidP="007221B9">
      <w:pPr>
        <w:pStyle w:val="a8"/>
        <w:bidi/>
        <w:spacing w:before="0" w:afterLines="0"/>
        <w:rPr>
          <w:sz w:val="24"/>
          <w:szCs w:val="24"/>
          <w:vertAlign w:val="superscript"/>
          <w:rtl/>
        </w:rPr>
      </w:pPr>
    </w:p>
    <w:p w14:paraId="2F70DEB2" w14:textId="77777777" w:rsidR="00F4044E" w:rsidRPr="007926F0" w:rsidRDefault="00F4044E" w:rsidP="00F4044E">
      <w:pPr>
        <w:pStyle w:val="a8"/>
        <w:bidi/>
        <w:spacing w:before="0" w:afterLines="0"/>
        <w:rPr>
          <w:sz w:val="24"/>
          <w:szCs w:val="24"/>
          <w:vertAlign w:val="superscript"/>
          <w:rtl/>
        </w:rPr>
      </w:pPr>
    </w:p>
  </w:footnote>
  <w:footnote w:id="47">
    <w:p w14:paraId="78E9DD86" w14:textId="31B6BC0B" w:rsidR="00ED6658" w:rsidRPr="007926F0" w:rsidRDefault="00ED6658" w:rsidP="007221B9">
      <w:pPr>
        <w:pStyle w:val="a8"/>
        <w:bidi/>
        <w:spacing w:before="0" w:afterLines="0"/>
        <w:rPr>
          <w:sz w:val="24"/>
          <w:szCs w:val="24"/>
          <w:vertAlign w:val="superscript"/>
          <w:rtl/>
        </w:rPr>
      </w:pPr>
      <w:r w:rsidRPr="007926F0">
        <w:rPr>
          <w:rStyle w:val="a9"/>
          <w:sz w:val="24"/>
          <w:szCs w:val="24"/>
        </w:rPr>
        <w:footnoteRef/>
      </w:r>
      <w:r w:rsidRPr="007926F0">
        <w:rPr>
          <w:sz w:val="24"/>
          <w:szCs w:val="24"/>
          <w:vertAlign w:val="superscript"/>
        </w:rPr>
        <w:t xml:space="preserve"> </w:t>
      </w:r>
      <w:r w:rsidRPr="007926F0">
        <w:rPr>
          <w:rFonts w:hint="cs"/>
          <w:sz w:val="24"/>
          <w:szCs w:val="24"/>
          <w:vertAlign w:val="superscript"/>
          <w:rtl/>
        </w:rPr>
        <w:t xml:space="preserve"> انظر إلى المادة 6 والمادة 9 من قانون الأونسترال النموذجي للتوقيع الإلكتروني </w:t>
      </w:r>
    </w:p>
  </w:footnote>
  <w:footnote w:id="48">
    <w:p w14:paraId="531EB118" w14:textId="036CE2FD" w:rsidR="00ED6658" w:rsidRPr="007926F0" w:rsidRDefault="00ED6658" w:rsidP="007221B9">
      <w:pPr>
        <w:pStyle w:val="a8"/>
        <w:bidi/>
        <w:spacing w:before="0" w:afterLines="0"/>
        <w:rPr>
          <w:sz w:val="24"/>
          <w:szCs w:val="24"/>
          <w:vertAlign w:val="superscript"/>
          <w:rtl/>
        </w:rPr>
      </w:pPr>
      <w:r w:rsidRPr="007926F0">
        <w:rPr>
          <w:rStyle w:val="a9"/>
          <w:sz w:val="24"/>
          <w:szCs w:val="24"/>
        </w:rPr>
        <w:footnoteRef/>
      </w:r>
      <w:r w:rsidRPr="007926F0">
        <w:rPr>
          <w:sz w:val="24"/>
          <w:szCs w:val="24"/>
          <w:vertAlign w:val="superscript"/>
        </w:rPr>
        <w:t xml:space="preserve"> </w:t>
      </w:r>
      <w:r w:rsidRPr="007926F0">
        <w:rPr>
          <w:rFonts w:hint="cs"/>
          <w:sz w:val="24"/>
          <w:szCs w:val="24"/>
          <w:vertAlign w:val="superscript"/>
          <w:rtl/>
        </w:rPr>
        <w:t xml:space="preserve"> د. لورنس عبيدات , إثبات المحرر الإلكتروني ,دار الثقافة للنشر والتوزيع , عمان, 2005,ص159</w:t>
      </w:r>
    </w:p>
  </w:footnote>
  <w:footnote w:id="49">
    <w:p w14:paraId="6BB40C03" w14:textId="01F0200E" w:rsidR="00ED6658" w:rsidRPr="00E52953" w:rsidRDefault="00ED6658" w:rsidP="007221B9">
      <w:pPr>
        <w:pStyle w:val="a8"/>
        <w:bidi/>
        <w:spacing w:before="0" w:afterLines="0"/>
        <w:rPr>
          <w:sz w:val="24"/>
          <w:szCs w:val="24"/>
          <w:vertAlign w:val="superscript"/>
          <w:rtl/>
        </w:rPr>
      </w:pPr>
      <w:r w:rsidRPr="00E52953">
        <w:rPr>
          <w:rStyle w:val="a9"/>
          <w:sz w:val="24"/>
          <w:szCs w:val="24"/>
        </w:rPr>
        <w:footnoteRef/>
      </w:r>
      <w:r w:rsidRPr="00E52953">
        <w:rPr>
          <w:sz w:val="24"/>
          <w:szCs w:val="24"/>
          <w:vertAlign w:val="superscript"/>
        </w:rPr>
        <w:t xml:space="preserve"> </w:t>
      </w:r>
      <w:r w:rsidRPr="00E52953">
        <w:rPr>
          <w:rFonts w:hint="cs"/>
          <w:sz w:val="24"/>
          <w:szCs w:val="24"/>
          <w:vertAlign w:val="superscript"/>
          <w:rtl/>
        </w:rPr>
        <w:t xml:space="preserve"> د. لورنس عبيدات, إثبات المحرر الإلكتروني ,مرجع سابق ,ص160</w:t>
      </w:r>
    </w:p>
  </w:footnote>
  <w:footnote w:id="50">
    <w:p w14:paraId="2773164F" w14:textId="494E8763" w:rsidR="00ED6658" w:rsidRDefault="00ED6658" w:rsidP="007221B9">
      <w:pPr>
        <w:pStyle w:val="a8"/>
        <w:bidi/>
        <w:spacing w:before="0" w:afterLines="0"/>
        <w:rPr>
          <w:rtl/>
        </w:rPr>
      </w:pPr>
      <w:r w:rsidRPr="00E52953">
        <w:rPr>
          <w:rStyle w:val="a9"/>
          <w:sz w:val="24"/>
          <w:szCs w:val="24"/>
        </w:rPr>
        <w:footnoteRef/>
      </w:r>
      <w:r w:rsidRPr="00E52953">
        <w:rPr>
          <w:sz w:val="24"/>
          <w:szCs w:val="24"/>
          <w:vertAlign w:val="superscript"/>
        </w:rPr>
        <w:t xml:space="preserve"> </w:t>
      </w:r>
      <w:r w:rsidRPr="00E52953">
        <w:rPr>
          <w:rFonts w:hint="cs"/>
          <w:sz w:val="24"/>
          <w:szCs w:val="24"/>
          <w:vertAlign w:val="superscript"/>
          <w:rtl/>
        </w:rPr>
        <w:t xml:space="preserve"> د. أسامة بن غانم العبيدي ,حجية التوقيع الإلكتروني في الإثبات , المجلة العربية للدراسات الأمنية والتدريب ,جامعة نايف العربية للعلوم الأمنية , مجلد28 ,العدد 56, ص167,محرم 1434, نوفمبر / ديسمبر ,2012 أشار إليه د. أنور الطويل</w:t>
      </w:r>
      <w:r>
        <w:rPr>
          <w:rFonts w:hint="cs"/>
          <w:sz w:val="24"/>
          <w:szCs w:val="24"/>
          <w:vertAlign w:val="superscript"/>
          <w:rtl/>
        </w:rPr>
        <w:t xml:space="preserve">, مرجع سابق </w:t>
      </w:r>
    </w:p>
  </w:footnote>
  <w:footnote w:id="51">
    <w:p w14:paraId="7FB68A6A" w14:textId="5BD23336" w:rsidR="00ED6658" w:rsidRPr="00ED6658" w:rsidRDefault="00ED6658" w:rsidP="00ED6658">
      <w:pPr>
        <w:pStyle w:val="a8"/>
        <w:bidi/>
        <w:spacing w:after="336"/>
        <w:rPr>
          <w:sz w:val="24"/>
          <w:szCs w:val="24"/>
          <w:vertAlign w:val="superscript"/>
          <w:rtl/>
        </w:rPr>
      </w:pPr>
      <w:r w:rsidRPr="00ED6658">
        <w:rPr>
          <w:rStyle w:val="a9"/>
          <w:sz w:val="24"/>
          <w:szCs w:val="24"/>
        </w:rPr>
        <w:footnoteRef/>
      </w:r>
      <w:r w:rsidRPr="00ED6658">
        <w:rPr>
          <w:rFonts w:hint="cs"/>
          <w:sz w:val="24"/>
          <w:szCs w:val="24"/>
          <w:vertAlign w:val="superscript"/>
          <w:rtl/>
        </w:rPr>
        <w:t xml:space="preserve"> قانون المعاملات الإلكترونية الأردني لسنة (٢٠٠١) </w:t>
      </w:r>
    </w:p>
  </w:footnote>
  <w:footnote w:id="52">
    <w:p w14:paraId="03EA0FD0" w14:textId="2A038652" w:rsidR="00ED6658" w:rsidRPr="00ED6658" w:rsidRDefault="00ED6658" w:rsidP="00ED6658">
      <w:pPr>
        <w:pStyle w:val="a8"/>
        <w:bidi/>
        <w:spacing w:after="336"/>
        <w:rPr>
          <w:sz w:val="24"/>
          <w:szCs w:val="24"/>
          <w:vertAlign w:val="superscript"/>
          <w:rtl/>
        </w:rPr>
      </w:pPr>
      <w:r w:rsidRPr="00ED6658">
        <w:rPr>
          <w:rStyle w:val="a9"/>
          <w:sz w:val="24"/>
          <w:szCs w:val="24"/>
        </w:rPr>
        <w:footnoteRef/>
      </w:r>
      <w:r w:rsidRPr="00ED6658">
        <w:rPr>
          <w:rFonts w:hint="cs"/>
          <w:sz w:val="24"/>
          <w:szCs w:val="24"/>
          <w:vertAlign w:val="superscript"/>
          <w:rtl/>
        </w:rPr>
        <w:t xml:space="preserve"> قانون المعاملات الالكترونية الفلسطيني رقم ( ٦) لسنة ( ٢٠١٣) </w:t>
      </w:r>
    </w:p>
  </w:footnote>
  <w:footnote w:id="53">
    <w:p w14:paraId="7C3A781F" w14:textId="04EEF367" w:rsidR="00ED6658" w:rsidRPr="00ED6658" w:rsidRDefault="00ED6658" w:rsidP="00ED6658">
      <w:pPr>
        <w:pStyle w:val="a8"/>
        <w:bidi/>
        <w:spacing w:after="336"/>
        <w:rPr>
          <w:sz w:val="24"/>
          <w:szCs w:val="24"/>
          <w:vertAlign w:val="superscript"/>
          <w:rtl/>
        </w:rPr>
      </w:pPr>
      <w:r w:rsidRPr="00ED6658">
        <w:rPr>
          <w:rStyle w:val="a9"/>
          <w:sz w:val="24"/>
          <w:szCs w:val="24"/>
        </w:rPr>
        <w:footnoteRef/>
      </w:r>
      <w:r w:rsidRPr="00ED6658">
        <w:rPr>
          <w:sz w:val="24"/>
          <w:szCs w:val="24"/>
          <w:vertAlign w:val="superscript"/>
        </w:rPr>
        <w:t xml:space="preserve"> </w:t>
      </w:r>
      <w:r w:rsidRPr="00ED6658">
        <w:rPr>
          <w:rFonts w:hint="cs"/>
          <w:sz w:val="24"/>
          <w:szCs w:val="24"/>
          <w:vertAlign w:val="superscript"/>
          <w:rtl/>
        </w:rPr>
        <w:t xml:space="preserve"> قانون التجارة الفلسطيني رقم ( ١٢) لسنة ( ١٩٦٦) حيث نصت المادة ( ٥١) : " لا يخضع إثبات العقود التجارية مبدئيا للقواعد الحصرية الموضوعة للعقود المدنية ، فيجوز إثبات العقود المشار إليها بجميع طرق الإثبات مع الاحتفاظ بالاستثناءات الواردة في الأحكام القانونية الخاصة " .</w:t>
      </w:r>
    </w:p>
  </w:footnote>
  <w:footnote w:id="54">
    <w:p w14:paraId="707AA1DD" w14:textId="5DFC5C7B" w:rsidR="00ED6658" w:rsidRDefault="00ED6658" w:rsidP="00ED6658">
      <w:pPr>
        <w:pStyle w:val="a8"/>
        <w:bidi/>
        <w:spacing w:after="336"/>
        <w:rPr>
          <w:rtl/>
        </w:rPr>
      </w:pPr>
      <w:r w:rsidRPr="00ED6658">
        <w:rPr>
          <w:rStyle w:val="a9"/>
          <w:sz w:val="24"/>
          <w:szCs w:val="24"/>
        </w:rPr>
        <w:footnoteRef/>
      </w:r>
      <w:r w:rsidRPr="00ED6658">
        <w:rPr>
          <w:sz w:val="24"/>
          <w:szCs w:val="24"/>
          <w:vertAlign w:val="superscript"/>
        </w:rPr>
        <w:t xml:space="preserve"> </w:t>
      </w:r>
      <w:r w:rsidRPr="00ED6658">
        <w:rPr>
          <w:rFonts w:hint="cs"/>
          <w:sz w:val="24"/>
          <w:szCs w:val="24"/>
          <w:vertAlign w:val="superscript"/>
          <w:rtl/>
        </w:rPr>
        <w:t xml:space="preserve"> مشروع قانون المبادلات والتجارة الفلسطيني حيث نص في المادة ( ٢) : " تسري أحكام هذا القانون على المبادلات والتجارة الالكترونية ".</w:t>
      </w:r>
    </w:p>
  </w:footnote>
  <w:footnote w:id="55">
    <w:p w14:paraId="6EE3ADC9" w14:textId="2444E0E2" w:rsidR="00ED6658" w:rsidRPr="00ED6658" w:rsidRDefault="00ED6658" w:rsidP="00ED6658">
      <w:pPr>
        <w:pStyle w:val="a8"/>
        <w:bidi/>
        <w:spacing w:after="336"/>
        <w:rPr>
          <w:sz w:val="24"/>
          <w:szCs w:val="24"/>
          <w:vertAlign w:val="superscript"/>
          <w:rtl/>
        </w:rPr>
      </w:pPr>
      <w:r w:rsidRPr="00ED6658">
        <w:rPr>
          <w:rStyle w:val="a9"/>
          <w:sz w:val="24"/>
          <w:szCs w:val="24"/>
        </w:rPr>
        <w:footnoteRef/>
      </w:r>
      <w:r w:rsidRPr="00ED6658">
        <w:rPr>
          <w:sz w:val="24"/>
          <w:szCs w:val="24"/>
          <w:vertAlign w:val="superscript"/>
        </w:rPr>
        <w:t xml:space="preserve"> </w:t>
      </w:r>
      <w:r w:rsidRPr="00ED6658">
        <w:rPr>
          <w:rFonts w:hint="cs"/>
          <w:sz w:val="24"/>
          <w:szCs w:val="24"/>
          <w:vertAlign w:val="superscript"/>
          <w:rtl/>
        </w:rPr>
        <w:t xml:space="preserve"> قا</w:t>
      </w:r>
      <w:r w:rsidR="00F11132">
        <w:rPr>
          <w:rFonts w:hint="cs"/>
          <w:sz w:val="24"/>
          <w:szCs w:val="24"/>
          <w:vertAlign w:val="superscript"/>
          <w:rtl/>
        </w:rPr>
        <w:t>٩</w:t>
      </w:r>
      <w:r w:rsidRPr="00ED6658">
        <w:rPr>
          <w:rFonts w:hint="cs"/>
          <w:sz w:val="24"/>
          <w:szCs w:val="24"/>
          <w:vertAlign w:val="superscript"/>
          <w:rtl/>
        </w:rPr>
        <w:t xml:space="preserve">نون البينات الفلسطيني رقم ( ٤) لسنة ( ٢٠٠١) انظر إلى الفقرة الأولى المادة ( ٦٨) </w:t>
      </w:r>
    </w:p>
  </w:footnote>
  <w:footnote w:id="56">
    <w:p w14:paraId="598EDF53" w14:textId="57715898" w:rsidR="00ED6658" w:rsidRDefault="00ED6658" w:rsidP="00ED6658">
      <w:pPr>
        <w:pStyle w:val="a8"/>
        <w:bidi/>
        <w:spacing w:after="336"/>
        <w:rPr>
          <w:rtl/>
        </w:rPr>
      </w:pPr>
      <w:r w:rsidRPr="00ED6658">
        <w:rPr>
          <w:rFonts w:hint="cs"/>
          <w:sz w:val="24"/>
          <w:szCs w:val="24"/>
          <w:vertAlign w:val="superscript"/>
          <w:rtl/>
        </w:rPr>
        <w:t xml:space="preserve"> </w:t>
      </w:r>
      <w:r w:rsidRPr="00ED6658">
        <w:rPr>
          <w:rStyle w:val="a9"/>
          <w:sz w:val="24"/>
          <w:szCs w:val="24"/>
        </w:rPr>
        <w:footnoteRef/>
      </w:r>
      <w:r w:rsidRPr="00ED6658">
        <w:rPr>
          <w:sz w:val="24"/>
          <w:szCs w:val="24"/>
          <w:vertAlign w:val="superscript"/>
        </w:rPr>
        <w:t xml:space="preserve"> </w:t>
      </w:r>
      <w:r w:rsidRPr="00ED6658">
        <w:rPr>
          <w:rFonts w:hint="cs"/>
          <w:sz w:val="24"/>
          <w:szCs w:val="24"/>
          <w:vertAlign w:val="superscript"/>
          <w:rtl/>
        </w:rPr>
        <w:t xml:space="preserve"> قانون المبادلات والتجارة الفلسطيني</w:t>
      </w:r>
      <w:r>
        <w:rPr>
          <w:rFonts w:hint="cs"/>
          <w:rtl/>
        </w:rPr>
        <w:t xml:space="preserve"> </w:t>
      </w:r>
    </w:p>
  </w:footnote>
  <w:footnote w:id="57">
    <w:p w14:paraId="17582F0C" w14:textId="3E651661" w:rsidR="00E350C8" w:rsidRPr="00ED6658" w:rsidRDefault="00ED6658" w:rsidP="00E350C8">
      <w:pPr>
        <w:pStyle w:val="a8"/>
        <w:bidi/>
        <w:spacing w:after="336"/>
        <w:rPr>
          <w:sz w:val="24"/>
          <w:szCs w:val="24"/>
          <w:vertAlign w:val="superscript"/>
          <w:rtl/>
        </w:rPr>
      </w:pPr>
      <w:r w:rsidRPr="00ED6658">
        <w:rPr>
          <w:rStyle w:val="a9"/>
          <w:sz w:val="24"/>
          <w:szCs w:val="24"/>
        </w:rPr>
        <w:footnoteRef/>
      </w:r>
      <w:r w:rsidRPr="00ED6658">
        <w:rPr>
          <w:sz w:val="24"/>
          <w:szCs w:val="24"/>
          <w:vertAlign w:val="superscript"/>
        </w:rPr>
        <w:t xml:space="preserve"> </w:t>
      </w:r>
      <w:r w:rsidRPr="00ED6658">
        <w:rPr>
          <w:rFonts w:hint="cs"/>
          <w:sz w:val="24"/>
          <w:szCs w:val="24"/>
          <w:vertAlign w:val="superscript"/>
          <w:rtl/>
        </w:rPr>
        <w:t xml:space="preserve"> قانون المعاملات الالكترونية الفلسطيني رقم ( ٦) لسنة ( </w:t>
      </w:r>
      <w:r w:rsidR="00E350C8">
        <w:rPr>
          <w:rFonts w:hint="cs"/>
          <w:sz w:val="24"/>
          <w:szCs w:val="24"/>
          <w:vertAlign w:val="superscript"/>
          <w:rtl/>
        </w:rPr>
        <w:t>٢٠١٣ ) / حيث أنه وبالرجوع</w:t>
      </w:r>
      <w:r w:rsidR="00C0284B">
        <w:rPr>
          <w:rFonts w:hint="cs"/>
          <w:sz w:val="24"/>
          <w:szCs w:val="24"/>
          <w:vertAlign w:val="superscript"/>
          <w:rtl/>
        </w:rPr>
        <w:t xml:space="preserve"> إلى قانون المعاملات الالكترونية رقم ( ١٥) لسنة ( ٢٠١٧) نجد بأن هناك تعارض بينه </w:t>
      </w:r>
      <w:r w:rsidR="00CD4AEF">
        <w:rPr>
          <w:rFonts w:hint="cs"/>
          <w:sz w:val="24"/>
          <w:szCs w:val="24"/>
          <w:vertAlign w:val="superscript"/>
          <w:rtl/>
        </w:rPr>
        <w:t xml:space="preserve">وبين القانون رقم ( ٦) لسنة ( ٢٠١٣) </w:t>
      </w:r>
      <w:r w:rsidR="00200FB0">
        <w:rPr>
          <w:rFonts w:hint="cs"/>
          <w:sz w:val="24"/>
          <w:szCs w:val="24"/>
          <w:vertAlign w:val="superscript"/>
          <w:rtl/>
        </w:rPr>
        <w:t xml:space="preserve"> من حيث المعاملات الالكترونية المستثناة من التوقيع الالكتروني </w:t>
      </w:r>
      <w:r w:rsidR="003C439A">
        <w:rPr>
          <w:rFonts w:hint="cs"/>
          <w:sz w:val="24"/>
          <w:szCs w:val="24"/>
          <w:vertAlign w:val="superscript"/>
          <w:rtl/>
        </w:rPr>
        <w:t xml:space="preserve"> حيث أنه أجاز التوقيع الالكتروني </w:t>
      </w:r>
      <w:r w:rsidR="00405F68">
        <w:rPr>
          <w:rFonts w:hint="cs"/>
          <w:sz w:val="24"/>
          <w:szCs w:val="24"/>
          <w:vertAlign w:val="superscript"/>
          <w:rtl/>
        </w:rPr>
        <w:t>فيها إذا أجازت القوانين ذات العلاقة ذلك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14F0" w14:textId="77777777" w:rsidR="00ED6658" w:rsidRDefault="00ED6658">
    <w:pPr>
      <w:pStyle w:val="a3"/>
      <w:spacing w:after="33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08FC" w14:textId="77777777" w:rsidR="00ED6658" w:rsidRDefault="00ED6658" w:rsidP="00491955">
    <w:pPr>
      <w:pStyle w:val="a3"/>
      <w:spacing w:after="336"/>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DE1D1" w14:textId="77777777" w:rsidR="00ED6658" w:rsidRDefault="00ED6658">
    <w:pPr>
      <w:pStyle w:val="a3"/>
      <w:spacing w:after="33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2C4"/>
    <w:multiLevelType w:val="hybridMultilevel"/>
    <w:tmpl w:val="52501E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CE245C"/>
    <w:multiLevelType w:val="hybridMultilevel"/>
    <w:tmpl w:val="49B636DC"/>
    <w:lvl w:ilvl="0" w:tplc="7996F044">
      <w:start w:val="1"/>
      <w:numFmt w:val="bullet"/>
      <w:lvlText w:val="•"/>
      <w:lvlJc w:val="left"/>
      <w:pPr>
        <w:ind w:left="360"/>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1" w:tplc="04090001">
      <w:start w:val="1"/>
      <w:numFmt w:val="bullet"/>
      <w:lvlText w:val=""/>
      <w:lvlJc w:val="left"/>
      <w:pPr>
        <w:ind w:left="361"/>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2" w:tplc="F2BA53F4">
      <w:start w:val="1"/>
      <w:numFmt w:val="bullet"/>
      <w:lvlText w:val="▪"/>
      <w:lvlJc w:val="left"/>
      <w:pPr>
        <w:ind w:left="252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3" w:tplc="1BB08EA0">
      <w:start w:val="1"/>
      <w:numFmt w:val="bullet"/>
      <w:lvlText w:val="•"/>
      <w:lvlJc w:val="left"/>
      <w:pPr>
        <w:ind w:left="324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4" w:tplc="F42A83D2">
      <w:start w:val="1"/>
      <w:numFmt w:val="bullet"/>
      <w:lvlText w:val="o"/>
      <w:lvlJc w:val="left"/>
      <w:pPr>
        <w:ind w:left="396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5" w:tplc="89504114">
      <w:start w:val="1"/>
      <w:numFmt w:val="bullet"/>
      <w:lvlText w:val="▪"/>
      <w:lvlJc w:val="left"/>
      <w:pPr>
        <w:ind w:left="468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6" w:tplc="2C120B6E">
      <w:start w:val="1"/>
      <w:numFmt w:val="bullet"/>
      <w:lvlText w:val="•"/>
      <w:lvlJc w:val="left"/>
      <w:pPr>
        <w:ind w:left="540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7" w:tplc="E0024B8A">
      <w:start w:val="1"/>
      <w:numFmt w:val="bullet"/>
      <w:lvlText w:val="o"/>
      <w:lvlJc w:val="left"/>
      <w:pPr>
        <w:ind w:left="612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8" w:tplc="833C1C72">
      <w:start w:val="1"/>
      <w:numFmt w:val="bullet"/>
      <w:lvlText w:val="▪"/>
      <w:lvlJc w:val="left"/>
      <w:pPr>
        <w:ind w:left="684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6F5144F"/>
    <w:multiLevelType w:val="hybridMultilevel"/>
    <w:tmpl w:val="933CF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D6C8E"/>
    <w:multiLevelType w:val="hybridMultilevel"/>
    <w:tmpl w:val="AF9C96B8"/>
    <w:lvl w:ilvl="0" w:tplc="04090001">
      <w:start w:val="1"/>
      <w:numFmt w:val="bullet"/>
      <w:lvlText w:val=""/>
      <w:lvlJc w:val="left"/>
      <w:pPr>
        <w:ind w:left="9945" w:hanging="360"/>
      </w:pPr>
      <w:rPr>
        <w:rFonts w:ascii="Symbol" w:hAnsi="Symbol" w:hint="default"/>
      </w:rPr>
    </w:lvl>
    <w:lvl w:ilvl="1" w:tplc="04090003" w:tentative="1">
      <w:start w:val="1"/>
      <w:numFmt w:val="bullet"/>
      <w:lvlText w:val="o"/>
      <w:lvlJc w:val="left"/>
      <w:pPr>
        <w:ind w:left="10665" w:hanging="360"/>
      </w:pPr>
      <w:rPr>
        <w:rFonts w:ascii="Courier New" w:hAnsi="Courier New" w:cs="Courier New" w:hint="default"/>
      </w:rPr>
    </w:lvl>
    <w:lvl w:ilvl="2" w:tplc="04090005" w:tentative="1">
      <w:start w:val="1"/>
      <w:numFmt w:val="bullet"/>
      <w:lvlText w:val=""/>
      <w:lvlJc w:val="left"/>
      <w:pPr>
        <w:ind w:left="11385" w:hanging="360"/>
      </w:pPr>
      <w:rPr>
        <w:rFonts w:ascii="Wingdings" w:hAnsi="Wingdings" w:hint="default"/>
      </w:rPr>
    </w:lvl>
    <w:lvl w:ilvl="3" w:tplc="04090001" w:tentative="1">
      <w:start w:val="1"/>
      <w:numFmt w:val="bullet"/>
      <w:lvlText w:val=""/>
      <w:lvlJc w:val="left"/>
      <w:pPr>
        <w:ind w:left="12105" w:hanging="360"/>
      </w:pPr>
      <w:rPr>
        <w:rFonts w:ascii="Symbol" w:hAnsi="Symbol" w:hint="default"/>
      </w:rPr>
    </w:lvl>
    <w:lvl w:ilvl="4" w:tplc="04090003" w:tentative="1">
      <w:start w:val="1"/>
      <w:numFmt w:val="bullet"/>
      <w:lvlText w:val="o"/>
      <w:lvlJc w:val="left"/>
      <w:pPr>
        <w:ind w:left="12825" w:hanging="360"/>
      </w:pPr>
      <w:rPr>
        <w:rFonts w:ascii="Courier New" w:hAnsi="Courier New" w:cs="Courier New" w:hint="default"/>
      </w:rPr>
    </w:lvl>
    <w:lvl w:ilvl="5" w:tplc="04090005" w:tentative="1">
      <w:start w:val="1"/>
      <w:numFmt w:val="bullet"/>
      <w:lvlText w:val=""/>
      <w:lvlJc w:val="left"/>
      <w:pPr>
        <w:ind w:left="13545" w:hanging="360"/>
      </w:pPr>
      <w:rPr>
        <w:rFonts w:ascii="Wingdings" w:hAnsi="Wingdings" w:hint="default"/>
      </w:rPr>
    </w:lvl>
    <w:lvl w:ilvl="6" w:tplc="04090001" w:tentative="1">
      <w:start w:val="1"/>
      <w:numFmt w:val="bullet"/>
      <w:lvlText w:val=""/>
      <w:lvlJc w:val="left"/>
      <w:pPr>
        <w:ind w:left="14265" w:hanging="360"/>
      </w:pPr>
      <w:rPr>
        <w:rFonts w:ascii="Symbol" w:hAnsi="Symbol" w:hint="default"/>
      </w:rPr>
    </w:lvl>
    <w:lvl w:ilvl="7" w:tplc="04090003" w:tentative="1">
      <w:start w:val="1"/>
      <w:numFmt w:val="bullet"/>
      <w:lvlText w:val="o"/>
      <w:lvlJc w:val="left"/>
      <w:pPr>
        <w:ind w:left="14985" w:hanging="360"/>
      </w:pPr>
      <w:rPr>
        <w:rFonts w:ascii="Courier New" w:hAnsi="Courier New" w:cs="Courier New" w:hint="default"/>
      </w:rPr>
    </w:lvl>
    <w:lvl w:ilvl="8" w:tplc="04090005" w:tentative="1">
      <w:start w:val="1"/>
      <w:numFmt w:val="bullet"/>
      <w:lvlText w:val=""/>
      <w:lvlJc w:val="left"/>
      <w:pPr>
        <w:ind w:left="15705" w:hanging="360"/>
      </w:pPr>
      <w:rPr>
        <w:rFonts w:ascii="Wingdings" w:hAnsi="Wingdings" w:hint="default"/>
      </w:rPr>
    </w:lvl>
  </w:abstractNum>
  <w:abstractNum w:abstractNumId="4" w15:restartNumberingAfterBreak="0">
    <w:nsid w:val="092616C4"/>
    <w:multiLevelType w:val="hybridMultilevel"/>
    <w:tmpl w:val="183610BC"/>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5" w15:restartNumberingAfterBreak="0">
    <w:nsid w:val="127C55C8"/>
    <w:multiLevelType w:val="hybridMultilevel"/>
    <w:tmpl w:val="65307492"/>
    <w:lvl w:ilvl="0" w:tplc="04090001">
      <w:start w:val="1"/>
      <w:numFmt w:val="bullet"/>
      <w:lvlText w:val=""/>
      <w:lvlJc w:val="left"/>
      <w:pPr>
        <w:ind w:left="9225" w:hanging="360"/>
      </w:pPr>
      <w:rPr>
        <w:rFonts w:ascii="Symbol" w:hAnsi="Symbol" w:hint="default"/>
      </w:rPr>
    </w:lvl>
    <w:lvl w:ilvl="1" w:tplc="04090003" w:tentative="1">
      <w:start w:val="1"/>
      <w:numFmt w:val="bullet"/>
      <w:lvlText w:val="o"/>
      <w:lvlJc w:val="left"/>
      <w:pPr>
        <w:ind w:left="9945" w:hanging="360"/>
      </w:pPr>
      <w:rPr>
        <w:rFonts w:ascii="Courier New" w:hAnsi="Courier New" w:cs="Courier New" w:hint="default"/>
      </w:rPr>
    </w:lvl>
    <w:lvl w:ilvl="2" w:tplc="04090005" w:tentative="1">
      <w:start w:val="1"/>
      <w:numFmt w:val="bullet"/>
      <w:lvlText w:val=""/>
      <w:lvlJc w:val="left"/>
      <w:pPr>
        <w:ind w:left="10665" w:hanging="360"/>
      </w:pPr>
      <w:rPr>
        <w:rFonts w:ascii="Wingdings" w:hAnsi="Wingdings" w:hint="default"/>
      </w:rPr>
    </w:lvl>
    <w:lvl w:ilvl="3" w:tplc="04090001" w:tentative="1">
      <w:start w:val="1"/>
      <w:numFmt w:val="bullet"/>
      <w:lvlText w:val=""/>
      <w:lvlJc w:val="left"/>
      <w:pPr>
        <w:ind w:left="11385" w:hanging="360"/>
      </w:pPr>
      <w:rPr>
        <w:rFonts w:ascii="Symbol" w:hAnsi="Symbol" w:hint="default"/>
      </w:rPr>
    </w:lvl>
    <w:lvl w:ilvl="4" w:tplc="04090003" w:tentative="1">
      <w:start w:val="1"/>
      <w:numFmt w:val="bullet"/>
      <w:lvlText w:val="o"/>
      <w:lvlJc w:val="left"/>
      <w:pPr>
        <w:ind w:left="12105" w:hanging="360"/>
      </w:pPr>
      <w:rPr>
        <w:rFonts w:ascii="Courier New" w:hAnsi="Courier New" w:cs="Courier New" w:hint="default"/>
      </w:rPr>
    </w:lvl>
    <w:lvl w:ilvl="5" w:tplc="04090005" w:tentative="1">
      <w:start w:val="1"/>
      <w:numFmt w:val="bullet"/>
      <w:lvlText w:val=""/>
      <w:lvlJc w:val="left"/>
      <w:pPr>
        <w:ind w:left="12825" w:hanging="360"/>
      </w:pPr>
      <w:rPr>
        <w:rFonts w:ascii="Wingdings" w:hAnsi="Wingdings" w:hint="default"/>
      </w:rPr>
    </w:lvl>
    <w:lvl w:ilvl="6" w:tplc="04090001" w:tentative="1">
      <w:start w:val="1"/>
      <w:numFmt w:val="bullet"/>
      <w:lvlText w:val=""/>
      <w:lvlJc w:val="left"/>
      <w:pPr>
        <w:ind w:left="13545" w:hanging="360"/>
      </w:pPr>
      <w:rPr>
        <w:rFonts w:ascii="Symbol" w:hAnsi="Symbol" w:hint="default"/>
      </w:rPr>
    </w:lvl>
    <w:lvl w:ilvl="7" w:tplc="04090003" w:tentative="1">
      <w:start w:val="1"/>
      <w:numFmt w:val="bullet"/>
      <w:lvlText w:val="o"/>
      <w:lvlJc w:val="left"/>
      <w:pPr>
        <w:ind w:left="14265" w:hanging="360"/>
      </w:pPr>
      <w:rPr>
        <w:rFonts w:ascii="Courier New" w:hAnsi="Courier New" w:cs="Courier New" w:hint="default"/>
      </w:rPr>
    </w:lvl>
    <w:lvl w:ilvl="8" w:tplc="04090005" w:tentative="1">
      <w:start w:val="1"/>
      <w:numFmt w:val="bullet"/>
      <w:lvlText w:val=""/>
      <w:lvlJc w:val="left"/>
      <w:pPr>
        <w:ind w:left="14985" w:hanging="360"/>
      </w:pPr>
      <w:rPr>
        <w:rFonts w:ascii="Wingdings" w:hAnsi="Wingdings" w:hint="default"/>
      </w:rPr>
    </w:lvl>
  </w:abstractNum>
  <w:abstractNum w:abstractNumId="6" w15:restartNumberingAfterBreak="0">
    <w:nsid w:val="19516ECA"/>
    <w:multiLevelType w:val="hybridMultilevel"/>
    <w:tmpl w:val="1D76AB02"/>
    <w:lvl w:ilvl="0" w:tplc="04090001">
      <w:start w:val="1"/>
      <w:numFmt w:val="bullet"/>
      <w:lvlText w:val=""/>
      <w:lvlJc w:val="left"/>
      <w:pPr>
        <w:ind w:left="9945" w:hanging="360"/>
      </w:pPr>
      <w:rPr>
        <w:rFonts w:ascii="Symbol" w:hAnsi="Symbol" w:hint="default"/>
      </w:rPr>
    </w:lvl>
    <w:lvl w:ilvl="1" w:tplc="04090003" w:tentative="1">
      <w:start w:val="1"/>
      <w:numFmt w:val="bullet"/>
      <w:lvlText w:val="o"/>
      <w:lvlJc w:val="left"/>
      <w:pPr>
        <w:ind w:left="10665" w:hanging="360"/>
      </w:pPr>
      <w:rPr>
        <w:rFonts w:ascii="Courier New" w:hAnsi="Courier New" w:cs="Courier New" w:hint="default"/>
      </w:rPr>
    </w:lvl>
    <w:lvl w:ilvl="2" w:tplc="04090005" w:tentative="1">
      <w:start w:val="1"/>
      <w:numFmt w:val="bullet"/>
      <w:lvlText w:val=""/>
      <w:lvlJc w:val="left"/>
      <w:pPr>
        <w:ind w:left="11385" w:hanging="360"/>
      </w:pPr>
      <w:rPr>
        <w:rFonts w:ascii="Wingdings" w:hAnsi="Wingdings" w:hint="default"/>
      </w:rPr>
    </w:lvl>
    <w:lvl w:ilvl="3" w:tplc="04090001" w:tentative="1">
      <w:start w:val="1"/>
      <w:numFmt w:val="bullet"/>
      <w:lvlText w:val=""/>
      <w:lvlJc w:val="left"/>
      <w:pPr>
        <w:ind w:left="12105" w:hanging="360"/>
      </w:pPr>
      <w:rPr>
        <w:rFonts w:ascii="Symbol" w:hAnsi="Symbol" w:hint="default"/>
      </w:rPr>
    </w:lvl>
    <w:lvl w:ilvl="4" w:tplc="04090003" w:tentative="1">
      <w:start w:val="1"/>
      <w:numFmt w:val="bullet"/>
      <w:lvlText w:val="o"/>
      <w:lvlJc w:val="left"/>
      <w:pPr>
        <w:ind w:left="12825" w:hanging="360"/>
      </w:pPr>
      <w:rPr>
        <w:rFonts w:ascii="Courier New" w:hAnsi="Courier New" w:cs="Courier New" w:hint="default"/>
      </w:rPr>
    </w:lvl>
    <w:lvl w:ilvl="5" w:tplc="04090005" w:tentative="1">
      <w:start w:val="1"/>
      <w:numFmt w:val="bullet"/>
      <w:lvlText w:val=""/>
      <w:lvlJc w:val="left"/>
      <w:pPr>
        <w:ind w:left="13545" w:hanging="360"/>
      </w:pPr>
      <w:rPr>
        <w:rFonts w:ascii="Wingdings" w:hAnsi="Wingdings" w:hint="default"/>
      </w:rPr>
    </w:lvl>
    <w:lvl w:ilvl="6" w:tplc="04090001" w:tentative="1">
      <w:start w:val="1"/>
      <w:numFmt w:val="bullet"/>
      <w:lvlText w:val=""/>
      <w:lvlJc w:val="left"/>
      <w:pPr>
        <w:ind w:left="14265" w:hanging="360"/>
      </w:pPr>
      <w:rPr>
        <w:rFonts w:ascii="Symbol" w:hAnsi="Symbol" w:hint="default"/>
      </w:rPr>
    </w:lvl>
    <w:lvl w:ilvl="7" w:tplc="04090003" w:tentative="1">
      <w:start w:val="1"/>
      <w:numFmt w:val="bullet"/>
      <w:lvlText w:val="o"/>
      <w:lvlJc w:val="left"/>
      <w:pPr>
        <w:ind w:left="14985" w:hanging="360"/>
      </w:pPr>
      <w:rPr>
        <w:rFonts w:ascii="Courier New" w:hAnsi="Courier New" w:cs="Courier New" w:hint="default"/>
      </w:rPr>
    </w:lvl>
    <w:lvl w:ilvl="8" w:tplc="04090005" w:tentative="1">
      <w:start w:val="1"/>
      <w:numFmt w:val="bullet"/>
      <w:lvlText w:val=""/>
      <w:lvlJc w:val="left"/>
      <w:pPr>
        <w:ind w:left="15705" w:hanging="360"/>
      </w:pPr>
      <w:rPr>
        <w:rFonts w:ascii="Wingdings" w:hAnsi="Wingdings" w:hint="default"/>
      </w:rPr>
    </w:lvl>
  </w:abstractNum>
  <w:abstractNum w:abstractNumId="7" w15:restartNumberingAfterBreak="0">
    <w:nsid w:val="1FF24613"/>
    <w:multiLevelType w:val="hybridMultilevel"/>
    <w:tmpl w:val="4010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F6459"/>
    <w:multiLevelType w:val="hybridMultilevel"/>
    <w:tmpl w:val="CB32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26547"/>
    <w:multiLevelType w:val="hybridMultilevel"/>
    <w:tmpl w:val="6624D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5207D99"/>
    <w:multiLevelType w:val="hybridMultilevel"/>
    <w:tmpl w:val="44CA5EFE"/>
    <w:lvl w:ilvl="0" w:tplc="04090001">
      <w:start w:val="1"/>
      <w:numFmt w:val="bullet"/>
      <w:lvlText w:val=""/>
      <w:lvlJc w:val="left"/>
      <w:pPr>
        <w:ind w:left="720" w:hanging="360"/>
      </w:pPr>
      <w:rPr>
        <w:rFonts w:ascii="Symbol" w:hAnsi="Symbol" w:hint="default"/>
      </w:rPr>
    </w:lvl>
    <w:lvl w:ilvl="1" w:tplc="AA644FBC">
      <w:numFmt w:val="bullet"/>
      <w:lvlText w:val="-"/>
      <w:lvlJc w:val="left"/>
      <w:pPr>
        <w:ind w:left="8184" w:hanging="7104"/>
      </w:pPr>
      <w:rPr>
        <w:rFonts w:ascii="Simplified Arabic" w:eastAsiaTheme="minorHAnsi" w:hAnsi="Simplified Arabic" w:cs="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F4E8C"/>
    <w:multiLevelType w:val="hybridMultilevel"/>
    <w:tmpl w:val="37D41B76"/>
    <w:lvl w:ilvl="0" w:tplc="04090001">
      <w:start w:val="1"/>
      <w:numFmt w:val="bullet"/>
      <w:lvlText w:val=""/>
      <w:lvlJc w:val="left"/>
      <w:pPr>
        <w:ind w:left="9225" w:hanging="360"/>
      </w:pPr>
      <w:rPr>
        <w:rFonts w:ascii="Symbol" w:hAnsi="Symbol" w:hint="default"/>
      </w:rPr>
    </w:lvl>
    <w:lvl w:ilvl="1" w:tplc="04090003" w:tentative="1">
      <w:start w:val="1"/>
      <w:numFmt w:val="bullet"/>
      <w:lvlText w:val="o"/>
      <w:lvlJc w:val="left"/>
      <w:pPr>
        <w:ind w:left="9945" w:hanging="360"/>
      </w:pPr>
      <w:rPr>
        <w:rFonts w:ascii="Courier New" w:hAnsi="Courier New" w:cs="Courier New" w:hint="default"/>
      </w:rPr>
    </w:lvl>
    <w:lvl w:ilvl="2" w:tplc="04090005" w:tentative="1">
      <w:start w:val="1"/>
      <w:numFmt w:val="bullet"/>
      <w:lvlText w:val=""/>
      <w:lvlJc w:val="left"/>
      <w:pPr>
        <w:ind w:left="10665" w:hanging="360"/>
      </w:pPr>
      <w:rPr>
        <w:rFonts w:ascii="Wingdings" w:hAnsi="Wingdings" w:hint="default"/>
      </w:rPr>
    </w:lvl>
    <w:lvl w:ilvl="3" w:tplc="04090001" w:tentative="1">
      <w:start w:val="1"/>
      <w:numFmt w:val="bullet"/>
      <w:lvlText w:val=""/>
      <w:lvlJc w:val="left"/>
      <w:pPr>
        <w:ind w:left="11385" w:hanging="360"/>
      </w:pPr>
      <w:rPr>
        <w:rFonts w:ascii="Symbol" w:hAnsi="Symbol" w:hint="default"/>
      </w:rPr>
    </w:lvl>
    <w:lvl w:ilvl="4" w:tplc="04090003" w:tentative="1">
      <w:start w:val="1"/>
      <w:numFmt w:val="bullet"/>
      <w:lvlText w:val="o"/>
      <w:lvlJc w:val="left"/>
      <w:pPr>
        <w:ind w:left="12105" w:hanging="360"/>
      </w:pPr>
      <w:rPr>
        <w:rFonts w:ascii="Courier New" w:hAnsi="Courier New" w:cs="Courier New" w:hint="default"/>
      </w:rPr>
    </w:lvl>
    <w:lvl w:ilvl="5" w:tplc="04090005" w:tentative="1">
      <w:start w:val="1"/>
      <w:numFmt w:val="bullet"/>
      <w:lvlText w:val=""/>
      <w:lvlJc w:val="left"/>
      <w:pPr>
        <w:ind w:left="12825" w:hanging="360"/>
      </w:pPr>
      <w:rPr>
        <w:rFonts w:ascii="Wingdings" w:hAnsi="Wingdings" w:hint="default"/>
      </w:rPr>
    </w:lvl>
    <w:lvl w:ilvl="6" w:tplc="04090001" w:tentative="1">
      <w:start w:val="1"/>
      <w:numFmt w:val="bullet"/>
      <w:lvlText w:val=""/>
      <w:lvlJc w:val="left"/>
      <w:pPr>
        <w:ind w:left="13545" w:hanging="360"/>
      </w:pPr>
      <w:rPr>
        <w:rFonts w:ascii="Symbol" w:hAnsi="Symbol" w:hint="default"/>
      </w:rPr>
    </w:lvl>
    <w:lvl w:ilvl="7" w:tplc="04090003" w:tentative="1">
      <w:start w:val="1"/>
      <w:numFmt w:val="bullet"/>
      <w:lvlText w:val="o"/>
      <w:lvlJc w:val="left"/>
      <w:pPr>
        <w:ind w:left="14265" w:hanging="360"/>
      </w:pPr>
      <w:rPr>
        <w:rFonts w:ascii="Courier New" w:hAnsi="Courier New" w:cs="Courier New" w:hint="default"/>
      </w:rPr>
    </w:lvl>
    <w:lvl w:ilvl="8" w:tplc="04090005" w:tentative="1">
      <w:start w:val="1"/>
      <w:numFmt w:val="bullet"/>
      <w:lvlText w:val=""/>
      <w:lvlJc w:val="left"/>
      <w:pPr>
        <w:ind w:left="14985" w:hanging="360"/>
      </w:pPr>
      <w:rPr>
        <w:rFonts w:ascii="Wingdings" w:hAnsi="Wingdings" w:hint="default"/>
      </w:rPr>
    </w:lvl>
  </w:abstractNum>
  <w:abstractNum w:abstractNumId="12" w15:restartNumberingAfterBreak="0">
    <w:nsid w:val="2F673563"/>
    <w:multiLevelType w:val="hybridMultilevel"/>
    <w:tmpl w:val="C89A4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73836"/>
    <w:multiLevelType w:val="hybridMultilevel"/>
    <w:tmpl w:val="4ABC6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F61F09"/>
    <w:multiLevelType w:val="hybridMultilevel"/>
    <w:tmpl w:val="3CD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6052F"/>
    <w:multiLevelType w:val="hybridMultilevel"/>
    <w:tmpl w:val="2B70C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D26E67"/>
    <w:multiLevelType w:val="hybridMultilevel"/>
    <w:tmpl w:val="FFFFFFFF"/>
    <w:lvl w:ilvl="0" w:tplc="7996F044">
      <w:start w:val="1"/>
      <w:numFmt w:val="bullet"/>
      <w:lvlText w:val="•"/>
      <w:lvlJc w:val="left"/>
      <w:pPr>
        <w:ind w:left="360"/>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1" w:tplc="EE12EB86">
      <w:start w:val="1"/>
      <w:numFmt w:val="bullet"/>
      <w:lvlRestart w:val="0"/>
      <w:lvlText w:val="-"/>
      <w:lvlJc w:val="left"/>
      <w:pPr>
        <w:ind w:left="361"/>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2" w:tplc="F2BA53F4">
      <w:start w:val="1"/>
      <w:numFmt w:val="bullet"/>
      <w:lvlText w:val="▪"/>
      <w:lvlJc w:val="left"/>
      <w:pPr>
        <w:ind w:left="252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3" w:tplc="1BB08EA0">
      <w:start w:val="1"/>
      <w:numFmt w:val="bullet"/>
      <w:lvlText w:val="•"/>
      <w:lvlJc w:val="left"/>
      <w:pPr>
        <w:ind w:left="324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4" w:tplc="F42A83D2">
      <w:start w:val="1"/>
      <w:numFmt w:val="bullet"/>
      <w:lvlText w:val="o"/>
      <w:lvlJc w:val="left"/>
      <w:pPr>
        <w:ind w:left="396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5" w:tplc="89504114">
      <w:start w:val="1"/>
      <w:numFmt w:val="bullet"/>
      <w:lvlText w:val="▪"/>
      <w:lvlJc w:val="left"/>
      <w:pPr>
        <w:ind w:left="468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6" w:tplc="2C120B6E">
      <w:start w:val="1"/>
      <w:numFmt w:val="bullet"/>
      <w:lvlText w:val="•"/>
      <w:lvlJc w:val="left"/>
      <w:pPr>
        <w:ind w:left="540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7" w:tplc="E0024B8A">
      <w:start w:val="1"/>
      <w:numFmt w:val="bullet"/>
      <w:lvlText w:val="o"/>
      <w:lvlJc w:val="left"/>
      <w:pPr>
        <w:ind w:left="612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8" w:tplc="833C1C72">
      <w:start w:val="1"/>
      <w:numFmt w:val="bullet"/>
      <w:lvlText w:val="▪"/>
      <w:lvlJc w:val="left"/>
      <w:pPr>
        <w:ind w:left="684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52426EE0"/>
    <w:multiLevelType w:val="hybridMultilevel"/>
    <w:tmpl w:val="FFFFFFFF"/>
    <w:lvl w:ilvl="0" w:tplc="9E3E37D0">
      <w:start w:val="1"/>
      <w:numFmt w:val="bullet"/>
      <w:lvlText w:val="-"/>
      <w:lvlJc w:val="left"/>
      <w:pPr>
        <w:ind w:left="900"/>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1" w:tplc="923C9362">
      <w:start w:val="1"/>
      <w:numFmt w:val="bullet"/>
      <w:lvlText w:val="o"/>
      <w:lvlJc w:val="left"/>
      <w:pPr>
        <w:ind w:left="2521"/>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2" w:tplc="B93E1BB0">
      <w:start w:val="1"/>
      <w:numFmt w:val="bullet"/>
      <w:lvlText w:val="▪"/>
      <w:lvlJc w:val="left"/>
      <w:pPr>
        <w:ind w:left="3241"/>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3" w:tplc="99E43116">
      <w:start w:val="1"/>
      <w:numFmt w:val="bullet"/>
      <w:lvlText w:val="•"/>
      <w:lvlJc w:val="left"/>
      <w:pPr>
        <w:ind w:left="3961"/>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4" w:tplc="6602F938">
      <w:start w:val="1"/>
      <w:numFmt w:val="bullet"/>
      <w:lvlText w:val="o"/>
      <w:lvlJc w:val="left"/>
      <w:pPr>
        <w:ind w:left="4681"/>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5" w:tplc="5FA017B4">
      <w:start w:val="1"/>
      <w:numFmt w:val="bullet"/>
      <w:lvlText w:val="▪"/>
      <w:lvlJc w:val="left"/>
      <w:pPr>
        <w:ind w:left="5401"/>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6" w:tplc="A464137C">
      <w:start w:val="1"/>
      <w:numFmt w:val="bullet"/>
      <w:lvlText w:val="•"/>
      <w:lvlJc w:val="left"/>
      <w:pPr>
        <w:ind w:left="6121"/>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7" w:tplc="F1D05D0C">
      <w:start w:val="1"/>
      <w:numFmt w:val="bullet"/>
      <w:lvlText w:val="o"/>
      <w:lvlJc w:val="left"/>
      <w:pPr>
        <w:ind w:left="6841"/>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8" w:tplc="E7C077C2">
      <w:start w:val="1"/>
      <w:numFmt w:val="bullet"/>
      <w:lvlText w:val="▪"/>
      <w:lvlJc w:val="left"/>
      <w:pPr>
        <w:ind w:left="7561"/>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5B61741C"/>
    <w:multiLevelType w:val="hybridMultilevel"/>
    <w:tmpl w:val="4AD65A1C"/>
    <w:lvl w:ilvl="0" w:tplc="A132A0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55735"/>
    <w:multiLevelType w:val="hybridMultilevel"/>
    <w:tmpl w:val="FFFFFFFF"/>
    <w:lvl w:ilvl="0" w:tplc="8E3AF1C2">
      <w:start w:val="1"/>
      <w:numFmt w:val="bullet"/>
      <w:lvlText w:val="-"/>
      <w:lvlJc w:val="left"/>
      <w:pPr>
        <w:ind w:left="360"/>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1" w:tplc="459AA322">
      <w:start w:val="1"/>
      <w:numFmt w:val="bullet"/>
      <w:lvlText w:val="o"/>
      <w:lvlJc w:val="left"/>
      <w:pPr>
        <w:ind w:left="252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2" w:tplc="CDEA445C">
      <w:start w:val="1"/>
      <w:numFmt w:val="bullet"/>
      <w:lvlText w:val="▪"/>
      <w:lvlJc w:val="left"/>
      <w:pPr>
        <w:ind w:left="324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3" w:tplc="0C3A53F2">
      <w:start w:val="1"/>
      <w:numFmt w:val="bullet"/>
      <w:lvlText w:val="•"/>
      <w:lvlJc w:val="left"/>
      <w:pPr>
        <w:ind w:left="396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4" w:tplc="F9F866F0">
      <w:start w:val="1"/>
      <w:numFmt w:val="bullet"/>
      <w:lvlText w:val="o"/>
      <w:lvlJc w:val="left"/>
      <w:pPr>
        <w:ind w:left="468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5" w:tplc="76DE8542">
      <w:start w:val="1"/>
      <w:numFmt w:val="bullet"/>
      <w:lvlText w:val="▪"/>
      <w:lvlJc w:val="left"/>
      <w:pPr>
        <w:ind w:left="540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6" w:tplc="D81C300A">
      <w:start w:val="1"/>
      <w:numFmt w:val="bullet"/>
      <w:lvlText w:val="•"/>
      <w:lvlJc w:val="left"/>
      <w:pPr>
        <w:ind w:left="612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7" w:tplc="653E5014">
      <w:start w:val="1"/>
      <w:numFmt w:val="bullet"/>
      <w:lvlText w:val="o"/>
      <w:lvlJc w:val="left"/>
      <w:pPr>
        <w:ind w:left="684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lvl w:ilvl="8" w:tplc="96D28A6C">
      <w:start w:val="1"/>
      <w:numFmt w:val="bullet"/>
      <w:lvlText w:val="▪"/>
      <w:lvlJc w:val="left"/>
      <w:pPr>
        <w:ind w:left="7562"/>
      </w:pPr>
      <w:rPr>
        <w:rFonts w:ascii="Traditional Arabic" w:eastAsia="Traditional Arabic" w:hAnsi="Traditional Arabic" w:cs="Traditional Arabic"/>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6338312E"/>
    <w:multiLevelType w:val="hybridMultilevel"/>
    <w:tmpl w:val="0868FC36"/>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0486A"/>
    <w:multiLevelType w:val="hybridMultilevel"/>
    <w:tmpl w:val="51688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AD4D06"/>
    <w:multiLevelType w:val="hybridMultilevel"/>
    <w:tmpl w:val="57966B60"/>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C5A70"/>
    <w:multiLevelType w:val="hybridMultilevel"/>
    <w:tmpl w:val="A71A088A"/>
    <w:lvl w:ilvl="0" w:tplc="04090001">
      <w:start w:val="1"/>
      <w:numFmt w:val="bullet"/>
      <w:lvlText w:val=""/>
      <w:lvlJc w:val="left"/>
      <w:pPr>
        <w:ind w:left="9945" w:hanging="360"/>
      </w:pPr>
      <w:rPr>
        <w:rFonts w:ascii="Symbol" w:hAnsi="Symbol" w:hint="default"/>
      </w:rPr>
    </w:lvl>
    <w:lvl w:ilvl="1" w:tplc="04090003" w:tentative="1">
      <w:start w:val="1"/>
      <w:numFmt w:val="bullet"/>
      <w:lvlText w:val="o"/>
      <w:lvlJc w:val="left"/>
      <w:pPr>
        <w:ind w:left="10665" w:hanging="360"/>
      </w:pPr>
      <w:rPr>
        <w:rFonts w:ascii="Courier New" w:hAnsi="Courier New" w:cs="Courier New" w:hint="default"/>
      </w:rPr>
    </w:lvl>
    <w:lvl w:ilvl="2" w:tplc="04090005" w:tentative="1">
      <w:start w:val="1"/>
      <w:numFmt w:val="bullet"/>
      <w:lvlText w:val=""/>
      <w:lvlJc w:val="left"/>
      <w:pPr>
        <w:ind w:left="11385" w:hanging="360"/>
      </w:pPr>
      <w:rPr>
        <w:rFonts w:ascii="Wingdings" w:hAnsi="Wingdings" w:hint="default"/>
      </w:rPr>
    </w:lvl>
    <w:lvl w:ilvl="3" w:tplc="04090001" w:tentative="1">
      <w:start w:val="1"/>
      <w:numFmt w:val="bullet"/>
      <w:lvlText w:val=""/>
      <w:lvlJc w:val="left"/>
      <w:pPr>
        <w:ind w:left="12105" w:hanging="360"/>
      </w:pPr>
      <w:rPr>
        <w:rFonts w:ascii="Symbol" w:hAnsi="Symbol" w:hint="default"/>
      </w:rPr>
    </w:lvl>
    <w:lvl w:ilvl="4" w:tplc="04090003" w:tentative="1">
      <w:start w:val="1"/>
      <w:numFmt w:val="bullet"/>
      <w:lvlText w:val="o"/>
      <w:lvlJc w:val="left"/>
      <w:pPr>
        <w:ind w:left="12825" w:hanging="360"/>
      </w:pPr>
      <w:rPr>
        <w:rFonts w:ascii="Courier New" w:hAnsi="Courier New" w:cs="Courier New" w:hint="default"/>
      </w:rPr>
    </w:lvl>
    <w:lvl w:ilvl="5" w:tplc="04090005" w:tentative="1">
      <w:start w:val="1"/>
      <w:numFmt w:val="bullet"/>
      <w:lvlText w:val=""/>
      <w:lvlJc w:val="left"/>
      <w:pPr>
        <w:ind w:left="13545" w:hanging="360"/>
      </w:pPr>
      <w:rPr>
        <w:rFonts w:ascii="Wingdings" w:hAnsi="Wingdings" w:hint="default"/>
      </w:rPr>
    </w:lvl>
    <w:lvl w:ilvl="6" w:tplc="04090001" w:tentative="1">
      <w:start w:val="1"/>
      <w:numFmt w:val="bullet"/>
      <w:lvlText w:val=""/>
      <w:lvlJc w:val="left"/>
      <w:pPr>
        <w:ind w:left="14265" w:hanging="360"/>
      </w:pPr>
      <w:rPr>
        <w:rFonts w:ascii="Symbol" w:hAnsi="Symbol" w:hint="default"/>
      </w:rPr>
    </w:lvl>
    <w:lvl w:ilvl="7" w:tplc="04090003" w:tentative="1">
      <w:start w:val="1"/>
      <w:numFmt w:val="bullet"/>
      <w:lvlText w:val="o"/>
      <w:lvlJc w:val="left"/>
      <w:pPr>
        <w:ind w:left="14985" w:hanging="360"/>
      </w:pPr>
      <w:rPr>
        <w:rFonts w:ascii="Courier New" w:hAnsi="Courier New" w:cs="Courier New" w:hint="default"/>
      </w:rPr>
    </w:lvl>
    <w:lvl w:ilvl="8" w:tplc="04090005" w:tentative="1">
      <w:start w:val="1"/>
      <w:numFmt w:val="bullet"/>
      <w:lvlText w:val=""/>
      <w:lvlJc w:val="left"/>
      <w:pPr>
        <w:ind w:left="15705" w:hanging="360"/>
      </w:pPr>
      <w:rPr>
        <w:rFonts w:ascii="Wingdings" w:hAnsi="Wingdings" w:hint="default"/>
      </w:rPr>
    </w:lvl>
  </w:abstractNum>
  <w:abstractNum w:abstractNumId="24" w15:restartNumberingAfterBreak="0">
    <w:nsid w:val="730310AB"/>
    <w:multiLevelType w:val="hybridMultilevel"/>
    <w:tmpl w:val="49D4D762"/>
    <w:lvl w:ilvl="0" w:tplc="04090001">
      <w:start w:val="1"/>
      <w:numFmt w:val="bullet"/>
      <w:lvlText w:val=""/>
      <w:lvlJc w:val="left"/>
      <w:pPr>
        <w:ind w:left="9225" w:hanging="360"/>
      </w:pPr>
      <w:rPr>
        <w:rFonts w:ascii="Symbol" w:hAnsi="Symbol" w:hint="default"/>
      </w:rPr>
    </w:lvl>
    <w:lvl w:ilvl="1" w:tplc="04090003" w:tentative="1">
      <w:start w:val="1"/>
      <w:numFmt w:val="bullet"/>
      <w:lvlText w:val="o"/>
      <w:lvlJc w:val="left"/>
      <w:pPr>
        <w:ind w:left="9945" w:hanging="360"/>
      </w:pPr>
      <w:rPr>
        <w:rFonts w:ascii="Courier New" w:hAnsi="Courier New" w:cs="Courier New" w:hint="default"/>
      </w:rPr>
    </w:lvl>
    <w:lvl w:ilvl="2" w:tplc="04090005" w:tentative="1">
      <w:start w:val="1"/>
      <w:numFmt w:val="bullet"/>
      <w:lvlText w:val=""/>
      <w:lvlJc w:val="left"/>
      <w:pPr>
        <w:ind w:left="10665" w:hanging="360"/>
      </w:pPr>
      <w:rPr>
        <w:rFonts w:ascii="Wingdings" w:hAnsi="Wingdings" w:hint="default"/>
      </w:rPr>
    </w:lvl>
    <w:lvl w:ilvl="3" w:tplc="04090001" w:tentative="1">
      <w:start w:val="1"/>
      <w:numFmt w:val="bullet"/>
      <w:lvlText w:val=""/>
      <w:lvlJc w:val="left"/>
      <w:pPr>
        <w:ind w:left="11385" w:hanging="360"/>
      </w:pPr>
      <w:rPr>
        <w:rFonts w:ascii="Symbol" w:hAnsi="Symbol" w:hint="default"/>
      </w:rPr>
    </w:lvl>
    <w:lvl w:ilvl="4" w:tplc="04090003" w:tentative="1">
      <w:start w:val="1"/>
      <w:numFmt w:val="bullet"/>
      <w:lvlText w:val="o"/>
      <w:lvlJc w:val="left"/>
      <w:pPr>
        <w:ind w:left="12105" w:hanging="360"/>
      </w:pPr>
      <w:rPr>
        <w:rFonts w:ascii="Courier New" w:hAnsi="Courier New" w:cs="Courier New" w:hint="default"/>
      </w:rPr>
    </w:lvl>
    <w:lvl w:ilvl="5" w:tplc="04090005" w:tentative="1">
      <w:start w:val="1"/>
      <w:numFmt w:val="bullet"/>
      <w:lvlText w:val=""/>
      <w:lvlJc w:val="left"/>
      <w:pPr>
        <w:ind w:left="12825" w:hanging="360"/>
      </w:pPr>
      <w:rPr>
        <w:rFonts w:ascii="Wingdings" w:hAnsi="Wingdings" w:hint="default"/>
      </w:rPr>
    </w:lvl>
    <w:lvl w:ilvl="6" w:tplc="04090001" w:tentative="1">
      <w:start w:val="1"/>
      <w:numFmt w:val="bullet"/>
      <w:lvlText w:val=""/>
      <w:lvlJc w:val="left"/>
      <w:pPr>
        <w:ind w:left="13545" w:hanging="360"/>
      </w:pPr>
      <w:rPr>
        <w:rFonts w:ascii="Symbol" w:hAnsi="Symbol" w:hint="default"/>
      </w:rPr>
    </w:lvl>
    <w:lvl w:ilvl="7" w:tplc="04090003" w:tentative="1">
      <w:start w:val="1"/>
      <w:numFmt w:val="bullet"/>
      <w:lvlText w:val="o"/>
      <w:lvlJc w:val="left"/>
      <w:pPr>
        <w:ind w:left="14265" w:hanging="360"/>
      </w:pPr>
      <w:rPr>
        <w:rFonts w:ascii="Courier New" w:hAnsi="Courier New" w:cs="Courier New" w:hint="default"/>
      </w:rPr>
    </w:lvl>
    <w:lvl w:ilvl="8" w:tplc="04090005" w:tentative="1">
      <w:start w:val="1"/>
      <w:numFmt w:val="bullet"/>
      <w:lvlText w:val=""/>
      <w:lvlJc w:val="left"/>
      <w:pPr>
        <w:ind w:left="14985" w:hanging="360"/>
      </w:pPr>
      <w:rPr>
        <w:rFonts w:ascii="Wingdings" w:hAnsi="Wingdings" w:hint="default"/>
      </w:rPr>
    </w:lvl>
  </w:abstractNum>
  <w:abstractNum w:abstractNumId="25" w15:restartNumberingAfterBreak="0">
    <w:nsid w:val="7412327C"/>
    <w:multiLevelType w:val="hybridMultilevel"/>
    <w:tmpl w:val="05E466DA"/>
    <w:lvl w:ilvl="0" w:tplc="04090001">
      <w:start w:val="1"/>
      <w:numFmt w:val="bullet"/>
      <w:lvlText w:val=""/>
      <w:lvlJc w:val="left"/>
      <w:pPr>
        <w:ind w:left="9225" w:hanging="360"/>
      </w:pPr>
      <w:rPr>
        <w:rFonts w:ascii="Symbol" w:hAnsi="Symbol" w:hint="default"/>
      </w:rPr>
    </w:lvl>
    <w:lvl w:ilvl="1" w:tplc="04090003" w:tentative="1">
      <w:start w:val="1"/>
      <w:numFmt w:val="bullet"/>
      <w:lvlText w:val="o"/>
      <w:lvlJc w:val="left"/>
      <w:pPr>
        <w:ind w:left="9945" w:hanging="360"/>
      </w:pPr>
      <w:rPr>
        <w:rFonts w:ascii="Courier New" w:hAnsi="Courier New" w:cs="Courier New" w:hint="default"/>
      </w:rPr>
    </w:lvl>
    <w:lvl w:ilvl="2" w:tplc="04090005" w:tentative="1">
      <w:start w:val="1"/>
      <w:numFmt w:val="bullet"/>
      <w:lvlText w:val=""/>
      <w:lvlJc w:val="left"/>
      <w:pPr>
        <w:ind w:left="10665" w:hanging="360"/>
      </w:pPr>
      <w:rPr>
        <w:rFonts w:ascii="Wingdings" w:hAnsi="Wingdings" w:hint="default"/>
      </w:rPr>
    </w:lvl>
    <w:lvl w:ilvl="3" w:tplc="04090001" w:tentative="1">
      <w:start w:val="1"/>
      <w:numFmt w:val="bullet"/>
      <w:lvlText w:val=""/>
      <w:lvlJc w:val="left"/>
      <w:pPr>
        <w:ind w:left="11385" w:hanging="360"/>
      </w:pPr>
      <w:rPr>
        <w:rFonts w:ascii="Symbol" w:hAnsi="Symbol" w:hint="default"/>
      </w:rPr>
    </w:lvl>
    <w:lvl w:ilvl="4" w:tplc="04090003" w:tentative="1">
      <w:start w:val="1"/>
      <w:numFmt w:val="bullet"/>
      <w:lvlText w:val="o"/>
      <w:lvlJc w:val="left"/>
      <w:pPr>
        <w:ind w:left="12105" w:hanging="360"/>
      </w:pPr>
      <w:rPr>
        <w:rFonts w:ascii="Courier New" w:hAnsi="Courier New" w:cs="Courier New" w:hint="default"/>
      </w:rPr>
    </w:lvl>
    <w:lvl w:ilvl="5" w:tplc="04090005" w:tentative="1">
      <w:start w:val="1"/>
      <w:numFmt w:val="bullet"/>
      <w:lvlText w:val=""/>
      <w:lvlJc w:val="left"/>
      <w:pPr>
        <w:ind w:left="12825" w:hanging="360"/>
      </w:pPr>
      <w:rPr>
        <w:rFonts w:ascii="Wingdings" w:hAnsi="Wingdings" w:hint="default"/>
      </w:rPr>
    </w:lvl>
    <w:lvl w:ilvl="6" w:tplc="04090001" w:tentative="1">
      <w:start w:val="1"/>
      <w:numFmt w:val="bullet"/>
      <w:lvlText w:val=""/>
      <w:lvlJc w:val="left"/>
      <w:pPr>
        <w:ind w:left="13545" w:hanging="360"/>
      </w:pPr>
      <w:rPr>
        <w:rFonts w:ascii="Symbol" w:hAnsi="Symbol" w:hint="default"/>
      </w:rPr>
    </w:lvl>
    <w:lvl w:ilvl="7" w:tplc="04090003" w:tentative="1">
      <w:start w:val="1"/>
      <w:numFmt w:val="bullet"/>
      <w:lvlText w:val="o"/>
      <w:lvlJc w:val="left"/>
      <w:pPr>
        <w:ind w:left="14265" w:hanging="360"/>
      </w:pPr>
      <w:rPr>
        <w:rFonts w:ascii="Courier New" w:hAnsi="Courier New" w:cs="Courier New" w:hint="default"/>
      </w:rPr>
    </w:lvl>
    <w:lvl w:ilvl="8" w:tplc="04090005" w:tentative="1">
      <w:start w:val="1"/>
      <w:numFmt w:val="bullet"/>
      <w:lvlText w:val=""/>
      <w:lvlJc w:val="left"/>
      <w:pPr>
        <w:ind w:left="14985" w:hanging="360"/>
      </w:pPr>
      <w:rPr>
        <w:rFonts w:ascii="Wingdings" w:hAnsi="Wingdings" w:hint="default"/>
      </w:rPr>
    </w:lvl>
  </w:abstractNum>
  <w:abstractNum w:abstractNumId="26" w15:restartNumberingAfterBreak="0">
    <w:nsid w:val="7A251FC1"/>
    <w:multiLevelType w:val="hybridMultilevel"/>
    <w:tmpl w:val="C67AD658"/>
    <w:lvl w:ilvl="0" w:tplc="04090001">
      <w:start w:val="1"/>
      <w:numFmt w:val="bullet"/>
      <w:lvlText w:val=""/>
      <w:lvlJc w:val="left"/>
      <w:pPr>
        <w:ind w:left="9225" w:hanging="360"/>
      </w:pPr>
      <w:rPr>
        <w:rFonts w:ascii="Symbol" w:hAnsi="Symbol" w:hint="default"/>
      </w:rPr>
    </w:lvl>
    <w:lvl w:ilvl="1" w:tplc="04090003" w:tentative="1">
      <w:start w:val="1"/>
      <w:numFmt w:val="bullet"/>
      <w:lvlText w:val="o"/>
      <w:lvlJc w:val="left"/>
      <w:pPr>
        <w:ind w:left="9945" w:hanging="360"/>
      </w:pPr>
      <w:rPr>
        <w:rFonts w:ascii="Courier New" w:hAnsi="Courier New" w:cs="Courier New" w:hint="default"/>
      </w:rPr>
    </w:lvl>
    <w:lvl w:ilvl="2" w:tplc="04090005" w:tentative="1">
      <w:start w:val="1"/>
      <w:numFmt w:val="bullet"/>
      <w:lvlText w:val=""/>
      <w:lvlJc w:val="left"/>
      <w:pPr>
        <w:ind w:left="10665" w:hanging="360"/>
      </w:pPr>
      <w:rPr>
        <w:rFonts w:ascii="Wingdings" w:hAnsi="Wingdings" w:hint="default"/>
      </w:rPr>
    </w:lvl>
    <w:lvl w:ilvl="3" w:tplc="04090001" w:tentative="1">
      <w:start w:val="1"/>
      <w:numFmt w:val="bullet"/>
      <w:lvlText w:val=""/>
      <w:lvlJc w:val="left"/>
      <w:pPr>
        <w:ind w:left="11385" w:hanging="360"/>
      </w:pPr>
      <w:rPr>
        <w:rFonts w:ascii="Symbol" w:hAnsi="Symbol" w:hint="default"/>
      </w:rPr>
    </w:lvl>
    <w:lvl w:ilvl="4" w:tplc="04090003" w:tentative="1">
      <w:start w:val="1"/>
      <w:numFmt w:val="bullet"/>
      <w:lvlText w:val="o"/>
      <w:lvlJc w:val="left"/>
      <w:pPr>
        <w:ind w:left="12105" w:hanging="360"/>
      </w:pPr>
      <w:rPr>
        <w:rFonts w:ascii="Courier New" w:hAnsi="Courier New" w:cs="Courier New" w:hint="default"/>
      </w:rPr>
    </w:lvl>
    <w:lvl w:ilvl="5" w:tplc="04090005" w:tentative="1">
      <w:start w:val="1"/>
      <w:numFmt w:val="bullet"/>
      <w:lvlText w:val=""/>
      <w:lvlJc w:val="left"/>
      <w:pPr>
        <w:ind w:left="12825" w:hanging="360"/>
      </w:pPr>
      <w:rPr>
        <w:rFonts w:ascii="Wingdings" w:hAnsi="Wingdings" w:hint="default"/>
      </w:rPr>
    </w:lvl>
    <w:lvl w:ilvl="6" w:tplc="04090001" w:tentative="1">
      <w:start w:val="1"/>
      <w:numFmt w:val="bullet"/>
      <w:lvlText w:val=""/>
      <w:lvlJc w:val="left"/>
      <w:pPr>
        <w:ind w:left="13545" w:hanging="360"/>
      </w:pPr>
      <w:rPr>
        <w:rFonts w:ascii="Symbol" w:hAnsi="Symbol" w:hint="default"/>
      </w:rPr>
    </w:lvl>
    <w:lvl w:ilvl="7" w:tplc="04090003" w:tentative="1">
      <w:start w:val="1"/>
      <w:numFmt w:val="bullet"/>
      <w:lvlText w:val="o"/>
      <w:lvlJc w:val="left"/>
      <w:pPr>
        <w:ind w:left="14265" w:hanging="360"/>
      </w:pPr>
      <w:rPr>
        <w:rFonts w:ascii="Courier New" w:hAnsi="Courier New" w:cs="Courier New" w:hint="default"/>
      </w:rPr>
    </w:lvl>
    <w:lvl w:ilvl="8" w:tplc="04090005" w:tentative="1">
      <w:start w:val="1"/>
      <w:numFmt w:val="bullet"/>
      <w:lvlText w:val=""/>
      <w:lvlJc w:val="left"/>
      <w:pPr>
        <w:ind w:left="14985" w:hanging="360"/>
      </w:pPr>
      <w:rPr>
        <w:rFonts w:ascii="Wingdings" w:hAnsi="Wingdings" w:hint="default"/>
      </w:rPr>
    </w:lvl>
  </w:abstractNum>
  <w:abstractNum w:abstractNumId="27" w15:restartNumberingAfterBreak="0">
    <w:nsid w:val="7CDB38C7"/>
    <w:multiLevelType w:val="hybridMultilevel"/>
    <w:tmpl w:val="F284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F1999"/>
    <w:multiLevelType w:val="hybridMultilevel"/>
    <w:tmpl w:val="87AA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752D6"/>
    <w:multiLevelType w:val="hybridMultilevel"/>
    <w:tmpl w:val="21D8E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8367099">
    <w:abstractNumId w:val="18"/>
  </w:num>
  <w:num w:numId="2" w16cid:durableId="1969815744">
    <w:abstractNumId w:val="17"/>
  </w:num>
  <w:num w:numId="3" w16cid:durableId="999653033">
    <w:abstractNumId w:val="19"/>
  </w:num>
  <w:num w:numId="4" w16cid:durableId="2039231050">
    <w:abstractNumId w:val="16"/>
  </w:num>
  <w:num w:numId="5" w16cid:durableId="1183084477">
    <w:abstractNumId w:val="28"/>
  </w:num>
  <w:num w:numId="6" w16cid:durableId="1483766720">
    <w:abstractNumId w:val="12"/>
  </w:num>
  <w:num w:numId="7" w16cid:durableId="2095972817">
    <w:abstractNumId w:val="22"/>
  </w:num>
  <w:num w:numId="8" w16cid:durableId="1306206117">
    <w:abstractNumId w:val="1"/>
  </w:num>
  <w:num w:numId="9" w16cid:durableId="577834912">
    <w:abstractNumId w:val="2"/>
  </w:num>
  <w:num w:numId="10" w16cid:durableId="1700470821">
    <w:abstractNumId w:val="20"/>
  </w:num>
  <w:num w:numId="11" w16cid:durableId="337510913">
    <w:abstractNumId w:val="27"/>
  </w:num>
  <w:num w:numId="12" w16cid:durableId="257106693">
    <w:abstractNumId w:val="15"/>
  </w:num>
  <w:num w:numId="13" w16cid:durableId="65883794">
    <w:abstractNumId w:val="26"/>
  </w:num>
  <w:num w:numId="14" w16cid:durableId="981347186">
    <w:abstractNumId w:val="24"/>
  </w:num>
  <w:num w:numId="15" w16cid:durableId="1341816214">
    <w:abstractNumId w:val="25"/>
  </w:num>
  <w:num w:numId="16" w16cid:durableId="926306851">
    <w:abstractNumId w:val="5"/>
  </w:num>
  <w:num w:numId="17" w16cid:durableId="1395274642">
    <w:abstractNumId w:val="11"/>
  </w:num>
  <w:num w:numId="18" w16cid:durableId="1754205549">
    <w:abstractNumId w:val="23"/>
  </w:num>
  <w:num w:numId="19" w16cid:durableId="1392003403">
    <w:abstractNumId w:val="3"/>
  </w:num>
  <w:num w:numId="20" w16cid:durableId="1382485756">
    <w:abstractNumId w:val="6"/>
  </w:num>
  <w:num w:numId="21" w16cid:durableId="1537232416">
    <w:abstractNumId w:val="8"/>
  </w:num>
  <w:num w:numId="22" w16cid:durableId="1737194611">
    <w:abstractNumId w:val="10"/>
  </w:num>
  <w:num w:numId="23" w16cid:durableId="794062878">
    <w:abstractNumId w:val="7"/>
  </w:num>
  <w:num w:numId="24" w16cid:durableId="513156812">
    <w:abstractNumId w:val="9"/>
  </w:num>
  <w:num w:numId="25" w16cid:durableId="835995576">
    <w:abstractNumId w:val="4"/>
  </w:num>
  <w:num w:numId="26" w16cid:durableId="1336416805">
    <w:abstractNumId w:val="0"/>
  </w:num>
  <w:num w:numId="27" w16cid:durableId="2019651701">
    <w:abstractNumId w:val="29"/>
  </w:num>
  <w:num w:numId="28" w16cid:durableId="504831044">
    <w:abstractNumId w:val="13"/>
  </w:num>
  <w:num w:numId="29" w16cid:durableId="1336304702">
    <w:abstractNumId w:val="14"/>
  </w:num>
  <w:num w:numId="30" w16cid:durableId="191380651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F26"/>
    <w:rsid w:val="00001581"/>
    <w:rsid w:val="000016E8"/>
    <w:rsid w:val="00002581"/>
    <w:rsid w:val="000029D7"/>
    <w:rsid w:val="00003093"/>
    <w:rsid w:val="000042C7"/>
    <w:rsid w:val="00005727"/>
    <w:rsid w:val="00007439"/>
    <w:rsid w:val="0000755F"/>
    <w:rsid w:val="0000779D"/>
    <w:rsid w:val="00010C24"/>
    <w:rsid w:val="00011381"/>
    <w:rsid w:val="000144D7"/>
    <w:rsid w:val="00014816"/>
    <w:rsid w:val="00014838"/>
    <w:rsid w:val="000164CD"/>
    <w:rsid w:val="00016953"/>
    <w:rsid w:val="00017537"/>
    <w:rsid w:val="00021584"/>
    <w:rsid w:val="000220CB"/>
    <w:rsid w:val="00022B9A"/>
    <w:rsid w:val="00023E4D"/>
    <w:rsid w:val="0002409F"/>
    <w:rsid w:val="00026B1C"/>
    <w:rsid w:val="00026C69"/>
    <w:rsid w:val="00033286"/>
    <w:rsid w:val="00034194"/>
    <w:rsid w:val="00034CE8"/>
    <w:rsid w:val="00035609"/>
    <w:rsid w:val="00036F83"/>
    <w:rsid w:val="00037C9F"/>
    <w:rsid w:val="0004022D"/>
    <w:rsid w:val="00040950"/>
    <w:rsid w:val="00041836"/>
    <w:rsid w:val="00043929"/>
    <w:rsid w:val="00044AED"/>
    <w:rsid w:val="00044D8B"/>
    <w:rsid w:val="00046692"/>
    <w:rsid w:val="00046A0A"/>
    <w:rsid w:val="00046B0C"/>
    <w:rsid w:val="000473D8"/>
    <w:rsid w:val="00050222"/>
    <w:rsid w:val="00050720"/>
    <w:rsid w:val="00050B30"/>
    <w:rsid w:val="00051769"/>
    <w:rsid w:val="0005225D"/>
    <w:rsid w:val="000527EC"/>
    <w:rsid w:val="00052F13"/>
    <w:rsid w:val="00053A22"/>
    <w:rsid w:val="000551B6"/>
    <w:rsid w:val="00055E76"/>
    <w:rsid w:val="00056CCA"/>
    <w:rsid w:val="00057A99"/>
    <w:rsid w:val="00060DD1"/>
    <w:rsid w:val="0006256C"/>
    <w:rsid w:val="00063A3F"/>
    <w:rsid w:val="00064013"/>
    <w:rsid w:val="00065A1B"/>
    <w:rsid w:val="00065A72"/>
    <w:rsid w:val="000663CF"/>
    <w:rsid w:val="00067BBA"/>
    <w:rsid w:val="000713B5"/>
    <w:rsid w:val="00073B03"/>
    <w:rsid w:val="000800F2"/>
    <w:rsid w:val="00080E2C"/>
    <w:rsid w:val="00081C06"/>
    <w:rsid w:val="00083B6A"/>
    <w:rsid w:val="00083E68"/>
    <w:rsid w:val="00085DC1"/>
    <w:rsid w:val="00086700"/>
    <w:rsid w:val="00086FAD"/>
    <w:rsid w:val="00092F9A"/>
    <w:rsid w:val="000931A0"/>
    <w:rsid w:val="000936D3"/>
    <w:rsid w:val="0009399D"/>
    <w:rsid w:val="00093F8F"/>
    <w:rsid w:val="00095C23"/>
    <w:rsid w:val="00096066"/>
    <w:rsid w:val="000973C4"/>
    <w:rsid w:val="000A1146"/>
    <w:rsid w:val="000A2CC6"/>
    <w:rsid w:val="000A3BBD"/>
    <w:rsid w:val="000A4F7D"/>
    <w:rsid w:val="000A5B20"/>
    <w:rsid w:val="000A74B0"/>
    <w:rsid w:val="000A7527"/>
    <w:rsid w:val="000B0263"/>
    <w:rsid w:val="000B1FFE"/>
    <w:rsid w:val="000B2E59"/>
    <w:rsid w:val="000B476D"/>
    <w:rsid w:val="000B58A5"/>
    <w:rsid w:val="000C10CD"/>
    <w:rsid w:val="000C23DB"/>
    <w:rsid w:val="000C35DD"/>
    <w:rsid w:val="000C42BA"/>
    <w:rsid w:val="000C435C"/>
    <w:rsid w:val="000C4A4C"/>
    <w:rsid w:val="000C534F"/>
    <w:rsid w:val="000C5A9D"/>
    <w:rsid w:val="000D0AF2"/>
    <w:rsid w:val="000D24BE"/>
    <w:rsid w:val="000D443F"/>
    <w:rsid w:val="000D5819"/>
    <w:rsid w:val="000D77C5"/>
    <w:rsid w:val="000E138C"/>
    <w:rsid w:val="000E1F73"/>
    <w:rsid w:val="000E3888"/>
    <w:rsid w:val="000E3DA4"/>
    <w:rsid w:val="000E4395"/>
    <w:rsid w:val="000E60A9"/>
    <w:rsid w:val="000E6374"/>
    <w:rsid w:val="000F02D4"/>
    <w:rsid w:val="000F02E7"/>
    <w:rsid w:val="000F2CFD"/>
    <w:rsid w:val="000F4462"/>
    <w:rsid w:val="000F545E"/>
    <w:rsid w:val="000F5935"/>
    <w:rsid w:val="000F6334"/>
    <w:rsid w:val="000F6877"/>
    <w:rsid w:val="000F7AD8"/>
    <w:rsid w:val="0010129C"/>
    <w:rsid w:val="00102848"/>
    <w:rsid w:val="00102AE6"/>
    <w:rsid w:val="00103EB6"/>
    <w:rsid w:val="00104EDE"/>
    <w:rsid w:val="001051A6"/>
    <w:rsid w:val="00106931"/>
    <w:rsid w:val="00106D98"/>
    <w:rsid w:val="001075CD"/>
    <w:rsid w:val="00107E8D"/>
    <w:rsid w:val="00107F75"/>
    <w:rsid w:val="00111D3A"/>
    <w:rsid w:val="00112090"/>
    <w:rsid w:val="00113138"/>
    <w:rsid w:val="00113AEA"/>
    <w:rsid w:val="001147E8"/>
    <w:rsid w:val="00114A65"/>
    <w:rsid w:val="00114FE7"/>
    <w:rsid w:val="00124076"/>
    <w:rsid w:val="00125339"/>
    <w:rsid w:val="00126012"/>
    <w:rsid w:val="00126FE9"/>
    <w:rsid w:val="001276E3"/>
    <w:rsid w:val="001300C4"/>
    <w:rsid w:val="00131FDD"/>
    <w:rsid w:val="00132CFA"/>
    <w:rsid w:val="0013654C"/>
    <w:rsid w:val="00136986"/>
    <w:rsid w:val="00137D01"/>
    <w:rsid w:val="00140DE4"/>
    <w:rsid w:val="001421E0"/>
    <w:rsid w:val="0014279A"/>
    <w:rsid w:val="00143E70"/>
    <w:rsid w:val="00151A38"/>
    <w:rsid w:val="001531C1"/>
    <w:rsid w:val="001573C0"/>
    <w:rsid w:val="00160DB8"/>
    <w:rsid w:val="00161CA1"/>
    <w:rsid w:val="001635ED"/>
    <w:rsid w:val="00165979"/>
    <w:rsid w:val="00165F6A"/>
    <w:rsid w:val="00166095"/>
    <w:rsid w:val="00166592"/>
    <w:rsid w:val="00170923"/>
    <w:rsid w:val="00170CB9"/>
    <w:rsid w:val="00172508"/>
    <w:rsid w:val="00172D09"/>
    <w:rsid w:val="00174817"/>
    <w:rsid w:val="0017560F"/>
    <w:rsid w:val="00175B33"/>
    <w:rsid w:val="001804BA"/>
    <w:rsid w:val="0018313C"/>
    <w:rsid w:val="00184871"/>
    <w:rsid w:val="001860A0"/>
    <w:rsid w:val="00187122"/>
    <w:rsid w:val="001873F4"/>
    <w:rsid w:val="001873F6"/>
    <w:rsid w:val="00187480"/>
    <w:rsid w:val="0019008C"/>
    <w:rsid w:val="00190E32"/>
    <w:rsid w:val="00191189"/>
    <w:rsid w:val="001911B9"/>
    <w:rsid w:val="00191561"/>
    <w:rsid w:val="00191F23"/>
    <w:rsid w:val="0019267C"/>
    <w:rsid w:val="00192955"/>
    <w:rsid w:val="00193D0C"/>
    <w:rsid w:val="00193EF3"/>
    <w:rsid w:val="00197320"/>
    <w:rsid w:val="00197CB6"/>
    <w:rsid w:val="001A0BCF"/>
    <w:rsid w:val="001A1DFA"/>
    <w:rsid w:val="001A3CBB"/>
    <w:rsid w:val="001A5C9E"/>
    <w:rsid w:val="001A6621"/>
    <w:rsid w:val="001B158B"/>
    <w:rsid w:val="001B1EB1"/>
    <w:rsid w:val="001B2178"/>
    <w:rsid w:val="001B2685"/>
    <w:rsid w:val="001B363B"/>
    <w:rsid w:val="001B3CF0"/>
    <w:rsid w:val="001B5C73"/>
    <w:rsid w:val="001C03B0"/>
    <w:rsid w:val="001C0A1A"/>
    <w:rsid w:val="001C13A9"/>
    <w:rsid w:val="001C13FF"/>
    <w:rsid w:val="001C41D7"/>
    <w:rsid w:val="001C49F4"/>
    <w:rsid w:val="001C5636"/>
    <w:rsid w:val="001C617A"/>
    <w:rsid w:val="001C6D27"/>
    <w:rsid w:val="001D0852"/>
    <w:rsid w:val="001D264E"/>
    <w:rsid w:val="001D294D"/>
    <w:rsid w:val="001D442C"/>
    <w:rsid w:val="001D53C8"/>
    <w:rsid w:val="001D59CB"/>
    <w:rsid w:val="001D6454"/>
    <w:rsid w:val="001D70B5"/>
    <w:rsid w:val="001D7E35"/>
    <w:rsid w:val="001E0E6C"/>
    <w:rsid w:val="001E1FEA"/>
    <w:rsid w:val="001E2745"/>
    <w:rsid w:val="001E2A35"/>
    <w:rsid w:val="001E3990"/>
    <w:rsid w:val="001E410F"/>
    <w:rsid w:val="001E4A90"/>
    <w:rsid w:val="001E6053"/>
    <w:rsid w:val="001F0279"/>
    <w:rsid w:val="001F14CA"/>
    <w:rsid w:val="001F1A11"/>
    <w:rsid w:val="001F1A70"/>
    <w:rsid w:val="001F6132"/>
    <w:rsid w:val="001F6DF7"/>
    <w:rsid w:val="00200FB0"/>
    <w:rsid w:val="00202258"/>
    <w:rsid w:val="002029FD"/>
    <w:rsid w:val="002041A1"/>
    <w:rsid w:val="0020450D"/>
    <w:rsid w:val="0020492F"/>
    <w:rsid w:val="00204C67"/>
    <w:rsid w:val="00204C98"/>
    <w:rsid w:val="00207165"/>
    <w:rsid w:val="00207B27"/>
    <w:rsid w:val="00207F9E"/>
    <w:rsid w:val="0021062F"/>
    <w:rsid w:val="00211712"/>
    <w:rsid w:val="00212858"/>
    <w:rsid w:val="00212875"/>
    <w:rsid w:val="00212A5D"/>
    <w:rsid w:val="00213277"/>
    <w:rsid w:val="0021500B"/>
    <w:rsid w:val="0021600A"/>
    <w:rsid w:val="002203BA"/>
    <w:rsid w:val="002204A6"/>
    <w:rsid w:val="0022107A"/>
    <w:rsid w:val="00221521"/>
    <w:rsid w:val="00222519"/>
    <w:rsid w:val="002248EC"/>
    <w:rsid w:val="002259F0"/>
    <w:rsid w:val="002265AE"/>
    <w:rsid w:val="002271B7"/>
    <w:rsid w:val="00227D4B"/>
    <w:rsid w:val="002313F3"/>
    <w:rsid w:val="00231895"/>
    <w:rsid w:val="00231D62"/>
    <w:rsid w:val="00233275"/>
    <w:rsid w:val="0023581F"/>
    <w:rsid w:val="00236F04"/>
    <w:rsid w:val="002407FD"/>
    <w:rsid w:val="00241000"/>
    <w:rsid w:val="0024154A"/>
    <w:rsid w:val="0024233B"/>
    <w:rsid w:val="00242855"/>
    <w:rsid w:val="00243042"/>
    <w:rsid w:val="00243DC4"/>
    <w:rsid w:val="00247937"/>
    <w:rsid w:val="00247B41"/>
    <w:rsid w:val="00251AF3"/>
    <w:rsid w:val="002528FD"/>
    <w:rsid w:val="002541DE"/>
    <w:rsid w:val="00254C17"/>
    <w:rsid w:val="00255300"/>
    <w:rsid w:val="00261189"/>
    <w:rsid w:val="002613C3"/>
    <w:rsid w:val="00261883"/>
    <w:rsid w:val="002618F5"/>
    <w:rsid w:val="00262E70"/>
    <w:rsid w:val="00265628"/>
    <w:rsid w:val="00266155"/>
    <w:rsid w:val="00267BDE"/>
    <w:rsid w:val="00267D4D"/>
    <w:rsid w:val="00270298"/>
    <w:rsid w:val="00272B81"/>
    <w:rsid w:val="00272F7F"/>
    <w:rsid w:val="00272FBE"/>
    <w:rsid w:val="00273759"/>
    <w:rsid w:val="00273F30"/>
    <w:rsid w:val="00274224"/>
    <w:rsid w:val="00274F9D"/>
    <w:rsid w:val="00275A4F"/>
    <w:rsid w:val="00275B9B"/>
    <w:rsid w:val="00275D63"/>
    <w:rsid w:val="00276E89"/>
    <w:rsid w:val="00277016"/>
    <w:rsid w:val="00277B18"/>
    <w:rsid w:val="0028075F"/>
    <w:rsid w:val="00281E53"/>
    <w:rsid w:val="00282124"/>
    <w:rsid w:val="00282BD1"/>
    <w:rsid w:val="00283F0A"/>
    <w:rsid w:val="00283F9B"/>
    <w:rsid w:val="00284CD4"/>
    <w:rsid w:val="00284F23"/>
    <w:rsid w:val="00287C1C"/>
    <w:rsid w:val="002905FA"/>
    <w:rsid w:val="002924F5"/>
    <w:rsid w:val="0029372D"/>
    <w:rsid w:val="002967EF"/>
    <w:rsid w:val="002A07A4"/>
    <w:rsid w:val="002A16B2"/>
    <w:rsid w:val="002A18F5"/>
    <w:rsid w:val="002A1F4E"/>
    <w:rsid w:val="002A4B2A"/>
    <w:rsid w:val="002A4F7C"/>
    <w:rsid w:val="002B0DAA"/>
    <w:rsid w:val="002B121A"/>
    <w:rsid w:val="002B262A"/>
    <w:rsid w:val="002B2E13"/>
    <w:rsid w:val="002B328D"/>
    <w:rsid w:val="002B4D43"/>
    <w:rsid w:val="002B53C9"/>
    <w:rsid w:val="002B701B"/>
    <w:rsid w:val="002C0068"/>
    <w:rsid w:val="002C0230"/>
    <w:rsid w:val="002C1113"/>
    <w:rsid w:val="002C1E43"/>
    <w:rsid w:val="002C25AB"/>
    <w:rsid w:val="002C47E0"/>
    <w:rsid w:val="002C5C34"/>
    <w:rsid w:val="002C6ADE"/>
    <w:rsid w:val="002C7044"/>
    <w:rsid w:val="002C704D"/>
    <w:rsid w:val="002D0B50"/>
    <w:rsid w:val="002D1034"/>
    <w:rsid w:val="002D1240"/>
    <w:rsid w:val="002D19DF"/>
    <w:rsid w:val="002D1CAD"/>
    <w:rsid w:val="002D30BE"/>
    <w:rsid w:val="002D32E3"/>
    <w:rsid w:val="002D4226"/>
    <w:rsid w:val="002D6453"/>
    <w:rsid w:val="002D718A"/>
    <w:rsid w:val="002D7F19"/>
    <w:rsid w:val="002E1114"/>
    <w:rsid w:val="002E139A"/>
    <w:rsid w:val="002E14D7"/>
    <w:rsid w:val="002E2E79"/>
    <w:rsid w:val="002E3C15"/>
    <w:rsid w:val="002E4FE2"/>
    <w:rsid w:val="002E5FF8"/>
    <w:rsid w:val="002E67DA"/>
    <w:rsid w:val="002F1A71"/>
    <w:rsid w:val="002F2D63"/>
    <w:rsid w:val="002F470C"/>
    <w:rsid w:val="002F598B"/>
    <w:rsid w:val="002F5CC7"/>
    <w:rsid w:val="00300FB7"/>
    <w:rsid w:val="00301089"/>
    <w:rsid w:val="00303A1C"/>
    <w:rsid w:val="00303C55"/>
    <w:rsid w:val="00303D3F"/>
    <w:rsid w:val="00304B37"/>
    <w:rsid w:val="0030554D"/>
    <w:rsid w:val="00305D64"/>
    <w:rsid w:val="0030671A"/>
    <w:rsid w:val="00306A70"/>
    <w:rsid w:val="0030724B"/>
    <w:rsid w:val="003105FD"/>
    <w:rsid w:val="00311538"/>
    <w:rsid w:val="00311E42"/>
    <w:rsid w:val="00313C4A"/>
    <w:rsid w:val="0031532E"/>
    <w:rsid w:val="00316661"/>
    <w:rsid w:val="00317665"/>
    <w:rsid w:val="003205DB"/>
    <w:rsid w:val="003224DB"/>
    <w:rsid w:val="003241D7"/>
    <w:rsid w:val="00324420"/>
    <w:rsid w:val="00325AA2"/>
    <w:rsid w:val="00327660"/>
    <w:rsid w:val="00327D4F"/>
    <w:rsid w:val="00330800"/>
    <w:rsid w:val="00331F62"/>
    <w:rsid w:val="00333233"/>
    <w:rsid w:val="003335B2"/>
    <w:rsid w:val="0033370E"/>
    <w:rsid w:val="0033451A"/>
    <w:rsid w:val="00334824"/>
    <w:rsid w:val="00335E55"/>
    <w:rsid w:val="00336B7E"/>
    <w:rsid w:val="00337051"/>
    <w:rsid w:val="003375BC"/>
    <w:rsid w:val="00337F92"/>
    <w:rsid w:val="003403A1"/>
    <w:rsid w:val="003406FD"/>
    <w:rsid w:val="00340897"/>
    <w:rsid w:val="00343506"/>
    <w:rsid w:val="00343A07"/>
    <w:rsid w:val="00344898"/>
    <w:rsid w:val="00346C96"/>
    <w:rsid w:val="0035010F"/>
    <w:rsid w:val="00350137"/>
    <w:rsid w:val="00351622"/>
    <w:rsid w:val="00351D96"/>
    <w:rsid w:val="00353A2D"/>
    <w:rsid w:val="00354C70"/>
    <w:rsid w:val="0035583D"/>
    <w:rsid w:val="003565E6"/>
    <w:rsid w:val="00356EF3"/>
    <w:rsid w:val="00357111"/>
    <w:rsid w:val="00357A56"/>
    <w:rsid w:val="00357C68"/>
    <w:rsid w:val="0036061A"/>
    <w:rsid w:val="00360B64"/>
    <w:rsid w:val="00360CAA"/>
    <w:rsid w:val="00362A7B"/>
    <w:rsid w:val="00363203"/>
    <w:rsid w:val="003632C4"/>
    <w:rsid w:val="00363D6E"/>
    <w:rsid w:val="00363DC0"/>
    <w:rsid w:val="003647BF"/>
    <w:rsid w:val="00365BFF"/>
    <w:rsid w:val="0036734E"/>
    <w:rsid w:val="00367F61"/>
    <w:rsid w:val="00370724"/>
    <w:rsid w:val="00370DDD"/>
    <w:rsid w:val="00370FA4"/>
    <w:rsid w:val="003714E4"/>
    <w:rsid w:val="00374282"/>
    <w:rsid w:val="00375D81"/>
    <w:rsid w:val="0037618F"/>
    <w:rsid w:val="003762F4"/>
    <w:rsid w:val="0037728D"/>
    <w:rsid w:val="00377FA2"/>
    <w:rsid w:val="00380303"/>
    <w:rsid w:val="00383897"/>
    <w:rsid w:val="00384904"/>
    <w:rsid w:val="003854E8"/>
    <w:rsid w:val="003855C3"/>
    <w:rsid w:val="00385622"/>
    <w:rsid w:val="00385653"/>
    <w:rsid w:val="00386F04"/>
    <w:rsid w:val="003900B6"/>
    <w:rsid w:val="003919E9"/>
    <w:rsid w:val="00391FC6"/>
    <w:rsid w:val="00392FE4"/>
    <w:rsid w:val="00394CE2"/>
    <w:rsid w:val="003977D2"/>
    <w:rsid w:val="003A14E6"/>
    <w:rsid w:val="003A17B1"/>
    <w:rsid w:val="003A3E96"/>
    <w:rsid w:val="003A65F8"/>
    <w:rsid w:val="003A691D"/>
    <w:rsid w:val="003B09AF"/>
    <w:rsid w:val="003B0E19"/>
    <w:rsid w:val="003B1F9C"/>
    <w:rsid w:val="003B3247"/>
    <w:rsid w:val="003B3C14"/>
    <w:rsid w:val="003B41E7"/>
    <w:rsid w:val="003B6C45"/>
    <w:rsid w:val="003B7164"/>
    <w:rsid w:val="003C0F10"/>
    <w:rsid w:val="003C12D3"/>
    <w:rsid w:val="003C255E"/>
    <w:rsid w:val="003C2AF8"/>
    <w:rsid w:val="003C36BE"/>
    <w:rsid w:val="003C3C7E"/>
    <w:rsid w:val="003C3CA4"/>
    <w:rsid w:val="003C439A"/>
    <w:rsid w:val="003C46AB"/>
    <w:rsid w:val="003C54A6"/>
    <w:rsid w:val="003D0866"/>
    <w:rsid w:val="003D1890"/>
    <w:rsid w:val="003D3ABD"/>
    <w:rsid w:val="003D4CE5"/>
    <w:rsid w:val="003D5108"/>
    <w:rsid w:val="003D5617"/>
    <w:rsid w:val="003D57B5"/>
    <w:rsid w:val="003D6653"/>
    <w:rsid w:val="003E0E2B"/>
    <w:rsid w:val="003E11D4"/>
    <w:rsid w:val="003E146A"/>
    <w:rsid w:val="003E1593"/>
    <w:rsid w:val="003E2418"/>
    <w:rsid w:val="003E2C11"/>
    <w:rsid w:val="003E36F2"/>
    <w:rsid w:val="003E4314"/>
    <w:rsid w:val="003E63AA"/>
    <w:rsid w:val="003E6718"/>
    <w:rsid w:val="003E72C4"/>
    <w:rsid w:val="003E7C29"/>
    <w:rsid w:val="003F08AF"/>
    <w:rsid w:val="003F3F56"/>
    <w:rsid w:val="003F40B9"/>
    <w:rsid w:val="003F50FE"/>
    <w:rsid w:val="003F60F5"/>
    <w:rsid w:val="003F74B4"/>
    <w:rsid w:val="003F78A8"/>
    <w:rsid w:val="004003EF"/>
    <w:rsid w:val="00400CB0"/>
    <w:rsid w:val="00401DC9"/>
    <w:rsid w:val="00401E53"/>
    <w:rsid w:val="00401FD2"/>
    <w:rsid w:val="004031E4"/>
    <w:rsid w:val="00405B56"/>
    <w:rsid w:val="00405F68"/>
    <w:rsid w:val="00410096"/>
    <w:rsid w:val="00411AB7"/>
    <w:rsid w:val="00411AC0"/>
    <w:rsid w:val="00414298"/>
    <w:rsid w:val="0041651B"/>
    <w:rsid w:val="004178B6"/>
    <w:rsid w:val="004202DB"/>
    <w:rsid w:val="00420724"/>
    <w:rsid w:val="0042126C"/>
    <w:rsid w:val="00422167"/>
    <w:rsid w:val="004225BF"/>
    <w:rsid w:val="00422CF9"/>
    <w:rsid w:val="00423491"/>
    <w:rsid w:val="004236AF"/>
    <w:rsid w:val="004248D3"/>
    <w:rsid w:val="0042565F"/>
    <w:rsid w:val="00425669"/>
    <w:rsid w:val="004264CE"/>
    <w:rsid w:val="00426CB1"/>
    <w:rsid w:val="00427289"/>
    <w:rsid w:val="00430B63"/>
    <w:rsid w:val="00433203"/>
    <w:rsid w:val="00433D18"/>
    <w:rsid w:val="004344C1"/>
    <w:rsid w:val="00436044"/>
    <w:rsid w:val="0043726E"/>
    <w:rsid w:val="00437396"/>
    <w:rsid w:val="00437A1F"/>
    <w:rsid w:val="00437D47"/>
    <w:rsid w:val="00437EED"/>
    <w:rsid w:val="00441905"/>
    <w:rsid w:val="00441E4F"/>
    <w:rsid w:val="00442347"/>
    <w:rsid w:val="00442A19"/>
    <w:rsid w:val="00442A8E"/>
    <w:rsid w:val="00442E5C"/>
    <w:rsid w:val="00442EFF"/>
    <w:rsid w:val="00446E65"/>
    <w:rsid w:val="0044716D"/>
    <w:rsid w:val="00447655"/>
    <w:rsid w:val="00450DF2"/>
    <w:rsid w:val="00451952"/>
    <w:rsid w:val="00452533"/>
    <w:rsid w:val="004526B9"/>
    <w:rsid w:val="00455820"/>
    <w:rsid w:val="00456A2C"/>
    <w:rsid w:val="00456DA3"/>
    <w:rsid w:val="00456F0A"/>
    <w:rsid w:val="00461139"/>
    <w:rsid w:val="00461738"/>
    <w:rsid w:val="00464CC2"/>
    <w:rsid w:val="00465193"/>
    <w:rsid w:val="004655C4"/>
    <w:rsid w:val="00465FAC"/>
    <w:rsid w:val="00473D28"/>
    <w:rsid w:val="00475584"/>
    <w:rsid w:val="00475960"/>
    <w:rsid w:val="004761AC"/>
    <w:rsid w:val="00477383"/>
    <w:rsid w:val="004809BD"/>
    <w:rsid w:val="00481F2D"/>
    <w:rsid w:val="0048312D"/>
    <w:rsid w:val="004839EA"/>
    <w:rsid w:val="00484170"/>
    <w:rsid w:val="00484A4C"/>
    <w:rsid w:val="0048573D"/>
    <w:rsid w:val="00485A10"/>
    <w:rsid w:val="00485B2A"/>
    <w:rsid w:val="00485F03"/>
    <w:rsid w:val="0048705D"/>
    <w:rsid w:val="004876CF"/>
    <w:rsid w:val="00490704"/>
    <w:rsid w:val="004909BC"/>
    <w:rsid w:val="0049186D"/>
    <w:rsid w:val="00491955"/>
    <w:rsid w:val="004921A6"/>
    <w:rsid w:val="0049239A"/>
    <w:rsid w:val="00492A33"/>
    <w:rsid w:val="004944E9"/>
    <w:rsid w:val="0049492E"/>
    <w:rsid w:val="004957E0"/>
    <w:rsid w:val="00496729"/>
    <w:rsid w:val="004971B8"/>
    <w:rsid w:val="004A1312"/>
    <w:rsid w:val="004A3216"/>
    <w:rsid w:val="004A344B"/>
    <w:rsid w:val="004A4AE1"/>
    <w:rsid w:val="004A534A"/>
    <w:rsid w:val="004A5F21"/>
    <w:rsid w:val="004A6C31"/>
    <w:rsid w:val="004A74B0"/>
    <w:rsid w:val="004B0114"/>
    <w:rsid w:val="004B0F4A"/>
    <w:rsid w:val="004B10C2"/>
    <w:rsid w:val="004B114B"/>
    <w:rsid w:val="004B2F34"/>
    <w:rsid w:val="004B31D9"/>
    <w:rsid w:val="004B47B7"/>
    <w:rsid w:val="004B4B69"/>
    <w:rsid w:val="004B53B7"/>
    <w:rsid w:val="004B5C0D"/>
    <w:rsid w:val="004C0B15"/>
    <w:rsid w:val="004C44A1"/>
    <w:rsid w:val="004C460C"/>
    <w:rsid w:val="004C4DAB"/>
    <w:rsid w:val="004C5574"/>
    <w:rsid w:val="004C5BDB"/>
    <w:rsid w:val="004D360D"/>
    <w:rsid w:val="004D5ADA"/>
    <w:rsid w:val="004D7612"/>
    <w:rsid w:val="004E0946"/>
    <w:rsid w:val="004E255E"/>
    <w:rsid w:val="004E4452"/>
    <w:rsid w:val="004E46DD"/>
    <w:rsid w:val="004E4EC6"/>
    <w:rsid w:val="004E5346"/>
    <w:rsid w:val="004E5789"/>
    <w:rsid w:val="004E6257"/>
    <w:rsid w:val="004E7D6E"/>
    <w:rsid w:val="004F0A6C"/>
    <w:rsid w:val="004F2942"/>
    <w:rsid w:val="004F2E34"/>
    <w:rsid w:val="004F31E2"/>
    <w:rsid w:val="004F52FF"/>
    <w:rsid w:val="004F5504"/>
    <w:rsid w:val="004F568A"/>
    <w:rsid w:val="004F7A56"/>
    <w:rsid w:val="004F7C8A"/>
    <w:rsid w:val="00501E52"/>
    <w:rsid w:val="00501E82"/>
    <w:rsid w:val="00502D96"/>
    <w:rsid w:val="005030D6"/>
    <w:rsid w:val="00505081"/>
    <w:rsid w:val="00505930"/>
    <w:rsid w:val="00510272"/>
    <w:rsid w:val="005118A2"/>
    <w:rsid w:val="00511AB2"/>
    <w:rsid w:val="00513CF1"/>
    <w:rsid w:val="005147A3"/>
    <w:rsid w:val="00514B70"/>
    <w:rsid w:val="005164BC"/>
    <w:rsid w:val="005175A5"/>
    <w:rsid w:val="0051788C"/>
    <w:rsid w:val="00520312"/>
    <w:rsid w:val="005203F8"/>
    <w:rsid w:val="00521C89"/>
    <w:rsid w:val="005239F4"/>
    <w:rsid w:val="0052444C"/>
    <w:rsid w:val="00525011"/>
    <w:rsid w:val="005251DE"/>
    <w:rsid w:val="0052561F"/>
    <w:rsid w:val="005256E9"/>
    <w:rsid w:val="00526559"/>
    <w:rsid w:val="005265DE"/>
    <w:rsid w:val="00527A04"/>
    <w:rsid w:val="00527E8E"/>
    <w:rsid w:val="00532E5F"/>
    <w:rsid w:val="005337D9"/>
    <w:rsid w:val="005339B7"/>
    <w:rsid w:val="005348C1"/>
    <w:rsid w:val="005357B3"/>
    <w:rsid w:val="005365EC"/>
    <w:rsid w:val="00537905"/>
    <w:rsid w:val="00540A91"/>
    <w:rsid w:val="00540C31"/>
    <w:rsid w:val="005424ED"/>
    <w:rsid w:val="00545687"/>
    <w:rsid w:val="005460BC"/>
    <w:rsid w:val="005464F5"/>
    <w:rsid w:val="00546FA0"/>
    <w:rsid w:val="00547564"/>
    <w:rsid w:val="00547C17"/>
    <w:rsid w:val="00547CDF"/>
    <w:rsid w:val="00550E6B"/>
    <w:rsid w:val="005545B8"/>
    <w:rsid w:val="0055684F"/>
    <w:rsid w:val="00557278"/>
    <w:rsid w:val="00562CE9"/>
    <w:rsid w:val="005646FF"/>
    <w:rsid w:val="00564D21"/>
    <w:rsid w:val="00565574"/>
    <w:rsid w:val="00570765"/>
    <w:rsid w:val="00570DB5"/>
    <w:rsid w:val="0057242E"/>
    <w:rsid w:val="0057269B"/>
    <w:rsid w:val="00572830"/>
    <w:rsid w:val="005735ED"/>
    <w:rsid w:val="0057523E"/>
    <w:rsid w:val="00576090"/>
    <w:rsid w:val="005766A6"/>
    <w:rsid w:val="005766B0"/>
    <w:rsid w:val="00582F88"/>
    <w:rsid w:val="0058301A"/>
    <w:rsid w:val="00585226"/>
    <w:rsid w:val="005869FD"/>
    <w:rsid w:val="00587CE6"/>
    <w:rsid w:val="00587F21"/>
    <w:rsid w:val="005904F9"/>
    <w:rsid w:val="0059178B"/>
    <w:rsid w:val="00591DF7"/>
    <w:rsid w:val="005936B4"/>
    <w:rsid w:val="00593965"/>
    <w:rsid w:val="005953CE"/>
    <w:rsid w:val="005973BE"/>
    <w:rsid w:val="005A0F5B"/>
    <w:rsid w:val="005A1347"/>
    <w:rsid w:val="005A149B"/>
    <w:rsid w:val="005A160F"/>
    <w:rsid w:val="005A19C0"/>
    <w:rsid w:val="005A2D44"/>
    <w:rsid w:val="005A2DFE"/>
    <w:rsid w:val="005A33C8"/>
    <w:rsid w:val="005A631C"/>
    <w:rsid w:val="005A6427"/>
    <w:rsid w:val="005A6D5A"/>
    <w:rsid w:val="005B01C6"/>
    <w:rsid w:val="005B03C5"/>
    <w:rsid w:val="005B0EA1"/>
    <w:rsid w:val="005B1E07"/>
    <w:rsid w:val="005B2250"/>
    <w:rsid w:val="005B26B3"/>
    <w:rsid w:val="005B2A52"/>
    <w:rsid w:val="005B318E"/>
    <w:rsid w:val="005B3FF0"/>
    <w:rsid w:val="005B6D3D"/>
    <w:rsid w:val="005B74DA"/>
    <w:rsid w:val="005B7C28"/>
    <w:rsid w:val="005C01F7"/>
    <w:rsid w:val="005C1695"/>
    <w:rsid w:val="005C2597"/>
    <w:rsid w:val="005C31F9"/>
    <w:rsid w:val="005C396E"/>
    <w:rsid w:val="005C3C9B"/>
    <w:rsid w:val="005C4093"/>
    <w:rsid w:val="005C456E"/>
    <w:rsid w:val="005C511E"/>
    <w:rsid w:val="005C577F"/>
    <w:rsid w:val="005C5DBB"/>
    <w:rsid w:val="005C60B4"/>
    <w:rsid w:val="005C6DDE"/>
    <w:rsid w:val="005D033D"/>
    <w:rsid w:val="005D09D8"/>
    <w:rsid w:val="005D11B2"/>
    <w:rsid w:val="005D272A"/>
    <w:rsid w:val="005D46C8"/>
    <w:rsid w:val="005D4E4C"/>
    <w:rsid w:val="005D5688"/>
    <w:rsid w:val="005D5992"/>
    <w:rsid w:val="005D5D91"/>
    <w:rsid w:val="005D6982"/>
    <w:rsid w:val="005E0354"/>
    <w:rsid w:val="005E2065"/>
    <w:rsid w:val="005E26EE"/>
    <w:rsid w:val="005E286E"/>
    <w:rsid w:val="005E29E9"/>
    <w:rsid w:val="005E3E09"/>
    <w:rsid w:val="005E5503"/>
    <w:rsid w:val="005E7340"/>
    <w:rsid w:val="005F1B2B"/>
    <w:rsid w:val="005F3F94"/>
    <w:rsid w:val="005F4ABA"/>
    <w:rsid w:val="005F5253"/>
    <w:rsid w:val="005F5794"/>
    <w:rsid w:val="00602C65"/>
    <w:rsid w:val="00605E07"/>
    <w:rsid w:val="0060671C"/>
    <w:rsid w:val="00606ED3"/>
    <w:rsid w:val="006073F5"/>
    <w:rsid w:val="00610AB5"/>
    <w:rsid w:val="0061179C"/>
    <w:rsid w:val="006128E1"/>
    <w:rsid w:val="006146E6"/>
    <w:rsid w:val="00614A4A"/>
    <w:rsid w:val="00615765"/>
    <w:rsid w:val="00615B85"/>
    <w:rsid w:val="00616688"/>
    <w:rsid w:val="0061775B"/>
    <w:rsid w:val="00623A50"/>
    <w:rsid w:val="006244EC"/>
    <w:rsid w:val="00625890"/>
    <w:rsid w:val="006260A3"/>
    <w:rsid w:val="00626674"/>
    <w:rsid w:val="00631620"/>
    <w:rsid w:val="0063180C"/>
    <w:rsid w:val="00632403"/>
    <w:rsid w:val="00633A59"/>
    <w:rsid w:val="0063466E"/>
    <w:rsid w:val="006347F1"/>
    <w:rsid w:val="006356B2"/>
    <w:rsid w:val="00636575"/>
    <w:rsid w:val="0063788F"/>
    <w:rsid w:val="00637EA4"/>
    <w:rsid w:val="00640293"/>
    <w:rsid w:val="00640550"/>
    <w:rsid w:val="00642714"/>
    <w:rsid w:val="006430AC"/>
    <w:rsid w:val="00643905"/>
    <w:rsid w:val="00643C31"/>
    <w:rsid w:val="00643D00"/>
    <w:rsid w:val="00644119"/>
    <w:rsid w:val="00644278"/>
    <w:rsid w:val="00644391"/>
    <w:rsid w:val="006443C8"/>
    <w:rsid w:val="00645BC2"/>
    <w:rsid w:val="006466CF"/>
    <w:rsid w:val="0064728B"/>
    <w:rsid w:val="006473EE"/>
    <w:rsid w:val="0064755F"/>
    <w:rsid w:val="00650AF7"/>
    <w:rsid w:val="00651FC5"/>
    <w:rsid w:val="00652F47"/>
    <w:rsid w:val="00653DFD"/>
    <w:rsid w:val="00654900"/>
    <w:rsid w:val="00654966"/>
    <w:rsid w:val="0065552C"/>
    <w:rsid w:val="00655C7E"/>
    <w:rsid w:val="00656040"/>
    <w:rsid w:val="0065710C"/>
    <w:rsid w:val="00657788"/>
    <w:rsid w:val="006579E0"/>
    <w:rsid w:val="006614B5"/>
    <w:rsid w:val="00663ACD"/>
    <w:rsid w:val="0066418F"/>
    <w:rsid w:val="006650E4"/>
    <w:rsid w:val="0066515C"/>
    <w:rsid w:val="006655F9"/>
    <w:rsid w:val="00670A90"/>
    <w:rsid w:val="00671118"/>
    <w:rsid w:val="00671719"/>
    <w:rsid w:val="0067287F"/>
    <w:rsid w:val="00673220"/>
    <w:rsid w:val="006732B1"/>
    <w:rsid w:val="00673535"/>
    <w:rsid w:val="006759B9"/>
    <w:rsid w:val="00675F48"/>
    <w:rsid w:val="00677743"/>
    <w:rsid w:val="006808BB"/>
    <w:rsid w:val="00680C9E"/>
    <w:rsid w:val="00680D7E"/>
    <w:rsid w:val="00681404"/>
    <w:rsid w:val="00682765"/>
    <w:rsid w:val="006829EA"/>
    <w:rsid w:val="00682E5E"/>
    <w:rsid w:val="00683B8C"/>
    <w:rsid w:val="00683E26"/>
    <w:rsid w:val="00684935"/>
    <w:rsid w:val="00684DA1"/>
    <w:rsid w:val="00686764"/>
    <w:rsid w:val="00686ED0"/>
    <w:rsid w:val="0069077A"/>
    <w:rsid w:val="00692A1A"/>
    <w:rsid w:val="00692D4D"/>
    <w:rsid w:val="00693891"/>
    <w:rsid w:val="00693DBF"/>
    <w:rsid w:val="00694ED0"/>
    <w:rsid w:val="00695454"/>
    <w:rsid w:val="00696F17"/>
    <w:rsid w:val="0069752B"/>
    <w:rsid w:val="006A265C"/>
    <w:rsid w:val="006A3E08"/>
    <w:rsid w:val="006A464B"/>
    <w:rsid w:val="006A5320"/>
    <w:rsid w:val="006A554E"/>
    <w:rsid w:val="006A59BA"/>
    <w:rsid w:val="006A652E"/>
    <w:rsid w:val="006B0F35"/>
    <w:rsid w:val="006B14DD"/>
    <w:rsid w:val="006B18C5"/>
    <w:rsid w:val="006B1FBD"/>
    <w:rsid w:val="006B217F"/>
    <w:rsid w:val="006B297C"/>
    <w:rsid w:val="006B2FDF"/>
    <w:rsid w:val="006B4C3C"/>
    <w:rsid w:val="006B4D06"/>
    <w:rsid w:val="006B5517"/>
    <w:rsid w:val="006C0313"/>
    <w:rsid w:val="006C14AE"/>
    <w:rsid w:val="006C1A14"/>
    <w:rsid w:val="006C1B04"/>
    <w:rsid w:val="006C1FB2"/>
    <w:rsid w:val="006C2923"/>
    <w:rsid w:val="006C29C1"/>
    <w:rsid w:val="006C32C5"/>
    <w:rsid w:val="006C3E44"/>
    <w:rsid w:val="006C62BA"/>
    <w:rsid w:val="006C69DE"/>
    <w:rsid w:val="006D0E51"/>
    <w:rsid w:val="006D1732"/>
    <w:rsid w:val="006D254F"/>
    <w:rsid w:val="006D2EBE"/>
    <w:rsid w:val="006D3716"/>
    <w:rsid w:val="006D40AB"/>
    <w:rsid w:val="006D47DE"/>
    <w:rsid w:val="006D4E6F"/>
    <w:rsid w:val="006D6718"/>
    <w:rsid w:val="006D751F"/>
    <w:rsid w:val="006D7F8C"/>
    <w:rsid w:val="006D7FCC"/>
    <w:rsid w:val="006E0278"/>
    <w:rsid w:val="006E06DD"/>
    <w:rsid w:val="006E2D46"/>
    <w:rsid w:val="006E5E90"/>
    <w:rsid w:val="006E5FC4"/>
    <w:rsid w:val="006F150C"/>
    <w:rsid w:val="006F2CC6"/>
    <w:rsid w:val="006F3838"/>
    <w:rsid w:val="006F3C52"/>
    <w:rsid w:val="006F42A2"/>
    <w:rsid w:val="006F468B"/>
    <w:rsid w:val="006F5CE1"/>
    <w:rsid w:val="0070260F"/>
    <w:rsid w:val="00704501"/>
    <w:rsid w:val="007051B4"/>
    <w:rsid w:val="0070704F"/>
    <w:rsid w:val="00707962"/>
    <w:rsid w:val="00710D0C"/>
    <w:rsid w:val="00711921"/>
    <w:rsid w:val="00712A68"/>
    <w:rsid w:val="00712BFA"/>
    <w:rsid w:val="00715CC2"/>
    <w:rsid w:val="00716EB8"/>
    <w:rsid w:val="00716FCC"/>
    <w:rsid w:val="0071756C"/>
    <w:rsid w:val="007175B6"/>
    <w:rsid w:val="0072053B"/>
    <w:rsid w:val="007218BD"/>
    <w:rsid w:val="00721E55"/>
    <w:rsid w:val="007221B9"/>
    <w:rsid w:val="00722DD8"/>
    <w:rsid w:val="00723282"/>
    <w:rsid w:val="00725579"/>
    <w:rsid w:val="00726407"/>
    <w:rsid w:val="00726912"/>
    <w:rsid w:val="00731248"/>
    <w:rsid w:val="00732C02"/>
    <w:rsid w:val="00733CAC"/>
    <w:rsid w:val="007347E7"/>
    <w:rsid w:val="00735082"/>
    <w:rsid w:val="00735650"/>
    <w:rsid w:val="007358F4"/>
    <w:rsid w:val="00735CA6"/>
    <w:rsid w:val="007369F1"/>
    <w:rsid w:val="007377F6"/>
    <w:rsid w:val="00737FE5"/>
    <w:rsid w:val="00740190"/>
    <w:rsid w:val="00740489"/>
    <w:rsid w:val="007418A9"/>
    <w:rsid w:val="00742012"/>
    <w:rsid w:val="007429C5"/>
    <w:rsid w:val="0074466E"/>
    <w:rsid w:val="00744858"/>
    <w:rsid w:val="00744BD0"/>
    <w:rsid w:val="00745ADC"/>
    <w:rsid w:val="00746B8C"/>
    <w:rsid w:val="007500C1"/>
    <w:rsid w:val="00751E4F"/>
    <w:rsid w:val="007529BF"/>
    <w:rsid w:val="007531EA"/>
    <w:rsid w:val="00753968"/>
    <w:rsid w:val="0075609D"/>
    <w:rsid w:val="0075649A"/>
    <w:rsid w:val="00757347"/>
    <w:rsid w:val="00757D87"/>
    <w:rsid w:val="007630D4"/>
    <w:rsid w:val="00764B35"/>
    <w:rsid w:val="0076782A"/>
    <w:rsid w:val="00767984"/>
    <w:rsid w:val="00767D13"/>
    <w:rsid w:val="00767DB8"/>
    <w:rsid w:val="00770018"/>
    <w:rsid w:val="00770EFC"/>
    <w:rsid w:val="00771561"/>
    <w:rsid w:val="00771E8B"/>
    <w:rsid w:val="00772388"/>
    <w:rsid w:val="00773BB1"/>
    <w:rsid w:val="00774A94"/>
    <w:rsid w:val="00774F5B"/>
    <w:rsid w:val="007757A7"/>
    <w:rsid w:val="00775A31"/>
    <w:rsid w:val="00775BC3"/>
    <w:rsid w:val="00775E6B"/>
    <w:rsid w:val="007775BB"/>
    <w:rsid w:val="00780333"/>
    <w:rsid w:val="00780D1D"/>
    <w:rsid w:val="007815DF"/>
    <w:rsid w:val="007816E8"/>
    <w:rsid w:val="00781B8B"/>
    <w:rsid w:val="00781DDB"/>
    <w:rsid w:val="00782E3A"/>
    <w:rsid w:val="0078415F"/>
    <w:rsid w:val="00784967"/>
    <w:rsid w:val="00784DB5"/>
    <w:rsid w:val="00786A15"/>
    <w:rsid w:val="00786CF7"/>
    <w:rsid w:val="00786F47"/>
    <w:rsid w:val="00787B39"/>
    <w:rsid w:val="0079209D"/>
    <w:rsid w:val="00792134"/>
    <w:rsid w:val="007926F0"/>
    <w:rsid w:val="00795F6C"/>
    <w:rsid w:val="007966E7"/>
    <w:rsid w:val="007967C5"/>
    <w:rsid w:val="0079737A"/>
    <w:rsid w:val="007979D8"/>
    <w:rsid w:val="007A1CE6"/>
    <w:rsid w:val="007A2048"/>
    <w:rsid w:val="007A2B7A"/>
    <w:rsid w:val="007A397A"/>
    <w:rsid w:val="007A4057"/>
    <w:rsid w:val="007A439C"/>
    <w:rsid w:val="007A58D6"/>
    <w:rsid w:val="007A66CA"/>
    <w:rsid w:val="007B0B8E"/>
    <w:rsid w:val="007B1036"/>
    <w:rsid w:val="007B1CD6"/>
    <w:rsid w:val="007B3678"/>
    <w:rsid w:val="007B444D"/>
    <w:rsid w:val="007B537C"/>
    <w:rsid w:val="007B6EA9"/>
    <w:rsid w:val="007B73B3"/>
    <w:rsid w:val="007C01F1"/>
    <w:rsid w:val="007C1405"/>
    <w:rsid w:val="007C2C08"/>
    <w:rsid w:val="007C6247"/>
    <w:rsid w:val="007C6AC6"/>
    <w:rsid w:val="007D00F9"/>
    <w:rsid w:val="007D097B"/>
    <w:rsid w:val="007D21E5"/>
    <w:rsid w:val="007D6B94"/>
    <w:rsid w:val="007D6DC0"/>
    <w:rsid w:val="007D71DE"/>
    <w:rsid w:val="007D7454"/>
    <w:rsid w:val="007E00CC"/>
    <w:rsid w:val="007E01E4"/>
    <w:rsid w:val="007E292E"/>
    <w:rsid w:val="007E2C3E"/>
    <w:rsid w:val="007E2D7F"/>
    <w:rsid w:val="007E4225"/>
    <w:rsid w:val="007E46A4"/>
    <w:rsid w:val="007E585C"/>
    <w:rsid w:val="007F1ACF"/>
    <w:rsid w:val="007F230C"/>
    <w:rsid w:val="007F2B88"/>
    <w:rsid w:val="007F41D4"/>
    <w:rsid w:val="007F4573"/>
    <w:rsid w:val="007F4CA3"/>
    <w:rsid w:val="007F53BD"/>
    <w:rsid w:val="007F6C93"/>
    <w:rsid w:val="007F7641"/>
    <w:rsid w:val="008048A2"/>
    <w:rsid w:val="00806D78"/>
    <w:rsid w:val="008073EC"/>
    <w:rsid w:val="008136F4"/>
    <w:rsid w:val="00814E52"/>
    <w:rsid w:val="00815596"/>
    <w:rsid w:val="00817026"/>
    <w:rsid w:val="008179D3"/>
    <w:rsid w:val="00821033"/>
    <w:rsid w:val="00821687"/>
    <w:rsid w:val="00821C34"/>
    <w:rsid w:val="008237C6"/>
    <w:rsid w:val="00823878"/>
    <w:rsid w:val="00823EF1"/>
    <w:rsid w:val="00825BC8"/>
    <w:rsid w:val="008264C5"/>
    <w:rsid w:val="0082656E"/>
    <w:rsid w:val="00827FB5"/>
    <w:rsid w:val="008304D1"/>
    <w:rsid w:val="00830AE4"/>
    <w:rsid w:val="0083177B"/>
    <w:rsid w:val="0083593B"/>
    <w:rsid w:val="00835E09"/>
    <w:rsid w:val="00836EDD"/>
    <w:rsid w:val="0083750B"/>
    <w:rsid w:val="00837649"/>
    <w:rsid w:val="00837FDD"/>
    <w:rsid w:val="0084028C"/>
    <w:rsid w:val="00840B67"/>
    <w:rsid w:val="008428CE"/>
    <w:rsid w:val="00843A1A"/>
    <w:rsid w:val="00844432"/>
    <w:rsid w:val="00845DC7"/>
    <w:rsid w:val="00846005"/>
    <w:rsid w:val="00846300"/>
    <w:rsid w:val="008465A9"/>
    <w:rsid w:val="0084662F"/>
    <w:rsid w:val="008522A1"/>
    <w:rsid w:val="00852D80"/>
    <w:rsid w:val="008548E8"/>
    <w:rsid w:val="00855539"/>
    <w:rsid w:val="00855A6B"/>
    <w:rsid w:val="00857871"/>
    <w:rsid w:val="00857CEF"/>
    <w:rsid w:val="008620CF"/>
    <w:rsid w:val="0086399C"/>
    <w:rsid w:val="008641D6"/>
    <w:rsid w:val="008650F4"/>
    <w:rsid w:val="00865740"/>
    <w:rsid w:val="00865C97"/>
    <w:rsid w:val="00866CC1"/>
    <w:rsid w:val="00866F2C"/>
    <w:rsid w:val="008726CD"/>
    <w:rsid w:val="00873DA9"/>
    <w:rsid w:val="00873E4F"/>
    <w:rsid w:val="0087496C"/>
    <w:rsid w:val="00875787"/>
    <w:rsid w:val="00875936"/>
    <w:rsid w:val="00876C54"/>
    <w:rsid w:val="00877EB2"/>
    <w:rsid w:val="008803CA"/>
    <w:rsid w:val="00882921"/>
    <w:rsid w:val="00884E15"/>
    <w:rsid w:val="00885703"/>
    <w:rsid w:val="0088710B"/>
    <w:rsid w:val="0089280A"/>
    <w:rsid w:val="008928B6"/>
    <w:rsid w:val="0089342F"/>
    <w:rsid w:val="008953B1"/>
    <w:rsid w:val="00895B19"/>
    <w:rsid w:val="00895D6B"/>
    <w:rsid w:val="008960D8"/>
    <w:rsid w:val="008A02E9"/>
    <w:rsid w:val="008A151B"/>
    <w:rsid w:val="008A20EB"/>
    <w:rsid w:val="008A3467"/>
    <w:rsid w:val="008A55DE"/>
    <w:rsid w:val="008A5AF1"/>
    <w:rsid w:val="008A5EFD"/>
    <w:rsid w:val="008A7B4E"/>
    <w:rsid w:val="008B0A18"/>
    <w:rsid w:val="008B0C82"/>
    <w:rsid w:val="008B1848"/>
    <w:rsid w:val="008B27AC"/>
    <w:rsid w:val="008B3FFF"/>
    <w:rsid w:val="008B4407"/>
    <w:rsid w:val="008B47C5"/>
    <w:rsid w:val="008B629B"/>
    <w:rsid w:val="008C0039"/>
    <w:rsid w:val="008C0AAC"/>
    <w:rsid w:val="008C0FA5"/>
    <w:rsid w:val="008C1472"/>
    <w:rsid w:val="008C1C94"/>
    <w:rsid w:val="008C277B"/>
    <w:rsid w:val="008C51ED"/>
    <w:rsid w:val="008C56ED"/>
    <w:rsid w:val="008C57BD"/>
    <w:rsid w:val="008C6D26"/>
    <w:rsid w:val="008C7730"/>
    <w:rsid w:val="008D138D"/>
    <w:rsid w:val="008D46D2"/>
    <w:rsid w:val="008D515C"/>
    <w:rsid w:val="008D5FF1"/>
    <w:rsid w:val="008D636E"/>
    <w:rsid w:val="008D6769"/>
    <w:rsid w:val="008E0253"/>
    <w:rsid w:val="008E165A"/>
    <w:rsid w:val="008E1CC0"/>
    <w:rsid w:val="008E3FF5"/>
    <w:rsid w:val="008E4446"/>
    <w:rsid w:val="008E4E8D"/>
    <w:rsid w:val="008E563D"/>
    <w:rsid w:val="008E66C9"/>
    <w:rsid w:val="008F12F9"/>
    <w:rsid w:val="008F227A"/>
    <w:rsid w:val="008F2653"/>
    <w:rsid w:val="008F289E"/>
    <w:rsid w:val="008F2D73"/>
    <w:rsid w:val="008F4EDA"/>
    <w:rsid w:val="008F54E2"/>
    <w:rsid w:val="008F73A8"/>
    <w:rsid w:val="00901C3A"/>
    <w:rsid w:val="00903DAD"/>
    <w:rsid w:val="0090688D"/>
    <w:rsid w:val="00907CCD"/>
    <w:rsid w:val="009104F7"/>
    <w:rsid w:val="00911637"/>
    <w:rsid w:val="00912A69"/>
    <w:rsid w:val="00912CA0"/>
    <w:rsid w:val="0091329F"/>
    <w:rsid w:val="00913639"/>
    <w:rsid w:val="00913744"/>
    <w:rsid w:val="00922A89"/>
    <w:rsid w:val="0092567D"/>
    <w:rsid w:val="009269F3"/>
    <w:rsid w:val="00927FC8"/>
    <w:rsid w:val="009305A0"/>
    <w:rsid w:val="00930697"/>
    <w:rsid w:val="0093209E"/>
    <w:rsid w:val="0093228A"/>
    <w:rsid w:val="0093318C"/>
    <w:rsid w:val="009332F3"/>
    <w:rsid w:val="00933933"/>
    <w:rsid w:val="00933F4A"/>
    <w:rsid w:val="009355AF"/>
    <w:rsid w:val="00935B33"/>
    <w:rsid w:val="00936379"/>
    <w:rsid w:val="00941124"/>
    <w:rsid w:val="0094229E"/>
    <w:rsid w:val="00944C7A"/>
    <w:rsid w:val="00945DC7"/>
    <w:rsid w:val="00946BFA"/>
    <w:rsid w:val="0095322A"/>
    <w:rsid w:val="00953C9D"/>
    <w:rsid w:val="00954065"/>
    <w:rsid w:val="00954581"/>
    <w:rsid w:val="0095497D"/>
    <w:rsid w:val="00955FE5"/>
    <w:rsid w:val="00956A4B"/>
    <w:rsid w:val="00957D7B"/>
    <w:rsid w:val="00960383"/>
    <w:rsid w:val="009612CC"/>
    <w:rsid w:val="0096169A"/>
    <w:rsid w:val="00961FCF"/>
    <w:rsid w:val="009624E5"/>
    <w:rsid w:val="009626AF"/>
    <w:rsid w:val="00962E19"/>
    <w:rsid w:val="009632BE"/>
    <w:rsid w:val="00963373"/>
    <w:rsid w:val="00964BB2"/>
    <w:rsid w:val="009662B6"/>
    <w:rsid w:val="00966980"/>
    <w:rsid w:val="009715FF"/>
    <w:rsid w:val="0097160E"/>
    <w:rsid w:val="00971A1C"/>
    <w:rsid w:val="00971A2E"/>
    <w:rsid w:val="009747A3"/>
    <w:rsid w:val="00974A72"/>
    <w:rsid w:val="0097577B"/>
    <w:rsid w:val="00980BCD"/>
    <w:rsid w:val="00980F7B"/>
    <w:rsid w:val="00984119"/>
    <w:rsid w:val="00984E38"/>
    <w:rsid w:val="00986E8D"/>
    <w:rsid w:val="009877C9"/>
    <w:rsid w:val="00990808"/>
    <w:rsid w:val="00990DAC"/>
    <w:rsid w:val="00993F68"/>
    <w:rsid w:val="0099412D"/>
    <w:rsid w:val="009956B1"/>
    <w:rsid w:val="009964CA"/>
    <w:rsid w:val="0099663E"/>
    <w:rsid w:val="00996B00"/>
    <w:rsid w:val="009979A0"/>
    <w:rsid w:val="00997CF5"/>
    <w:rsid w:val="009A01FA"/>
    <w:rsid w:val="009A136A"/>
    <w:rsid w:val="009A17A0"/>
    <w:rsid w:val="009A227F"/>
    <w:rsid w:val="009A2A79"/>
    <w:rsid w:val="009A44EB"/>
    <w:rsid w:val="009A57A6"/>
    <w:rsid w:val="009B0F28"/>
    <w:rsid w:val="009B2A0A"/>
    <w:rsid w:val="009B3B6C"/>
    <w:rsid w:val="009B4661"/>
    <w:rsid w:val="009B7B71"/>
    <w:rsid w:val="009B7EA3"/>
    <w:rsid w:val="009C1857"/>
    <w:rsid w:val="009C1883"/>
    <w:rsid w:val="009C214F"/>
    <w:rsid w:val="009C4068"/>
    <w:rsid w:val="009C46C5"/>
    <w:rsid w:val="009C46DC"/>
    <w:rsid w:val="009C494E"/>
    <w:rsid w:val="009C504F"/>
    <w:rsid w:val="009C5B98"/>
    <w:rsid w:val="009C5F47"/>
    <w:rsid w:val="009D1A40"/>
    <w:rsid w:val="009D389A"/>
    <w:rsid w:val="009D40F7"/>
    <w:rsid w:val="009D56F4"/>
    <w:rsid w:val="009D5D6F"/>
    <w:rsid w:val="009D7C7A"/>
    <w:rsid w:val="009D7ED5"/>
    <w:rsid w:val="009E3B1B"/>
    <w:rsid w:val="009E47C7"/>
    <w:rsid w:val="009E49A1"/>
    <w:rsid w:val="009E4C32"/>
    <w:rsid w:val="009E6E9E"/>
    <w:rsid w:val="009E6FC2"/>
    <w:rsid w:val="009E7042"/>
    <w:rsid w:val="009E7373"/>
    <w:rsid w:val="009E7553"/>
    <w:rsid w:val="009F073A"/>
    <w:rsid w:val="009F5AB4"/>
    <w:rsid w:val="009F5F0E"/>
    <w:rsid w:val="00A002F2"/>
    <w:rsid w:val="00A00F99"/>
    <w:rsid w:val="00A010FC"/>
    <w:rsid w:val="00A019C0"/>
    <w:rsid w:val="00A04E76"/>
    <w:rsid w:val="00A07901"/>
    <w:rsid w:val="00A13A94"/>
    <w:rsid w:val="00A1426B"/>
    <w:rsid w:val="00A14398"/>
    <w:rsid w:val="00A143E1"/>
    <w:rsid w:val="00A14F28"/>
    <w:rsid w:val="00A1527F"/>
    <w:rsid w:val="00A15582"/>
    <w:rsid w:val="00A17567"/>
    <w:rsid w:val="00A17F36"/>
    <w:rsid w:val="00A20222"/>
    <w:rsid w:val="00A21FFF"/>
    <w:rsid w:val="00A22CAD"/>
    <w:rsid w:val="00A23CE7"/>
    <w:rsid w:val="00A23FF0"/>
    <w:rsid w:val="00A24EEB"/>
    <w:rsid w:val="00A26139"/>
    <w:rsid w:val="00A26B15"/>
    <w:rsid w:val="00A27A6F"/>
    <w:rsid w:val="00A27B53"/>
    <w:rsid w:val="00A3111E"/>
    <w:rsid w:val="00A3269F"/>
    <w:rsid w:val="00A34C89"/>
    <w:rsid w:val="00A35663"/>
    <w:rsid w:val="00A3661D"/>
    <w:rsid w:val="00A37A7A"/>
    <w:rsid w:val="00A4006A"/>
    <w:rsid w:val="00A40E90"/>
    <w:rsid w:val="00A422CE"/>
    <w:rsid w:val="00A422F6"/>
    <w:rsid w:val="00A423A3"/>
    <w:rsid w:val="00A42D75"/>
    <w:rsid w:val="00A433D2"/>
    <w:rsid w:val="00A4470F"/>
    <w:rsid w:val="00A461C8"/>
    <w:rsid w:val="00A462D0"/>
    <w:rsid w:val="00A50861"/>
    <w:rsid w:val="00A51DDB"/>
    <w:rsid w:val="00A51FFD"/>
    <w:rsid w:val="00A53482"/>
    <w:rsid w:val="00A53A92"/>
    <w:rsid w:val="00A543DD"/>
    <w:rsid w:val="00A550DB"/>
    <w:rsid w:val="00A56C61"/>
    <w:rsid w:val="00A57EB4"/>
    <w:rsid w:val="00A606A7"/>
    <w:rsid w:val="00A606F7"/>
    <w:rsid w:val="00A62F07"/>
    <w:rsid w:val="00A62F54"/>
    <w:rsid w:val="00A64784"/>
    <w:rsid w:val="00A648BC"/>
    <w:rsid w:val="00A666E1"/>
    <w:rsid w:val="00A7302C"/>
    <w:rsid w:val="00A747F3"/>
    <w:rsid w:val="00A751B8"/>
    <w:rsid w:val="00A761C9"/>
    <w:rsid w:val="00A77018"/>
    <w:rsid w:val="00A77E76"/>
    <w:rsid w:val="00A8042A"/>
    <w:rsid w:val="00A809AF"/>
    <w:rsid w:val="00A81614"/>
    <w:rsid w:val="00A81CE3"/>
    <w:rsid w:val="00A824FE"/>
    <w:rsid w:val="00A83735"/>
    <w:rsid w:val="00A840A4"/>
    <w:rsid w:val="00A84857"/>
    <w:rsid w:val="00A84DBD"/>
    <w:rsid w:val="00A8647A"/>
    <w:rsid w:val="00A909E2"/>
    <w:rsid w:val="00A91EB9"/>
    <w:rsid w:val="00A92455"/>
    <w:rsid w:val="00A92B2F"/>
    <w:rsid w:val="00A92EF5"/>
    <w:rsid w:val="00A937CC"/>
    <w:rsid w:val="00A942E5"/>
    <w:rsid w:val="00A96863"/>
    <w:rsid w:val="00A96CD8"/>
    <w:rsid w:val="00A97988"/>
    <w:rsid w:val="00A97E61"/>
    <w:rsid w:val="00AA0AE3"/>
    <w:rsid w:val="00AA0D75"/>
    <w:rsid w:val="00AA1ABB"/>
    <w:rsid w:val="00AA25B5"/>
    <w:rsid w:val="00AA3F61"/>
    <w:rsid w:val="00AA6B34"/>
    <w:rsid w:val="00AA6DE2"/>
    <w:rsid w:val="00AA7696"/>
    <w:rsid w:val="00AA7A58"/>
    <w:rsid w:val="00AA7EAF"/>
    <w:rsid w:val="00AB1091"/>
    <w:rsid w:val="00AB113E"/>
    <w:rsid w:val="00AB1D41"/>
    <w:rsid w:val="00AB1E8E"/>
    <w:rsid w:val="00AB279B"/>
    <w:rsid w:val="00AB3443"/>
    <w:rsid w:val="00AB35D6"/>
    <w:rsid w:val="00AB3ECC"/>
    <w:rsid w:val="00AB49F8"/>
    <w:rsid w:val="00AB4B16"/>
    <w:rsid w:val="00AB6115"/>
    <w:rsid w:val="00AB7E5B"/>
    <w:rsid w:val="00AC1006"/>
    <w:rsid w:val="00AC2112"/>
    <w:rsid w:val="00AC6443"/>
    <w:rsid w:val="00AC76A9"/>
    <w:rsid w:val="00AC7ECE"/>
    <w:rsid w:val="00AD02A7"/>
    <w:rsid w:val="00AD1180"/>
    <w:rsid w:val="00AD1799"/>
    <w:rsid w:val="00AD250C"/>
    <w:rsid w:val="00AD3FAE"/>
    <w:rsid w:val="00AD5804"/>
    <w:rsid w:val="00AD6975"/>
    <w:rsid w:val="00AE0668"/>
    <w:rsid w:val="00AE177E"/>
    <w:rsid w:val="00AE4CD5"/>
    <w:rsid w:val="00AE50B0"/>
    <w:rsid w:val="00AE51CA"/>
    <w:rsid w:val="00AE5E5F"/>
    <w:rsid w:val="00AE5FA2"/>
    <w:rsid w:val="00AE6275"/>
    <w:rsid w:val="00AE77D5"/>
    <w:rsid w:val="00AF0126"/>
    <w:rsid w:val="00AF0902"/>
    <w:rsid w:val="00AF1C1A"/>
    <w:rsid w:val="00AF2653"/>
    <w:rsid w:val="00AF35E3"/>
    <w:rsid w:val="00AF4EDC"/>
    <w:rsid w:val="00AF5B6F"/>
    <w:rsid w:val="00AF711B"/>
    <w:rsid w:val="00B0026D"/>
    <w:rsid w:val="00B05810"/>
    <w:rsid w:val="00B06C61"/>
    <w:rsid w:val="00B070E9"/>
    <w:rsid w:val="00B07607"/>
    <w:rsid w:val="00B104DC"/>
    <w:rsid w:val="00B109A6"/>
    <w:rsid w:val="00B10C28"/>
    <w:rsid w:val="00B10D13"/>
    <w:rsid w:val="00B10FFF"/>
    <w:rsid w:val="00B11AF5"/>
    <w:rsid w:val="00B11BEE"/>
    <w:rsid w:val="00B1455C"/>
    <w:rsid w:val="00B1498C"/>
    <w:rsid w:val="00B14DF0"/>
    <w:rsid w:val="00B16BB7"/>
    <w:rsid w:val="00B16DEA"/>
    <w:rsid w:val="00B206B3"/>
    <w:rsid w:val="00B206BD"/>
    <w:rsid w:val="00B20A19"/>
    <w:rsid w:val="00B21A54"/>
    <w:rsid w:val="00B2340C"/>
    <w:rsid w:val="00B2409A"/>
    <w:rsid w:val="00B2446E"/>
    <w:rsid w:val="00B250CD"/>
    <w:rsid w:val="00B257F8"/>
    <w:rsid w:val="00B266A6"/>
    <w:rsid w:val="00B270CE"/>
    <w:rsid w:val="00B30A07"/>
    <w:rsid w:val="00B30C00"/>
    <w:rsid w:val="00B333E5"/>
    <w:rsid w:val="00B34219"/>
    <w:rsid w:val="00B353DF"/>
    <w:rsid w:val="00B372EF"/>
    <w:rsid w:val="00B376FC"/>
    <w:rsid w:val="00B4017C"/>
    <w:rsid w:val="00B41D16"/>
    <w:rsid w:val="00B4338C"/>
    <w:rsid w:val="00B46297"/>
    <w:rsid w:val="00B46E0D"/>
    <w:rsid w:val="00B47CFC"/>
    <w:rsid w:val="00B51758"/>
    <w:rsid w:val="00B531B6"/>
    <w:rsid w:val="00B53434"/>
    <w:rsid w:val="00B56326"/>
    <w:rsid w:val="00B60A8A"/>
    <w:rsid w:val="00B60E23"/>
    <w:rsid w:val="00B62BB3"/>
    <w:rsid w:val="00B62E79"/>
    <w:rsid w:val="00B64CC0"/>
    <w:rsid w:val="00B72D82"/>
    <w:rsid w:val="00B75AC1"/>
    <w:rsid w:val="00B75E3B"/>
    <w:rsid w:val="00B76A2D"/>
    <w:rsid w:val="00B7710D"/>
    <w:rsid w:val="00B77C99"/>
    <w:rsid w:val="00B8028C"/>
    <w:rsid w:val="00B82457"/>
    <w:rsid w:val="00B84849"/>
    <w:rsid w:val="00B8488C"/>
    <w:rsid w:val="00B84BFD"/>
    <w:rsid w:val="00B84C65"/>
    <w:rsid w:val="00B84CC4"/>
    <w:rsid w:val="00B8652D"/>
    <w:rsid w:val="00B91A20"/>
    <w:rsid w:val="00B92B20"/>
    <w:rsid w:val="00B9358A"/>
    <w:rsid w:val="00B93A0E"/>
    <w:rsid w:val="00B94179"/>
    <w:rsid w:val="00B95831"/>
    <w:rsid w:val="00B97405"/>
    <w:rsid w:val="00B978EB"/>
    <w:rsid w:val="00B979E3"/>
    <w:rsid w:val="00B97C73"/>
    <w:rsid w:val="00BA11FB"/>
    <w:rsid w:val="00BA1AAE"/>
    <w:rsid w:val="00BA3657"/>
    <w:rsid w:val="00BA3767"/>
    <w:rsid w:val="00BA447F"/>
    <w:rsid w:val="00BA44B2"/>
    <w:rsid w:val="00BA57E1"/>
    <w:rsid w:val="00BA594F"/>
    <w:rsid w:val="00BA599A"/>
    <w:rsid w:val="00BA5A1B"/>
    <w:rsid w:val="00BA7F8A"/>
    <w:rsid w:val="00BB0B04"/>
    <w:rsid w:val="00BB1B46"/>
    <w:rsid w:val="00BB1CF3"/>
    <w:rsid w:val="00BB22D9"/>
    <w:rsid w:val="00BB3DF7"/>
    <w:rsid w:val="00BB4D0D"/>
    <w:rsid w:val="00BB54AE"/>
    <w:rsid w:val="00BB5F57"/>
    <w:rsid w:val="00BB6BA2"/>
    <w:rsid w:val="00BB74A9"/>
    <w:rsid w:val="00BC4021"/>
    <w:rsid w:val="00BC46E0"/>
    <w:rsid w:val="00BC6850"/>
    <w:rsid w:val="00BC6D8B"/>
    <w:rsid w:val="00BC75C2"/>
    <w:rsid w:val="00BD1637"/>
    <w:rsid w:val="00BD35A8"/>
    <w:rsid w:val="00BD5F59"/>
    <w:rsid w:val="00BD6FD6"/>
    <w:rsid w:val="00BE46AC"/>
    <w:rsid w:val="00BE56DB"/>
    <w:rsid w:val="00BE5B37"/>
    <w:rsid w:val="00BE77D5"/>
    <w:rsid w:val="00BF09D9"/>
    <w:rsid w:val="00BF2E6E"/>
    <w:rsid w:val="00BF382E"/>
    <w:rsid w:val="00BF562E"/>
    <w:rsid w:val="00BF59FE"/>
    <w:rsid w:val="00C00058"/>
    <w:rsid w:val="00C00CBB"/>
    <w:rsid w:val="00C00DB6"/>
    <w:rsid w:val="00C0284B"/>
    <w:rsid w:val="00C03390"/>
    <w:rsid w:val="00C033D3"/>
    <w:rsid w:val="00C04800"/>
    <w:rsid w:val="00C05346"/>
    <w:rsid w:val="00C0556E"/>
    <w:rsid w:val="00C0583F"/>
    <w:rsid w:val="00C12F6E"/>
    <w:rsid w:val="00C13DC8"/>
    <w:rsid w:val="00C146E2"/>
    <w:rsid w:val="00C1655D"/>
    <w:rsid w:val="00C202DE"/>
    <w:rsid w:val="00C2039B"/>
    <w:rsid w:val="00C21F1C"/>
    <w:rsid w:val="00C24107"/>
    <w:rsid w:val="00C25D19"/>
    <w:rsid w:val="00C2640D"/>
    <w:rsid w:val="00C26B5D"/>
    <w:rsid w:val="00C272BC"/>
    <w:rsid w:val="00C32B22"/>
    <w:rsid w:val="00C3364E"/>
    <w:rsid w:val="00C35EBA"/>
    <w:rsid w:val="00C366F0"/>
    <w:rsid w:val="00C41239"/>
    <w:rsid w:val="00C4209C"/>
    <w:rsid w:val="00C43014"/>
    <w:rsid w:val="00C433D3"/>
    <w:rsid w:val="00C43B1C"/>
    <w:rsid w:val="00C4441C"/>
    <w:rsid w:val="00C45736"/>
    <w:rsid w:val="00C460AC"/>
    <w:rsid w:val="00C4701C"/>
    <w:rsid w:val="00C475CE"/>
    <w:rsid w:val="00C4772A"/>
    <w:rsid w:val="00C50D7B"/>
    <w:rsid w:val="00C50E43"/>
    <w:rsid w:val="00C5185D"/>
    <w:rsid w:val="00C54366"/>
    <w:rsid w:val="00C545EE"/>
    <w:rsid w:val="00C55969"/>
    <w:rsid w:val="00C567A2"/>
    <w:rsid w:val="00C604AF"/>
    <w:rsid w:val="00C62701"/>
    <w:rsid w:val="00C6313E"/>
    <w:rsid w:val="00C63597"/>
    <w:rsid w:val="00C63852"/>
    <w:rsid w:val="00C63E5C"/>
    <w:rsid w:val="00C64266"/>
    <w:rsid w:val="00C65075"/>
    <w:rsid w:val="00C65B8B"/>
    <w:rsid w:val="00C660B1"/>
    <w:rsid w:val="00C66503"/>
    <w:rsid w:val="00C66973"/>
    <w:rsid w:val="00C67BD1"/>
    <w:rsid w:val="00C67CAA"/>
    <w:rsid w:val="00C7096A"/>
    <w:rsid w:val="00C710AE"/>
    <w:rsid w:val="00C717A3"/>
    <w:rsid w:val="00C71DE5"/>
    <w:rsid w:val="00C7306F"/>
    <w:rsid w:val="00C74080"/>
    <w:rsid w:val="00C75E4B"/>
    <w:rsid w:val="00C7629B"/>
    <w:rsid w:val="00C76864"/>
    <w:rsid w:val="00C7730B"/>
    <w:rsid w:val="00C77798"/>
    <w:rsid w:val="00C82A83"/>
    <w:rsid w:val="00C8403D"/>
    <w:rsid w:val="00C84DE1"/>
    <w:rsid w:val="00C85E94"/>
    <w:rsid w:val="00C8741A"/>
    <w:rsid w:val="00C8750D"/>
    <w:rsid w:val="00C87A6B"/>
    <w:rsid w:val="00C87BDF"/>
    <w:rsid w:val="00C87F70"/>
    <w:rsid w:val="00C90184"/>
    <w:rsid w:val="00C91526"/>
    <w:rsid w:val="00C918F2"/>
    <w:rsid w:val="00C91DFD"/>
    <w:rsid w:val="00C954C5"/>
    <w:rsid w:val="00C9598F"/>
    <w:rsid w:val="00CA10EE"/>
    <w:rsid w:val="00CA2429"/>
    <w:rsid w:val="00CA24C3"/>
    <w:rsid w:val="00CA4749"/>
    <w:rsid w:val="00CA52AA"/>
    <w:rsid w:val="00CA647E"/>
    <w:rsid w:val="00CA7E4F"/>
    <w:rsid w:val="00CB0808"/>
    <w:rsid w:val="00CB0C5D"/>
    <w:rsid w:val="00CB3A65"/>
    <w:rsid w:val="00CB3FC2"/>
    <w:rsid w:val="00CB4A64"/>
    <w:rsid w:val="00CB54B8"/>
    <w:rsid w:val="00CB7536"/>
    <w:rsid w:val="00CC1AD0"/>
    <w:rsid w:val="00CC2B36"/>
    <w:rsid w:val="00CC4842"/>
    <w:rsid w:val="00CC4CC1"/>
    <w:rsid w:val="00CC5CAC"/>
    <w:rsid w:val="00CC72CA"/>
    <w:rsid w:val="00CC78C7"/>
    <w:rsid w:val="00CD1AAA"/>
    <w:rsid w:val="00CD2236"/>
    <w:rsid w:val="00CD3F63"/>
    <w:rsid w:val="00CD44AC"/>
    <w:rsid w:val="00CD4AEF"/>
    <w:rsid w:val="00CD5556"/>
    <w:rsid w:val="00CD60D4"/>
    <w:rsid w:val="00CE0459"/>
    <w:rsid w:val="00CE2819"/>
    <w:rsid w:val="00CE3021"/>
    <w:rsid w:val="00CE34AD"/>
    <w:rsid w:val="00CE4D1E"/>
    <w:rsid w:val="00CE5C65"/>
    <w:rsid w:val="00CF126D"/>
    <w:rsid w:val="00CF3291"/>
    <w:rsid w:val="00CF3791"/>
    <w:rsid w:val="00CF3D44"/>
    <w:rsid w:val="00CF55AB"/>
    <w:rsid w:val="00CF58D3"/>
    <w:rsid w:val="00CF5E18"/>
    <w:rsid w:val="00D00983"/>
    <w:rsid w:val="00D016EE"/>
    <w:rsid w:val="00D02043"/>
    <w:rsid w:val="00D0276D"/>
    <w:rsid w:val="00D046E6"/>
    <w:rsid w:val="00D0515A"/>
    <w:rsid w:val="00D054CC"/>
    <w:rsid w:val="00D06970"/>
    <w:rsid w:val="00D074EE"/>
    <w:rsid w:val="00D0799C"/>
    <w:rsid w:val="00D07EF2"/>
    <w:rsid w:val="00D10201"/>
    <w:rsid w:val="00D103C8"/>
    <w:rsid w:val="00D10A50"/>
    <w:rsid w:val="00D111EA"/>
    <w:rsid w:val="00D11515"/>
    <w:rsid w:val="00D11EE8"/>
    <w:rsid w:val="00D136C1"/>
    <w:rsid w:val="00D152BC"/>
    <w:rsid w:val="00D162C6"/>
    <w:rsid w:val="00D1688C"/>
    <w:rsid w:val="00D16E1C"/>
    <w:rsid w:val="00D20252"/>
    <w:rsid w:val="00D3074A"/>
    <w:rsid w:val="00D30E92"/>
    <w:rsid w:val="00D32133"/>
    <w:rsid w:val="00D32582"/>
    <w:rsid w:val="00D33F61"/>
    <w:rsid w:val="00D34878"/>
    <w:rsid w:val="00D34E42"/>
    <w:rsid w:val="00D402E7"/>
    <w:rsid w:val="00D40BCA"/>
    <w:rsid w:val="00D41499"/>
    <w:rsid w:val="00D43F83"/>
    <w:rsid w:val="00D45A20"/>
    <w:rsid w:val="00D477B9"/>
    <w:rsid w:val="00D50468"/>
    <w:rsid w:val="00D51228"/>
    <w:rsid w:val="00D5195E"/>
    <w:rsid w:val="00D519E1"/>
    <w:rsid w:val="00D51EC9"/>
    <w:rsid w:val="00D52F95"/>
    <w:rsid w:val="00D53389"/>
    <w:rsid w:val="00D53596"/>
    <w:rsid w:val="00D5552D"/>
    <w:rsid w:val="00D55D8D"/>
    <w:rsid w:val="00D56C8B"/>
    <w:rsid w:val="00D57826"/>
    <w:rsid w:val="00D601AC"/>
    <w:rsid w:val="00D61818"/>
    <w:rsid w:val="00D65DA4"/>
    <w:rsid w:val="00D66E7B"/>
    <w:rsid w:val="00D67937"/>
    <w:rsid w:val="00D70160"/>
    <w:rsid w:val="00D7074D"/>
    <w:rsid w:val="00D711DC"/>
    <w:rsid w:val="00D71360"/>
    <w:rsid w:val="00D72F26"/>
    <w:rsid w:val="00D73003"/>
    <w:rsid w:val="00D734FA"/>
    <w:rsid w:val="00D750F0"/>
    <w:rsid w:val="00D76B62"/>
    <w:rsid w:val="00D76D80"/>
    <w:rsid w:val="00D77874"/>
    <w:rsid w:val="00D778BB"/>
    <w:rsid w:val="00D77FCC"/>
    <w:rsid w:val="00D82BC7"/>
    <w:rsid w:val="00D83063"/>
    <w:rsid w:val="00D832CF"/>
    <w:rsid w:val="00D864F9"/>
    <w:rsid w:val="00D90093"/>
    <w:rsid w:val="00D90882"/>
    <w:rsid w:val="00D915E0"/>
    <w:rsid w:val="00D92368"/>
    <w:rsid w:val="00D94965"/>
    <w:rsid w:val="00D94B5E"/>
    <w:rsid w:val="00D95E98"/>
    <w:rsid w:val="00D966FF"/>
    <w:rsid w:val="00D96B69"/>
    <w:rsid w:val="00D972D8"/>
    <w:rsid w:val="00D973E2"/>
    <w:rsid w:val="00D9773C"/>
    <w:rsid w:val="00DA09AE"/>
    <w:rsid w:val="00DA1650"/>
    <w:rsid w:val="00DA2DE2"/>
    <w:rsid w:val="00DA3CEB"/>
    <w:rsid w:val="00DA42C9"/>
    <w:rsid w:val="00DA49D4"/>
    <w:rsid w:val="00DA4E03"/>
    <w:rsid w:val="00DA6E4F"/>
    <w:rsid w:val="00DA72D3"/>
    <w:rsid w:val="00DA7301"/>
    <w:rsid w:val="00DB0E5C"/>
    <w:rsid w:val="00DB1140"/>
    <w:rsid w:val="00DB3B7C"/>
    <w:rsid w:val="00DB58EF"/>
    <w:rsid w:val="00DB5C8B"/>
    <w:rsid w:val="00DB6A24"/>
    <w:rsid w:val="00DC01BD"/>
    <w:rsid w:val="00DC14E5"/>
    <w:rsid w:val="00DC2D46"/>
    <w:rsid w:val="00DC2DF5"/>
    <w:rsid w:val="00DC30A0"/>
    <w:rsid w:val="00DC33C3"/>
    <w:rsid w:val="00DC364A"/>
    <w:rsid w:val="00DC5E65"/>
    <w:rsid w:val="00DC6134"/>
    <w:rsid w:val="00DD1FC9"/>
    <w:rsid w:val="00DD2086"/>
    <w:rsid w:val="00DD39A2"/>
    <w:rsid w:val="00DD4391"/>
    <w:rsid w:val="00DD46AE"/>
    <w:rsid w:val="00DD48B6"/>
    <w:rsid w:val="00DD4B62"/>
    <w:rsid w:val="00DE0D18"/>
    <w:rsid w:val="00DE159A"/>
    <w:rsid w:val="00DE1CFB"/>
    <w:rsid w:val="00DE20A6"/>
    <w:rsid w:val="00DE2C1A"/>
    <w:rsid w:val="00DE2FFF"/>
    <w:rsid w:val="00DE316D"/>
    <w:rsid w:val="00DE3752"/>
    <w:rsid w:val="00DE3AF3"/>
    <w:rsid w:val="00DE5BDA"/>
    <w:rsid w:val="00DE7874"/>
    <w:rsid w:val="00DF02A3"/>
    <w:rsid w:val="00DF02F3"/>
    <w:rsid w:val="00DF0733"/>
    <w:rsid w:val="00DF139E"/>
    <w:rsid w:val="00DF175D"/>
    <w:rsid w:val="00DF440E"/>
    <w:rsid w:val="00DF4775"/>
    <w:rsid w:val="00DF4D15"/>
    <w:rsid w:val="00DF5600"/>
    <w:rsid w:val="00DF5887"/>
    <w:rsid w:val="00DF6DF7"/>
    <w:rsid w:val="00E00604"/>
    <w:rsid w:val="00E00F24"/>
    <w:rsid w:val="00E00FEC"/>
    <w:rsid w:val="00E019D6"/>
    <w:rsid w:val="00E01BEA"/>
    <w:rsid w:val="00E02B38"/>
    <w:rsid w:val="00E05F14"/>
    <w:rsid w:val="00E067A4"/>
    <w:rsid w:val="00E06ABE"/>
    <w:rsid w:val="00E07AD2"/>
    <w:rsid w:val="00E104DA"/>
    <w:rsid w:val="00E105AC"/>
    <w:rsid w:val="00E12557"/>
    <w:rsid w:val="00E12F4C"/>
    <w:rsid w:val="00E13337"/>
    <w:rsid w:val="00E133DB"/>
    <w:rsid w:val="00E1449B"/>
    <w:rsid w:val="00E179DE"/>
    <w:rsid w:val="00E221EA"/>
    <w:rsid w:val="00E23033"/>
    <w:rsid w:val="00E23FE8"/>
    <w:rsid w:val="00E24C7A"/>
    <w:rsid w:val="00E25C18"/>
    <w:rsid w:val="00E2606C"/>
    <w:rsid w:val="00E26259"/>
    <w:rsid w:val="00E276E1"/>
    <w:rsid w:val="00E302A6"/>
    <w:rsid w:val="00E31EA9"/>
    <w:rsid w:val="00E322FF"/>
    <w:rsid w:val="00E32444"/>
    <w:rsid w:val="00E32D12"/>
    <w:rsid w:val="00E338E5"/>
    <w:rsid w:val="00E34BD1"/>
    <w:rsid w:val="00E34DBF"/>
    <w:rsid w:val="00E350C8"/>
    <w:rsid w:val="00E35240"/>
    <w:rsid w:val="00E354BC"/>
    <w:rsid w:val="00E3763B"/>
    <w:rsid w:val="00E40C4F"/>
    <w:rsid w:val="00E40CA6"/>
    <w:rsid w:val="00E422FE"/>
    <w:rsid w:val="00E42FAF"/>
    <w:rsid w:val="00E43CCF"/>
    <w:rsid w:val="00E4479B"/>
    <w:rsid w:val="00E45C6E"/>
    <w:rsid w:val="00E47A63"/>
    <w:rsid w:val="00E47C43"/>
    <w:rsid w:val="00E510BB"/>
    <w:rsid w:val="00E520A8"/>
    <w:rsid w:val="00E52951"/>
    <w:rsid w:val="00E52953"/>
    <w:rsid w:val="00E53AA2"/>
    <w:rsid w:val="00E56166"/>
    <w:rsid w:val="00E567C1"/>
    <w:rsid w:val="00E569FD"/>
    <w:rsid w:val="00E57CD0"/>
    <w:rsid w:val="00E6021F"/>
    <w:rsid w:val="00E602EB"/>
    <w:rsid w:val="00E61C03"/>
    <w:rsid w:val="00E61DDE"/>
    <w:rsid w:val="00E6267C"/>
    <w:rsid w:val="00E6359A"/>
    <w:rsid w:val="00E63A4C"/>
    <w:rsid w:val="00E63E41"/>
    <w:rsid w:val="00E63E8D"/>
    <w:rsid w:val="00E644E2"/>
    <w:rsid w:val="00E65CFB"/>
    <w:rsid w:val="00E6608C"/>
    <w:rsid w:val="00E67080"/>
    <w:rsid w:val="00E673B0"/>
    <w:rsid w:val="00E750D0"/>
    <w:rsid w:val="00E75E93"/>
    <w:rsid w:val="00E761E6"/>
    <w:rsid w:val="00E83152"/>
    <w:rsid w:val="00E85556"/>
    <w:rsid w:val="00E858C7"/>
    <w:rsid w:val="00E8783A"/>
    <w:rsid w:val="00E87C38"/>
    <w:rsid w:val="00E87C4E"/>
    <w:rsid w:val="00E904CB"/>
    <w:rsid w:val="00E90AA2"/>
    <w:rsid w:val="00E90AF0"/>
    <w:rsid w:val="00E91926"/>
    <w:rsid w:val="00E9351A"/>
    <w:rsid w:val="00E93604"/>
    <w:rsid w:val="00E936B7"/>
    <w:rsid w:val="00E937F8"/>
    <w:rsid w:val="00E93F31"/>
    <w:rsid w:val="00E951BD"/>
    <w:rsid w:val="00E952B2"/>
    <w:rsid w:val="00E95545"/>
    <w:rsid w:val="00E958E7"/>
    <w:rsid w:val="00E966B5"/>
    <w:rsid w:val="00E966C6"/>
    <w:rsid w:val="00E97104"/>
    <w:rsid w:val="00EA05AB"/>
    <w:rsid w:val="00EA3C5E"/>
    <w:rsid w:val="00EA634B"/>
    <w:rsid w:val="00EA6A02"/>
    <w:rsid w:val="00EA6F8B"/>
    <w:rsid w:val="00EB3D00"/>
    <w:rsid w:val="00EB5062"/>
    <w:rsid w:val="00EB5573"/>
    <w:rsid w:val="00EB5FCF"/>
    <w:rsid w:val="00EB6C73"/>
    <w:rsid w:val="00EB6EFF"/>
    <w:rsid w:val="00EB7882"/>
    <w:rsid w:val="00EC0189"/>
    <w:rsid w:val="00EC2955"/>
    <w:rsid w:val="00EC3735"/>
    <w:rsid w:val="00EC3A1E"/>
    <w:rsid w:val="00EC44A1"/>
    <w:rsid w:val="00EC45D0"/>
    <w:rsid w:val="00EC5745"/>
    <w:rsid w:val="00EC6095"/>
    <w:rsid w:val="00EC6C0C"/>
    <w:rsid w:val="00ED4C58"/>
    <w:rsid w:val="00ED4FD9"/>
    <w:rsid w:val="00ED4FDA"/>
    <w:rsid w:val="00ED5FB7"/>
    <w:rsid w:val="00ED6658"/>
    <w:rsid w:val="00ED69C2"/>
    <w:rsid w:val="00EE11AD"/>
    <w:rsid w:val="00EE2667"/>
    <w:rsid w:val="00EE2DBF"/>
    <w:rsid w:val="00EE361E"/>
    <w:rsid w:val="00EE45F7"/>
    <w:rsid w:val="00EE5905"/>
    <w:rsid w:val="00EF21B5"/>
    <w:rsid w:val="00EF30F7"/>
    <w:rsid w:val="00EF5D5D"/>
    <w:rsid w:val="00EF766D"/>
    <w:rsid w:val="00F0006C"/>
    <w:rsid w:val="00F015BA"/>
    <w:rsid w:val="00F01866"/>
    <w:rsid w:val="00F036E7"/>
    <w:rsid w:val="00F03B54"/>
    <w:rsid w:val="00F0418D"/>
    <w:rsid w:val="00F05069"/>
    <w:rsid w:val="00F05192"/>
    <w:rsid w:val="00F0540A"/>
    <w:rsid w:val="00F057A2"/>
    <w:rsid w:val="00F05899"/>
    <w:rsid w:val="00F0640A"/>
    <w:rsid w:val="00F10AEE"/>
    <w:rsid w:val="00F11132"/>
    <w:rsid w:val="00F136C8"/>
    <w:rsid w:val="00F139DA"/>
    <w:rsid w:val="00F13F61"/>
    <w:rsid w:val="00F142B2"/>
    <w:rsid w:val="00F1502E"/>
    <w:rsid w:val="00F15C38"/>
    <w:rsid w:val="00F16E32"/>
    <w:rsid w:val="00F16F63"/>
    <w:rsid w:val="00F21082"/>
    <w:rsid w:val="00F219E7"/>
    <w:rsid w:val="00F21A97"/>
    <w:rsid w:val="00F21FCE"/>
    <w:rsid w:val="00F22486"/>
    <w:rsid w:val="00F228F8"/>
    <w:rsid w:val="00F22922"/>
    <w:rsid w:val="00F235DE"/>
    <w:rsid w:val="00F238BF"/>
    <w:rsid w:val="00F27A8B"/>
    <w:rsid w:val="00F27C4F"/>
    <w:rsid w:val="00F27F9B"/>
    <w:rsid w:val="00F32323"/>
    <w:rsid w:val="00F3295A"/>
    <w:rsid w:val="00F32C1B"/>
    <w:rsid w:val="00F331B4"/>
    <w:rsid w:val="00F33B24"/>
    <w:rsid w:val="00F34426"/>
    <w:rsid w:val="00F364E6"/>
    <w:rsid w:val="00F368DA"/>
    <w:rsid w:val="00F3725A"/>
    <w:rsid w:val="00F373AF"/>
    <w:rsid w:val="00F4044E"/>
    <w:rsid w:val="00F40ABC"/>
    <w:rsid w:val="00F40EAB"/>
    <w:rsid w:val="00F42F52"/>
    <w:rsid w:val="00F44C24"/>
    <w:rsid w:val="00F456FA"/>
    <w:rsid w:val="00F4604D"/>
    <w:rsid w:val="00F46CC9"/>
    <w:rsid w:val="00F51E63"/>
    <w:rsid w:val="00F522E3"/>
    <w:rsid w:val="00F5261F"/>
    <w:rsid w:val="00F53C5A"/>
    <w:rsid w:val="00F55BE1"/>
    <w:rsid w:val="00F56259"/>
    <w:rsid w:val="00F57F9B"/>
    <w:rsid w:val="00F6332A"/>
    <w:rsid w:val="00F64B8F"/>
    <w:rsid w:val="00F655B3"/>
    <w:rsid w:val="00F66671"/>
    <w:rsid w:val="00F7084F"/>
    <w:rsid w:val="00F70A13"/>
    <w:rsid w:val="00F728E7"/>
    <w:rsid w:val="00F737F4"/>
    <w:rsid w:val="00F743D3"/>
    <w:rsid w:val="00F7454B"/>
    <w:rsid w:val="00F74740"/>
    <w:rsid w:val="00F748B0"/>
    <w:rsid w:val="00F756B4"/>
    <w:rsid w:val="00F77B1C"/>
    <w:rsid w:val="00F77F46"/>
    <w:rsid w:val="00F8088E"/>
    <w:rsid w:val="00F81E15"/>
    <w:rsid w:val="00F82292"/>
    <w:rsid w:val="00F84685"/>
    <w:rsid w:val="00F84953"/>
    <w:rsid w:val="00F84C51"/>
    <w:rsid w:val="00F8572C"/>
    <w:rsid w:val="00F85DFF"/>
    <w:rsid w:val="00F866D1"/>
    <w:rsid w:val="00F86F13"/>
    <w:rsid w:val="00F90263"/>
    <w:rsid w:val="00F90725"/>
    <w:rsid w:val="00F91A08"/>
    <w:rsid w:val="00F91D77"/>
    <w:rsid w:val="00F922D1"/>
    <w:rsid w:val="00F92876"/>
    <w:rsid w:val="00F92E33"/>
    <w:rsid w:val="00F93B3E"/>
    <w:rsid w:val="00F94533"/>
    <w:rsid w:val="00F959D1"/>
    <w:rsid w:val="00FA0BD7"/>
    <w:rsid w:val="00FA13EB"/>
    <w:rsid w:val="00FA18D8"/>
    <w:rsid w:val="00FA1F5F"/>
    <w:rsid w:val="00FA20C8"/>
    <w:rsid w:val="00FA2B05"/>
    <w:rsid w:val="00FA3016"/>
    <w:rsid w:val="00FA357C"/>
    <w:rsid w:val="00FA36E2"/>
    <w:rsid w:val="00FA58B8"/>
    <w:rsid w:val="00FA7D16"/>
    <w:rsid w:val="00FB18EA"/>
    <w:rsid w:val="00FB2005"/>
    <w:rsid w:val="00FB3273"/>
    <w:rsid w:val="00FB3BEF"/>
    <w:rsid w:val="00FB4131"/>
    <w:rsid w:val="00FB43A0"/>
    <w:rsid w:val="00FB53C0"/>
    <w:rsid w:val="00FB7E39"/>
    <w:rsid w:val="00FC13EC"/>
    <w:rsid w:val="00FC34C8"/>
    <w:rsid w:val="00FC36BE"/>
    <w:rsid w:val="00FC5597"/>
    <w:rsid w:val="00FD008B"/>
    <w:rsid w:val="00FD3D0F"/>
    <w:rsid w:val="00FD604E"/>
    <w:rsid w:val="00FE0202"/>
    <w:rsid w:val="00FE053E"/>
    <w:rsid w:val="00FE1C0B"/>
    <w:rsid w:val="00FE4D57"/>
    <w:rsid w:val="00FE5CAF"/>
    <w:rsid w:val="00FF0143"/>
    <w:rsid w:val="00FF0438"/>
    <w:rsid w:val="00FF0E42"/>
    <w:rsid w:val="00FF30E0"/>
    <w:rsid w:val="00FF5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F24FF"/>
  <w15:docId w15:val="{10F4DA0E-7129-0249-9AEF-BD659CD9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40" w:afterLines="140" w:after="1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80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1DC"/>
    <w:pPr>
      <w:tabs>
        <w:tab w:val="center" w:pos="4680"/>
        <w:tab w:val="right" w:pos="9360"/>
      </w:tabs>
      <w:spacing w:after="0"/>
    </w:pPr>
  </w:style>
  <w:style w:type="character" w:customStyle="1" w:styleId="Char">
    <w:name w:val="رأس الصفحة Char"/>
    <w:basedOn w:val="a0"/>
    <w:link w:val="a3"/>
    <w:uiPriority w:val="99"/>
    <w:rsid w:val="00D711DC"/>
  </w:style>
  <w:style w:type="paragraph" w:styleId="a4">
    <w:name w:val="footer"/>
    <w:basedOn w:val="a"/>
    <w:link w:val="Char0"/>
    <w:uiPriority w:val="99"/>
    <w:unhideWhenUsed/>
    <w:rsid w:val="00D711DC"/>
    <w:pPr>
      <w:tabs>
        <w:tab w:val="center" w:pos="4680"/>
        <w:tab w:val="right" w:pos="9360"/>
      </w:tabs>
      <w:spacing w:after="0"/>
    </w:pPr>
  </w:style>
  <w:style w:type="character" w:customStyle="1" w:styleId="Char0">
    <w:name w:val="تذييل الصفحة Char"/>
    <w:basedOn w:val="a0"/>
    <w:link w:val="a4"/>
    <w:uiPriority w:val="99"/>
    <w:rsid w:val="00D711DC"/>
  </w:style>
  <w:style w:type="paragraph" w:styleId="a5">
    <w:name w:val="Title"/>
    <w:basedOn w:val="a"/>
    <w:next w:val="a"/>
    <w:link w:val="Char1"/>
    <w:uiPriority w:val="10"/>
    <w:qFormat/>
    <w:rsid w:val="00FC5597"/>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1">
    <w:name w:val="العنوان Char"/>
    <w:basedOn w:val="a0"/>
    <w:link w:val="a5"/>
    <w:uiPriority w:val="10"/>
    <w:rsid w:val="00FC5597"/>
    <w:rPr>
      <w:rFonts w:asciiTheme="majorHAnsi" w:eastAsiaTheme="majorEastAsia" w:hAnsiTheme="majorHAnsi" w:cstheme="majorBidi"/>
      <w:color w:val="323E4F" w:themeColor="text2" w:themeShade="BF"/>
      <w:spacing w:val="5"/>
      <w:kern w:val="28"/>
      <w:sz w:val="52"/>
      <w:szCs w:val="52"/>
    </w:rPr>
  </w:style>
  <w:style w:type="paragraph" w:styleId="a6">
    <w:name w:val="List Paragraph"/>
    <w:basedOn w:val="a"/>
    <w:uiPriority w:val="34"/>
    <w:qFormat/>
    <w:rsid w:val="00F13F61"/>
    <w:pPr>
      <w:ind w:left="720"/>
      <w:contextualSpacing/>
    </w:pPr>
  </w:style>
  <w:style w:type="paragraph" w:customStyle="1" w:styleId="footnotedescription">
    <w:name w:val="footnote description"/>
    <w:next w:val="a"/>
    <w:link w:val="footnotedescriptionChar"/>
    <w:hidden/>
    <w:rsid w:val="009A57A6"/>
    <w:pPr>
      <w:spacing w:after="0"/>
      <w:ind w:left="3"/>
    </w:pPr>
    <w:rPr>
      <w:rFonts w:ascii="Simplified Arabic" w:eastAsia="Simplified Arabic" w:hAnsi="Simplified Arabic" w:cs="Simplified Arabic"/>
      <w:color w:val="000000"/>
      <w:kern w:val="0"/>
      <w:sz w:val="24"/>
      <w14:ligatures w14:val="none"/>
    </w:rPr>
  </w:style>
  <w:style w:type="character" w:customStyle="1" w:styleId="footnotedescriptionChar">
    <w:name w:val="footnote description Char"/>
    <w:link w:val="footnotedescription"/>
    <w:rsid w:val="009A57A6"/>
    <w:rPr>
      <w:rFonts w:ascii="Simplified Arabic" w:eastAsia="Simplified Arabic" w:hAnsi="Simplified Arabic" w:cs="Simplified Arabic"/>
      <w:color w:val="000000"/>
      <w:kern w:val="0"/>
      <w:sz w:val="24"/>
      <w14:ligatures w14:val="none"/>
    </w:rPr>
  </w:style>
  <w:style w:type="character" w:customStyle="1" w:styleId="footnotemark">
    <w:name w:val="footnote mark"/>
    <w:hidden/>
    <w:rsid w:val="009A57A6"/>
    <w:rPr>
      <w:rFonts w:ascii="Times New Roman" w:eastAsia="Times New Roman" w:hAnsi="Times New Roman" w:cs="Times New Roman"/>
      <w:color w:val="000000"/>
      <w:sz w:val="24"/>
      <w:vertAlign w:val="superscript"/>
    </w:rPr>
  </w:style>
  <w:style w:type="character" w:styleId="Hyperlink">
    <w:name w:val="Hyperlink"/>
    <w:basedOn w:val="a0"/>
    <w:uiPriority w:val="99"/>
    <w:unhideWhenUsed/>
    <w:rsid w:val="009A57A6"/>
    <w:rPr>
      <w:color w:val="0563C1" w:themeColor="hyperlink"/>
      <w:u w:val="single"/>
    </w:rPr>
  </w:style>
  <w:style w:type="paragraph" w:styleId="a7">
    <w:name w:val="Normal (Web)"/>
    <w:basedOn w:val="a"/>
    <w:uiPriority w:val="99"/>
    <w:unhideWhenUsed/>
    <w:rsid w:val="00A8647A"/>
    <w:pPr>
      <w:spacing w:before="100" w:beforeAutospacing="1" w:after="100" w:afterAutospacing="1"/>
    </w:pPr>
    <w:rPr>
      <w:rFonts w:ascii="Times New Roman" w:eastAsiaTheme="minorEastAsia" w:hAnsi="Times New Roman" w:cs="Times New Roman"/>
      <w:kern w:val="0"/>
      <w:sz w:val="24"/>
      <w:szCs w:val="24"/>
      <w14:ligatures w14:val="none"/>
    </w:rPr>
  </w:style>
  <w:style w:type="paragraph" w:styleId="a8">
    <w:name w:val="footnote text"/>
    <w:basedOn w:val="a"/>
    <w:link w:val="Char2"/>
    <w:uiPriority w:val="99"/>
    <w:unhideWhenUsed/>
    <w:rsid w:val="00283F0A"/>
    <w:pPr>
      <w:spacing w:after="0"/>
    </w:pPr>
    <w:rPr>
      <w:sz w:val="20"/>
      <w:szCs w:val="20"/>
    </w:rPr>
  </w:style>
  <w:style w:type="character" w:customStyle="1" w:styleId="Char2">
    <w:name w:val="نص حاشية سفلية Char"/>
    <w:basedOn w:val="a0"/>
    <w:link w:val="a8"/>
    <w:uiPriority w:val="99"/>
    <w:rsid w:val="00283F0A"/>
    <w:rPr>
      <w:sz w:val="20"/>
      <w:szCs w:val="20"/>
    </w:rPr>
  </w:style>
  <w:style w:type="character" w:styleId="a9">
    <w:name w:val="footnote reference"/>
    <w:basedOn w:val="a0"/>
    <w:uiPriority w:val="99"/>
    <w:semiHidden/>
    <w:unhideWhenUsed/>
    <w:rsid w:val="00283F0A"/>
    <w:rPr>
      <w:vertAlign w:val="superscript"/>
    </w:rPr>
  </w:style>
  <w:style w:type="character" w:customStyle="1" w:styleId="1Char">
    <w:name w:val="العنوان 1 Char"/>
    <w:basedOn w:val="a0"/>
    <w:link w:val="1"/>
    <w:uiPriority w:val="9"/>
    <w:rsid w:val="00980F7B"/>
    <w:rPr>
      <w:rFonts w:asciiTheme="majorHAnsi" w:eastAsiaTheme="majorEastAsia" w:hAnsiTheme="majorHAnsi" w:cstheme="majorBidi"/>
      <w:color w:val="2F5496" w:themeColor="accent1" w:themeShade="BF"/>
      <w:sz w:val="32"/>
      <w:szCs w:val="32"/>
    </w:rPr>
  </w:style>
  <w:style w:type="character" w:styleId="aa">
    <w:name w:val="FollowedHyperlink"/>
    <w:basedOn w:val="a0"/>
    <w:uiPriority w:val="99"/>
    <w:semiHidden/>
    <w:unhideWhenUsed/>
    <w:rsid w:val="00AC6443"/>
    <w:rPr>
      <w:color w:val="954F72" w:themeColor="followedHyperlink"/>
      <w:u w:val="single"/>
    </w:rPr>
  </w:style>
  <w:style w:type="character" w:customStyle="1" w:styleId="ayah-tag">
    <w:name w:val="ayah-tag"/>
    <w:basedOn w:val="a0"/>
    <w:rsid w:val="00873DA9"/>
  </w:style>
  <w:style w:type="character" w:styleId="ab">
    <w:name w:val="Intense Reference"/>
    <w:basedOn w:val="a0"/>
    <w:uiPriority w:val="32"/>
    <w:qFormat/>
    <w:rsid w:val="005251DE"/>
    <w:rPr>
      <w:b/>
      <w:bCs/>
      <w:smallCaps/>
      <w:color w:val="ED7D31" w:themeColor="accent2"/>
      <w:spacing w:val="5"/>
      <w:u w:val="single"/>
    </w:rPr>
  </w:style>
  <w:style w:type="character" w:styleId="ac">
    <w:name w:val="Subtle Reference"/>
    <w:basedOn w:val="a0"/>
    <w:uiPriority w:val="31"/>
    <w:qFormat/>
    <w:rsid w:val="005251DE"/>
    <w:rPr>
      <w:smallCaps/>
      <w:color w:val="ED7D31" w:themeColor="accent2"/>
      <w:u w:val="single"/>
    </w:rPr>
  </w:style>
  <w:style w:type="paragraph" w:styleId="ad">
    <w:name w:val="Quote"/>
    <w:basedOn w:val="a"/>
    <w:next w:val="a"/>
    <w:link w:val="Char3"/>
    <w:uiPriority w:val="29"/>
    <w:qFormat/>
    <w:rsid w:val="005251DE"/>
    <w:rPr>
      <w:i/>
      <w:iCs/>
      <w:color w:val="000000" w:themeColor="text1"/>
    </w:rPr>
  </w:style>
  <w:style w:type="character" w:customStyle="1" w:styleId="Char3">
    <w:name w:val="اقتباس Char"/>
    <w:basedOn w:val="a0"/>
    <w:link w:val="ad"/>
    <w:uiPriority w:val="29"/>
    <w:rsid w:val="005251DE"/>
    <w:rPr>
      <w:i/>
      <w:iCs/>
      <w:color w:val="000000" w:themeColor="text1"/>
    </w:rPr>
  </w:style>
  <w:style w:type="character" w:styleId="ae">
    <w:name w:val="Subtle Emphasis"/>
    <w:basedOn w:val="a0"/>
    <w:uiPriority w:val="19"/>
    <w:qFormat/>
    <w:rsid w:val="005251DE"/>
    <w:rPr>
      <w:i/>
      <w:iCs/>
      <w:color w:val="808080" w:themeColor="text1" w:themeTint="7F"/>
    </w:rPr>
  </w:style>
  <w:style w:type="paragraph" w:styleId="af">
    <w:name w:val="Intense Quote"/>
    <w:basedOn w:val="a"/>
    <w:next w:val="a"/>
    <w:link w:val="Char4"/>
    <w:uiPriority w:val="30"/>
    <w:qFormat/>
    <w:rsid w:val="005251DE"/>
    <w:pPr>
      <w:pBdr>
        <w:bottom w:val="single" w:sz="4" w:space="4" w:color="4472C4" w:themeColor="accent1"/>
      </w:pBdr>
      <w:spacing w:before="200" w:after="280"/>
      <w:ind w:left="936" w:right="936"/>
    </w:pPr>
    <w:rPr>
      <w:b/>
      <w:bCs/>
      <w:i/>
      <w:iCs/>
      <w:color w:val="4472C4" w:themeColor="accent1"/>
    </w:rPr>
  </w:style>
  <w:style w:type="character" w:customStyle="1" w:styleId="Char4">
    <w:name w:val="اقتباس مكثف Char"/>
    <w:basedOn w:val="a0"/>
    <w:link w:val="af"/>
    <w:uiPriority w:val="30"/>
    <w:rsid w:val="005251DE"/>
    <w:rPr>
      <w:b/>
      <w:bCs/>
      <w:i/>
      <w:iCs/>
      <w:color w:val="4472C4" w:themeColor="accent1"/>
    </w:rPr>
  </w:style>
  <w:style w:type="character" w:styleId="af0">
    <w:name w:val="Strong"/>
    <w:basedOn w:val="a0"/>
    <w:uiPriority w:val="22"/>
    <w:qFormat/>
    <w:rsid w:val="005251DE"/>
    <w:rPr>
      <w:b/>
      <w:bCs/>
    </w:rPr>
  </w:style>
  <w:style w:type="table" w:customStyle="1" w:styleId="10">
    <w:name w:val="شبكة جدول1"/>
    <w:basedOn w:val="a1"/>
    <w:next w:val="af1"/>
    <w:uiPriority w:val="39"/>
    <w:rsid w:val="00895D6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Grid"/>
    <w:basedOn w:val="a1"/>
    <w:uiPriority w:val="39"/>
    <w:rsid w:val="00895D6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uiPriority w:val="99"/>
    <w:semiHidden/>
    <w:unhideWhenUsed/>
    <w:rsid w:val="009E4C32"/>
  </w:style>
  <w:style w:type="paragraph" w:styleId="af3">
    <w:name w:val="Balloon Text"/>
    <w:basedOn w:val="a"/>
    <w:link w:val="Char5"/>
    <w:uiPriority w:val="99"/>
    <w:semiHidden/>
    <w:unhideWhenUsed/>
    <w:rsid w:val="0057523E"/>
    <w:pPr>
      <w:spacing w:before="0" w:after="0"/>
    </w:pPr>
    <w:rPr>
      <w:rFonts w:ascii="Tahoma" w:hAnsi="Tahoma" w:cs="Tahoma"/>
      <w:sz w:val="16"/>
      <w:szCs w:val="16"/>
    </w:rPr>
  </w:style>
  <w:style w:type="character" w:customStyle="1" w:styleId="Char5">
    <w:name w:val="نص في بالون Char"/>
    <w:basedOn w:val="a0"/>
    <w:link w:val="af3"/>
    <w:uiPriority w:val="99"/>
    <w:semiHidden/>
    <w:rsid w:val="005752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041">
      <w:bodyDiv w:val="1"/>
      <w:marLeft w:val="0"/>
      <w:marRight w:val="0"/>
      <w:marTop w:val="0"/>
      <w:marBottom w:val="0"/>
      <w:divBdr>
        <w:top w:val="none" w:sz="0" w:space="0" w:color="auto"/>
        <w:left w:val="none" w:sz="0" w:space="0" w:color="auto"/>
        <w:bottom w:val="none" w:sz="0" w:space="0" w:color="auto"/>
        <w:right w:val="none" w:sz="0" w:space="0" w:color="auto"/>
      </w:divBdr>
      <w:divsChild>
        <w:div w:id="865602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oter" Target="footer4.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_rels/footnotes.xml.rels><?xml version="1.0" encoding="UTF-8" standalone="yes"?>
<Relationships xmlns="http://schemas.openxmlformats.org/package/2006/relationships"><Relationship Id="rId1" Type="http://schemas.openxmlformats.org/officeDocument/2006/relationships/hyperlink" Target="http://www.lawjo.net/vb/showthread.php?7419-" TargetMode="Externa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A1D6A-0A2F-492E-A41D-7A0F62ECD84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35</Pages>
  <Words>6082</Words>
  <Characters>34671</Characters>
  <Application>Microsoft Office Word</Application>
  <DocSecurity>0</DocSecurity>
  <Lines>288</Lines>
  <Paragraphs>81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MohammedaliElHawajri5@outlook.com</cp:lastModifiedBy>
  <cp:revision>10</cp:revision>
  <dcterms:created xsi:type="dcterms:W3CDTF">2023-07-02T06:49:00Z</dcterms:created>
  <dcterms:modified xsi:type="dcterms:W3CDTF">2023-07-02T06:58:00Z</dcterms:modified>
</cp:coreProperties>
</file>