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AIOS — Project Launch Protocol</w:t>
      </w:r>
    </w:p>
    <w:p>
      <w:r>
        <w:t>Documento: 02_AIOS_Project_Launch_Protocol</w:t>
      </w:r>
    </w:p>
    <w:p>
      <w:r>
        <w:t>Versione: v1.1</w:t>
      </w:r>
    </w:p>
    <w:p>
      <w:r>
        <w:t>Scopo: Definire la sequenza ufficiale di avvio di un nuovo progetto all’interno del metasistema AIOS.</w:t>
      </w:r>
    </w:p>
    <w:p>
      <w:pPr>
        <w:pStyle w:val="Heading1"/>
      </w:pPr>
      <w:r>
        <w:t>Principio fondamentale</w:t>
      </w:r>
    </w:p>
    <w:p>
      <w:r>
        <w:t>La Control Room AIOS non sviluppa direttamente i progetti. Il suo compito è riconoscere l'intenzione di avvio, classificare il progetto, generare la regia e trasferire l'operatività nella chat di progetto.</w:t>
      </w:r>
    </w:p>
    <w:p>
      <w:pPr>
        <w:pStyle w:val="Heading1"/>
      </w:pPr>
      <w:r>
        <w:t>Sequenza di avvio progetto</w:t>
      </w:r>
    </w:p>
    <w:p>
      <w:r>
        <w:t>1. Riconoscimento richiesta progetto (linguaggio naturale o comando).</w:t>
      </w:r>
    </w:p>
    <w:p>
      <w:r>
        <w:t>2. Identificazione nome progetto.</w:t>
      </w:r>
    </w:p>
    <w:p>
      <w:r>
        <w:t>3. Classificazione progetto: Livello 1 (leggero), Livello 2 (strutturato), Livello 3 (sistemico).</w:t>
      </w:r>
    </w:p>
    <w:p>
      <w:r>
        <w:t>4. Generazione della REGIA progetto.</w:t>
      </w:r>
    </w:p>
    <w:p>
      <w:r>
        <w:t>5. Creazione nuova chat di progetto con titolo: 'REGIA — NOME_PROGETTO'.</w:t>
      </w:r>
    </w:p>
    <w:p>
      <w:r>
        <w:t>6. Primo messaggio della Regia: utilizzare il template PROJECT_Regia_Attivazione_Template.</w:t>
      </w:r>
    </w:p>
    <w:p>
      <w:r>
        <w:t>7. Compilazione dei campi del template con le informazioni del progetto.</w:t>
      </w:r>
    </w:p>
    <w:p>
      <w:r>
        <w:t>8. Dichiarazione dei documenti iniziali del progetto.</w:t>
      </w:r>
    </w:p>
    <w:p>
      <w:r>
        <w:t>9. Trasferimento dell’operatività nella regia del progetto.</w:t>
      </w:r>
    </w:p>
    <w:p>
      <w:r>
        <w:t>10. Aggiornamento indice progetti in AIOS.</w:t>
      </w:r>
    </w:p>
    <w:p>
      <w:pPr>
        <w:pStyle w:val="Heading1"/>
      </w:pPr>
      <w:r>
        <w:t>Note operative</w:t>
      </w:r>
    </w:p>
    <w:p>
      <w:r>
        <w:t>Il template PROJECT_Regia_Attivazione_Template contiene il blocco standard di inizializzazione della Regia progetto. Il protocollo non deve generare formati alternativi ma richiamare direttamente il template.</w:t>
      </w:r>
    </w:p>
    <w:p>
      <w:r>
        <w:t>Dopo l’innesco, la Control Room AIOS non entra nel progetto operativo. Mantiene solo funzione di osservatorio, indice dei progetti e aggiornamento stato.</w:t>
      </w:r>
    </w:p>
    <w:p>
      <w:pPr>
        <w:pStyle w:val="Heading1"/>
      </w:pPr>
      <w:r>
        <w:t>Version History</w:t>
      </w:r>
    </w:p>
    <w:p>
      <w:r>
        <w:t>v1.1 — Rimozione template interno e integrazione PROJECT_Regia_Attivazione_Template.</w:t>
      </w:r>
    </w:p>
    <w:p>
      <w:r>
        <w:t>v1.0 — Definizione del protocollo ufficiale di avvio progetti AIOS.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