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— SISTEMA FONTI</w:t>
      </w:r>
    </w:p>
    <w:p>
      <w:r>
        <w:t>Documento: 98_PROJECT_Sistema_Fonti</w:t>
      </w:r>
    </w:p>
    <w:p>
      <w:r>
        <w:t>Versione: v1.0</w:t>
      </w:r>
    </w:p>
    <w:p>
      <w:r>
        <w:t>Sistema: AIOS Project Framework</w:t>
      </w:r>
    </w:p>
    <w:p>
      <w:r>
        <w:t>Tipo: Protocollo gestione fonti esterne</w:t>
      </w:r>
    </w:p>
    <w:p/>
    <w:p>
      <w:r>
        <w:t>1 — SCOPO DEL PROTOCOLLO</w:t>
      </w:r>
    </w:p>
    <w:p/>
    <w:p>
      <w:r>
        <w:t>Il Sistema Fonti disciplina l'utilizzo delle informazioni esterne</w:t>
      </w:r>
    </w:p>
    <w:p>
      <w:r>
        <w:t>all'interno dei progetti basati sul sistema AIOS.</w:t>
      </w:r>
    </w:p>
    <w:p/>
    <w:p>
      <w:r>
        <w:t>Il suo obiettivo è garantire che decisioni tecniche o strategiche</w:t>
      </w:r>
    </w:p>
    <w:p>
      <w:r>
        <w:t>possano essere supportate da fonti verificabili quando necessario,</w:t>
      </w:r>
    </w:p>
    <w:p>
      <w:r>
        <w:t>senza compromettere la chiarezza del metodo.</w:t>
      </w:r>
    </w:p>
    <w:p/>
    <w:p>
      <w:r>
        <w:t>Le fonti supportano il processo decisionale</w:t>
      </w:r>
    </w:p>
    <w:p>
      <w:r>
        <w:t>ma non sostituiscono il giudizio strategico del progetto.</w:t>
      </w:r>
    </w:p>
    <w:p/>
    <w:p/>
    <w:p>
      <w:r>
        <w:t>2 — QUANDO UTILIZZARE LE FONTI</w:t>
      </w:r>
    </w:p>
    <w:p/>
    <w:p>
      <w:r>
        <w:t>Il protocollo viene attivato quando una decisione richiede:</w:t>
      </w:r>
    </w:p>
    <w:p/>
    <w:p>
      <w:r>
        <w:t>• verifica tecnica</w:t>
      </w:r>
    </w:p>
    <w:p>
      <w:r>
        <w:t>• confronto con benchmark di settore</w:t>
      </w:r>
    </w:p>
    <w:p>
      <w:r>
        <w:t>• controllo normativo</w:t>
      </w:r>
    </w:p>
    <w:p>
      <w:r>
        <w:t>• analisi di mercato</w:t>
      </w:r>
    </w:p>
    <w:p>
      <w:r>
        <w:t>• conferma di dati specifici</w:t>
      </w:r>
    </w:p>
    <w:p/>
    <w:p/>
    <w:p>
      <w:r>
        <w:t>3 — TIPOLOGIE DI FONTI</w:t>
      </w:r>
    </w:p>
    <w:p/>
    <w:p>
      <w:r>
        <w:t>Il sistema distingue due categorie principali di fonti.</w:t>
      </w:r>
    </w:p>
    <w:p/>
    <w:p/>
    <w:p>
      <w:r>
        <w:t>Fonti strategiche</w:t>
      </w:r>
    </w:p>
    <w:p/>
    <w:p>
      <w:r>
        <w:t>• benchmark di settore</w:t>
      </w:r>
    </w:p>
    <w:p>
      <w:r>
        <w:t>• pattern di mercato</w:t>
      </w:r>
    </w:p>
    <w:p>
      <w:r>
        <w:t>• analisi comparative</w:t>
      </w:r>
    </w:p>
    <w:p>
      <w:r>
        <w:t>• modelli di business</w:t>
      </w:r>
    </w:p>
    <w:p/>
    <w:p/>
    <w:p>
      <w:r>
        <w:t>Fonti tecniche</w:t>
      </w:r>
    </w:p>
    <w:p/>
    <w:p>
      <w:r>
        <w:t>• normative</w:t>
      </w:r>
    </w:p>
    <w:p>
      <w:r>
        <w:t>• standard tecnici</w:t>
      </w:r>
    </w:p>
    <w:p>
      <w:r>
        <w:t>• documentazione ufficiale</w:t>
      </w:r>
    </w:p>
    <w:p>
      <w:r>
        <w:t>• specifiche tecniche</w:t>
      </w:r>
    </w:p>
    <w:p/>
    <w:p/>
    <w:p>
      <w:r>
        <w:t>4 — CRITERI DI UTILIZZO</w:t>
      </w:r>
    </w:p>
    <w:p/>
    <w:p>
      <w:r>
        <w:t>Le fonti devono rispettare alcuni criteri fondamentali.</w:t>
      </w:r>
    </w:p>
    <w:p/>
    <w:p>
      <w:r>
        <w:t>Le fonti devono:</w:t>
      </w:r>
    </w:p>
    <w:p/>
    <w:p>
      <w:r>
        <w:t>• essere pertinenti</w:t>
      </w:r>
    </w:p>
    <w:p>
      <w:r>
        <w:t>• essere verificabili</w:t>
      </w:r>
    </w:p>
    <w:p>
      <w:r>
        <w:t>• non introdurre complessità inutile</w:t>
      </w:r>
    </w:p>
    <w:p>
      <w:r>
        <w:t>• non sostituire la logica del sistema</w:t>
      </w:r>
    </w:p>
    <w:p/>
    <w:p>
      <w:r>
        <w:t>Le fonti servono a supportare una decisione,</w:t>
      </w:r>
    </w:p>
    <w:p>
      <w:r>
        <w:t>non a delegarla.</w:t>
      </w:r>
    </w:p>
    <w:p/>
    <w:p/>
    <w:p>
      <w:r>
        <w:t>5 — INTEGRAZIONE CON IL PROCESSO DEL PROGETTO</w:t>
      </w:r>
    </w:p>
    <w:p/>
    <w:p>
      <w:r>
        <w:t>Il Sistema Fonti può intervenire in diversi momenti del sistema.</w:t>
      </w:r>
    </w:p>
    <w:p/>
    <w:p>
      <w:r>
        <w:t>• durante lo STP per supportare una decisione critica</w:t>
      </w:r>
    </w:p>
    <w:p>
      <w:r>
        <w:t>• durante analisi strategiche del progetto</w:t>
      </w:r>
    </w:p>
    <w:p>
      <w:r>
        <w:t>• durante verifiche tecniche di una soluzione</w:t>
      </w:r>
    </w:p>
    <w:p>
      <w:r>
        <w:t>• durante la documentazione quando servono riferimenti esterni</w:t>
      </w:r>
    </w:p>
    <w:p/>
    <w:p/>
    <w:p>
      <w:r>
        <w:t>6 — MODALITÀ STRATEGICA</w:t>
      </w:r>
    </w:p>
    <w:p/>
    <w:p>
      <w:r>
        <w:t>In modalità strategica le fonti sono utilizzate come:</w:t>
      </w:r>
    </w:p>
    <w:p/>
    <w:p>
      <w:r>
        <w:t>• benchmark di mercato</w:t>
      </w:r>
    </w:p>
    <w:p>
      <w:r>
        <w:t>• confronto competitivo</w:t>
      </w:r>
    </w:p>
    <w:p>
      <w:r>
        <w:t>• analisi di linguaggio e posizionamento</w:t>
      </w:r>
    </w:p>
    <w:p/>
    <w:p>
      <w:r>
        <w:t>In questa modalità le fonti non costituiscono vincolo normativo</w:t>
      </w:r>
    </w:p>
    <w:p>
      <w:r>
        <w:t>ma supporto interpretativo.</w:t>
      </w:r>
    </w:p>
    <w:p/>
    <w:p/>
    <w:p>
      <w:r>
        <w:t>7 — MODALITÀ TECNICA</w:t>
      </w:r>
    </w:p>
    <w:p/>
    <w:p>
      <w:r>
        <w:t>In presenza di temi tecnici o normativi</w:t>
      </w:r>
    </w:p>
    <w:p>
      <w:r>
        <w:t>le fonti diventano vincolanti.</w:t>
      </w:r>
    </w:p>
    <w:p/>
    <w:p>
      <w:r>
        <w:t>Esempi:</w:t>
      </w:r>
    </w:p>
    <w:p/>
    <w:p>
      <w:r>
        <w:t>• normativa privacy (GDPR)</w:t>
      </w:r>
    </w:p>
    <w:p>
      <w:r>
        <w:t>• normative edilizie</w:t>
      </w:r>
    </w:p>
    <w:p>
      <w:r>
        <w:t>• regime fiscale</w:t>
      </w:r>
    </w:p>
    <w:p>
      <w:r>
        <w:t>• documentazione legale</w:t>
      </w:r>
    </w:p>
    <w:p>
      <w:r>
        <w:t>• standard tecnici di settore</w:t>
      </w:r>
    </w:p>
    <w:p/>
    <w:p>
      <w:r>
        <w:t>In questi casi:</w:t>
      </w:r>
    </w:p>
    <w:p/>
    <w:p>
      <w:r>
        <w:t>• deve essere indicata una fonte primaria o ufficiale</w:t>
      </w:r>
    </w:p>
    <w:p>
      <w:r>
        <w:t>• deve essere verificata l'attualità della fonte</w:t>
      </w:r>
    </w:p>
    <w:p/>
    <w:p/>
    <w:p>
      <w:r>
        <w:t>8 — INTEGRAZIONE CON STP</w:t>
      </w:r>
    </w:p>
    <w:p/>
    <w:p>
      <w:r>
        <w:t>Durante l'applicazione dello STP il Sistema Fonti</w:t>
      </w:r>
    </w:p>
    <w:p>
      <w:r>
        <w:t>può essere utilizzato per verificare:</w:t>
      </w:r>
    </w:p>
    <w:p/>
    <w:p>
      <w:r>
        <w:t>• esistenza di fonti che contraddicono una scelta</w:t>
      </w:r>
    </w:p>
    <w:p>
      <w:r>
        <w:t>• convergenza del mercato verso alternative diverse</w:t>
      </w:r>
    </w:p>
    <w:p>
      <w:r>
        <w:t>• differenza tra innovazione strategica e improvvisazione</w:t>
      </w:r>
    </w:p>
    <w:p/>
    <w:p/>
    <w:p>
      <w:r>
        <w:t>9 — RISCHI DA EVITARE</w:t>
      </w:r>
    </w:p>
    <w:p/>
    <w:p>
      <w:r>
        <w:t>Il protocollo segnala alcuni rischi tipici</w:t>
      </w:r>
    </w:p>
    <w:p>
      <w:r>
        <w:t>nell'utilizzo delle fonti.</w:t>
      </w:r>
    </w:p>
    <w:p/>
    <w:p>
      <w:r>
        <w:t>• dipendenza eccessiva da fonti esterne</w:t>
      </w:r>
    </w:p>
    <w:p>
      <w:r>
        <w:t>• utilizzo di fonti non verificabili</w:t>
      </w:r>
    </w:p>
    <w:p>
      <w:r>
        <w:t>• confusione tra informazione e decisione</w:t>
      </w:r>
    </w:p>
    <w:p>
      <w:r>
        <w:t>• introduzione di complessità non necessaria</w:t>
      </w:r>
    </w:p>
    <w:p/>
    <w:p/>
    <w:p>
      <w:r>
        <w:t>10 — PRINCIPIO OPERATIVO</w:t>
      </w:r>
    </w:p>
    <w:p/>
    <w:p>
      <w:r>
        <w:t>Il Sistema Fonti segue il principio:</w:t>
      </w:r>
    </w:p>
    <w:p/>
    <w:p>
      <w:r>
        <w:t>Le fonti informano il sistema.</w:t>
      </w:r>
    </w:p>
    <w:p>
      <w:r>
        <w:t>Il sistema prende la decisione.</w:t>
      </w:r>
    </w:p>
    <w:p/>
    <w:p/>
    <w:p>
      <w:r>
        <w:t>VERSION HISTORY</w:t>
      </w:r>
    </w:p>
    <w:p/>
    <w:p>
      <w:r>
        <w:t>v1.0 — Prima definizione del Sistema Fonti universale</w:t>
      </w:r>
    </w:p>
    <w:p>
      <w:r>
        <w:t>per progetti basati sul sistema AIOS.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