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b/>
          <w:bCs/>
          <w:color w:val="1F4E78"/>
          <w:sz w:val="32"/>
          <w:szCs w:val="32"/>
        </w:rPr>
        <w:t xml:space="preserve">위례 아파트 · 영덕동 상가주택</w:t>
      </w:r>
    </w:p>
    <w:p>
      <w:pPr>
        <w:jc w:val="center"/>
      </w:pPr>
      <w:r>
        <w:rPr>
          <w:b/>
          <w:bCs/>
          <w:color w:val="1F4E78"/>
          <w:sz w:val="32"/>
          <w:szCs w:val="32"/>
        </w:rPr>
        <w:t xml:space="preserve">양도소득세 · 부담부증여 종합 검토 보고서</w:t>
      </w:r>
    </w:p>
    <w:p>
      <w:pPr>
        <w:spacing w:after="120"/>
      </w:pPr>
    </w:p>
    <w:p>
      <w:pPr>
        <w:jc w:val="center"/>
      </w:pPr>
      <w:r>
        <w:rPr>
          <w:color w:val="C00000"/>
          <w:sz w:val="20"/>
          <w:szCs w:val="20"/>
        </w:rPr>
        <w:t xml:space="preserve">작성: 2026년 6월 12일 (수정본 - 아들 1주택자 기준)</w:t>
      </w:r>
    </w:p>
    <w:p>
      <w:pPr>
        <w:spacing w:after="300"/>
      </w:pPr>
    </w:p>
    <w:p>
      <w:pPr>
        <w:pStyle w:val="Heading1"/>
      </w:pPr>
      <w:r>
        <w:t xml:space="preserve">1. 한눈에 보는 결론 (수정)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현 상태(영덕동 자진말소 완료)로는 위례 거주주택 비과세 불가 — 국세청 회신으로 확정.</w:t>
      </w:r>
    </w:p>
    <w:p>
      <w:pPr>
        <w:spacing w:after="120"/>
      </w:pPr>
    </w:p>
    <w:p>
      <w:r>
        <w:t xml:space="preserve">⚠️ 조정대상지역 확정:</w:t>
      </w:r>
    </w:p>
    <w:p>
      <w:pPr>
        <w:pStyle w:val="ListParagraph"/>
        <w:numPr>
          <w:ilvl w:val="0"/>
          <w:numId w:val="2"/>
        </w:numPr>
      </w:pPr>
      <w:r>
        <w:t xml:space="preserve">위례 아파트: 성남시 수정구 → 조정대상지역 O</w:t>
      </w:r>
    </w:p>
    <w:p>
      <w:pPr>
        <w:pStyle w:val="ListParagraph"/>
        <w:numPr>
          <w:ilvl w:val="0"/>
          <w:numId w:val="2"/>
        </w:numPr>
      </w:pPr>
      <w:r>
        <w:t xml:space="preserve">영덕동 상가: 용인시 기흥구 → 조정대상지역 O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위례 비과세를 살리는 길: ① 영덕동 제3자 매도 또는 ② 아들 부부에게 부담부증여 → 위례 1세대1주택 → 비과세(약 680만).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⚠️ 아들은 이미 1주택 소유자(중앙동 6.5억)</w:t>
      </w:r>
    </w:p>
    <w:p>
      <w:pPr>
        <w:pStyle w:val="ListParagraph"/>
        <w:numPr>
          <w:ilvl w:val="0"/>
          <w:numId w:val="2"/>
        </w:numPr>
      </w:pPr>
      <w:r>
        <w:t xml:space="preserve">영덕동 취득 시 2주택자 → 조정지역 2주택 중과세 적용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위례를 2주택 상태로 먼저 팔면 조정지역 중과로 부부 세금 약 6.3억 — 절대 금지.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증여 전 정리할 것: 상가 임대소득 수정신고(약 1,000만~1,100만, 주택은 매년 신고 완료), 상가 사업자등록, 혼인신고.</w:t>
      </w:r>
    </w:p>
    <w:p>
      <w:r>
        <w:br w:type="page"/>
      </w:r>
    </w:p>
    <w:p>
      <w:pPr>
        <w:pStyle w:val="Heading1"/>
      </w:pPr>
      <w:r>
        <w:t xml:space="preserve">2. 자산 및 임대 현황</w:t>
      </w:r>
    </w:p>
    <w:p>
      <w:pPr>
        <w:pStyle w:val="Heading2"/>
      </w:pPr>
      <w:r>
        <w:t xml:space="preserve">2-1. 보유 자산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600"/>
        <w:gridCol w:w="1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소재지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취득/현시세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명의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규제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위례 아파트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성남시 수정구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5.5억 / 16억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부부 공동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조정O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영덕동 상가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용인시 기흥구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9억 / 13억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본인 단독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조정O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5. 영덕동 부담부증여 시나리오 (수정)</w:t>
      </w:r>
    </w:p>
    <w:p>
      <w:pPr>
        <w:pStyle w:val="Heading2"/>
      </w:pPr>
      <w:r>
        <w:t xml:space="preserve">5-1. 나(증여자)의 양도세 — 채무 4.8억 유상양도분 (다주택자 중과 반영)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600"/>
        <w:gridCol w:w="19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증여가액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양도차익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과세표준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기존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수정 (중과)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4,800만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3,590만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454만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800만?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13억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7,800만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5,700만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2,754만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  <w:color w:val="C00000"/>
              </w:rPr>
              <w:t xml:space="preserve">약 4,000~5,000만?</w:t>
            </w:r>
          </w:p>
        </w:tc>
      </w:tr>
    </w:tbl>
    <w:p>
      <w:pPr>
        <w:spacing w:after="240"/>
      </w:pPr>
    </w:p>
    <w:p>
      <w:r>
        <w:rPr>
          <w:b/>
          <w:bCs/>
          <w:color w:val="C00000"/>
        </w:rPr>
        <w:t xml:space="preserve">⚠️ 다주택자 조정지역 양도: 기본세율 + 20%p 중과 적용. 정확한 세율은 세무사 확인 필수.</w:t>
      </w:r>
    </w:p>
    <w:p>
      <w:r>
        <w:br w:type="page"/>
      </w:r>
    </w:p>
    <w:p>
      <w:pPr>
        <w:pStyle w:val="Heading2"/>
      </w:pPr>
      <w:r>
        <w:t xml:space="preserve">5-3. 취득세 (수증자, 아들 2주택자 기준 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600"/>
        <w:gridCol w:w="19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증여가액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유상취득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무상취득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기존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수정 (2주택)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1,150만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2,030만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3,180만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3,180만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13억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4,250만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992만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4,380만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  <w:color w:val="C00000"/>
              </w:rPr>
              <w:t xml:space="preserve">약 5,242만</w:t>
            </w:r>
          </w:p>
        </w:tc>
      </w:tr>
    </w:tbl>
    <w:p>
      <w:pPr>
        <w:spacing w:after="240"/>
      </w:pPr>
    </w:p>
    <w:p>
      <w:r>
        <w:rPr>
          <w:b/>
          <w:bCs/>
          <w:color w:val="C00000"/>
        </w:rPr>
        <w:t xml:space="preserve">⚠️ 아들 이미 1주택자: 조정지역 2주택 중과 적용. 유상 5억 × 8.5% + 무상 8억 × 12.4%</w:t>
      </w:r>
    </w:p>
    <w:p>
      <w:r>
        <w:br w:type="page"/>
      </w:r>
    </w:p>
    <w:p>
      <w:pPr>
        <w:pStyle w:val="Heading2"/>
      </w:pPr>
      <w:r>
        <w:t xml:space="preserve">5-4. 총괄 — 가족 전체 세부담 vs 제3자 매도 (수정)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500"/>
        <w:gridCol w:w="1400"/>
        <w:gridCol w:w="2000"/>
        <w:gridCol w:w="1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증여가액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나(양도세)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증여세(공동)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취득세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증여 총합 (수정)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제3자 매도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10억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~800만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5,200만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3,180만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</w:rPr>
              <w:t xml:space="preserve">약 9,180만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1,412만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13억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~4,500만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1억 1,200만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5,242만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99" w:val="clear"/>
          </w:tcPr>
          <w:p>
            <w:r>
              <w:rPr>
                <w:b/>
                <w:bCs/>
                <w:color w:val="C00000"/>
              </w:rPr>
              <w:t xml:space="preserve">약 1억 9,942만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약 1억 1,116만</w:t>
            </w:r>
          </w:p>
        </w:tc>
      </w:tr>
    </w:tbl>
    <w:p>
      <w:pPr>
        <w:spacing w:after="240"/>
      </w:pPr>
    </w:p>
    <w:p>
      <w:pPr>
        <w:pStyle w:val="ListParagraph"/>
        <w:numPr>
          <w:ilvl w:val="0"/>
          <w:numId w:val="2"/>
        </w:numPr>
      </w:pPr>
      <w:r>
        <w:t xml:space="preserve">세금만 보면 제3자 매도가 저렴. 증여는 아들 부부 거처 유지 + 가족 자산이전의 대가로 약 8,800만 추가 부담 구조.</w:t>
      </w:r>
    </w:p>
    <w:p>
      <w:pPr>
        <w:pStyle w:val="ListParagraph"/>
        <w:numPr>
          <w:ilvl w:val="0"/>
          <w:numId w:val="2"/>
        </w:numPr>
      </w:pPr>
      <w:r>
        <w:t xml:space="preserve">⚠️ 아들 1주택자 상태: 취득세 약 5,242만 (기존 4,380만 대비 약 862만 증가)</w:t>
      </w:r>
    </w:p>
    <w:p>
      <w:pPr>
        <w:pStyle w:val="ListParagraph"/>
        <w:numPr>
          <w:ilvl w:val="0"/>
          <w:numId w:val="2"/>
        </w:numPr>
      </w:pPr>
      <w:r>
        <w:t xml:space="preserve">⚠️ 나(나) 다주택자 조정지역 양도: 양도세 약 4,000~5,000만 (기존 2,754만 대비 약 1,200~2,250만 증가)</w:t>
      </w:r>
    </w:p>
    <w:p>
      <w:pPr>
        <w:pStyle w:val="ListParagraph"/>
        <w:numPr>
          <w:ilvl w:val="0"/>
          <w:numId w:val="2"/>
        </w:numPr>
      </w:pPr>
      <w:r>
        <w:t xml:space="preserve">증여가액은 시가인정액 — 다가구는 감정평가 2곳 평균으로 확정 권장. 저가 신고 시 국세청 자체 감정평가로 추징 위험.</w:t>
      </w:r>
    </w:p>
    <w:p>
      <w:pPr>
        <w:pStyle w:val="ListParagraph"/>
        <w:numPr>
          <w:ilvl w:val="0"/>
          <w:numId w:val="2"/>
        </w:numPr>
      </w:pPr>
      <w:r>
        <w:t xml:space="preserve">인수 채무 4.8억은 국세청 매년 사후관리 — 아들 부부 소득으로 상환 필수, 부모 대납 시 증여세 추징.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2026-06-12T03:23:30.299Z</dcterms:created>
  <dcterms:modified xsi:type="dcterms:W3CDTF">2026-06-12T03:23:30.300Z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