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geet7sjl3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Mental Accounting: Why You Treat One Token Differently Than Another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digital realm of cryptocurrency, a Bitcoin is a Bitcoin, and an Ethereum is an Ethereum. Their value is determined by the market, and one token of a kind is perfectly interchangeable with another. This concept is known as </w:t>
      </w:r>
      <w:r w:rsidDel="00000000" w:rsidR="00000000" w:rsidRPr="00000000">
        <w:rPr>
          <w:b w:val="1"/>
          <w:rtl w:val="0"/>
        </w:rPr>
        <w:t xml:space="preserve">fungibility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our brains don't always adhere to this simple economic principle. We often fall into the trap of </w:t>
      </w:r>
      <w:r w:rsidDel="00000000" w:rsidR="00000000" w:rsidRPr="00000000">
        <w:rPr>
          <w:b w:val="1"/>
          <w:rtl w:val="0"/>
        </w:rPr>
        <w:t xml:space="preserve">mental accounting</w:t>
      </w:r>
      <w:r w:rsidDel="00000000" w:rsidR="00000000" w:rsidRPr="00000000">
        <w:rPr>
          <w:rtl w:val="0"/>
        </w:rPr>
        <w:t xml:space="preserve">, a cognitive bias where we mentally categorize and treat different sources of money differently, even though they all have the same purchasing power.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psychological phenomenon, famously explored by Nobel laureate Richard Thaler, turns our rational investment decisions into a patchwork of emotional and inconsistent choices. In crypto, this means you might be treating the tokens you bought with your "hard-earned salary" completely differently from the "free" coins you got from an airdrop, or the profits you've made from a lucky trade. This artificial compartmentalization of your funds creates a mental illusion that can lead to disastrous portfolio management and unnecessary risk.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Wallet Within the Wallet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Mental accounting in crypto can create a series of separate, psychological "wallets" within your actual portfolio. Here’s how this bias typically plays out: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"House Money" Effect:</w:t>
      </w:r>
      <w:r w:rsidDel="00000000" w:rsidR="00000000" w:rsidRPr="00000000">
        <w:rPr>
          <w:rtl w:val="0"/>
        </w:rPr>
        <w:t xml:space="preserve"> This is perhaps the most dangerous form of mental accounting.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make a significant profit on an early crypto investment.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mentally classify this as "house money" or "found money."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it wasn't from your original capital, you're more willing to take on excessive risk with it. You might dump it all into a high-risk meme coin, thinking, "It's just profits, not my real money."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leads to a reckless disregard for risk management and a high probability of losing those gains.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"Core Investment" Account:</w:t>
      </w:r>
      <w:r w:rsidDel="00000000" w:rsidR="00000000" w:rsidRPr="00000000">
        <w:rPr>
          <w:rtl w:val="0"/>
        </w:rPr>
        <w:t xml:space="preserve"> This is the money you've invested from your regular income or savings.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treat these funds with extreme care and are highly risk-averse with them.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be hesitant to take a reasonable loss on a token from this "account," even when the fundamentals have changed.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prevents you from rebalancing your portfolio and can lead to a state of paralysis where you are too afraid to make rational moves.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"Airdrop" or "Reward" Account:</w:t>
      </w:r>
      <w:r w:rsidDel="00000000" w:rsidR="00000000" w:rsidRPr="00000000">
        <w:rPr>
          <w:rtl w:val="0"/>
        </w:rPr>
        <w:t xml:space="preserve"> This includes tokens you received for free.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you didn't spend any money to acquire them, you perceive them as having zero cost.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hold on to these free tokens indefinitely, even if they have little to no real-world utility, because selling them would feel like "wasting" a free asset.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Conversely, you might sell them impulsively for any small gain, because the profit feels like a bonus, not a strategic part of your portfolio.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"Project-Specific" Account:</w:t>
      </w:r>
      <w:r w:rsidDel="00000000" w:rsidR="00000000" w:rsidRPr="00000000">
        <w:rPr>
          <w:rtl w:val="0"/>
        </w:rPr>
        <w:t xml:space="preserve"> You mentally separate each token in your portfolio as an independent entity.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don't see the gains in Bitcoin as an opportunity to offset a loss in a failing altcoin.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viewing your total crypto wealth as a single pool of capital, you see a series of isolated islands.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prevents you from making a consolidated, data-driven decision about your overall portfolio health.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Mental Accounting Costs You Money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consequences of mental accounting go far beyond just illogical thinking. They directly impact your bottom line.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Inefficient Capital Allocation:</w:t>
      </w:r>
      <w:r w:rsidDel="00000000" w:rsidR="00000000" w:rsidRPr="00000000">
        <w:rPr>
          <w:rtl w:val="0"/>
        </w:rPr>
        <w:t xml:space="preserve"> By treating different portions of your portfolio differently, you fail to allocate capital where it can have the most impact.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"house money" is in a risky, low-potential asset, while your "core capital" is in a low-risk, low-growth asset.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You're not moving money from a poor-performing asset to a strong one because the two are in different "mental accounts."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results in a suboptimal portfolio that is not aligned with your actual risk tolerance or financial goals.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Poor Risk Management:</w:t>
      </w:r>
      <w:r w:rsidDel="00000000" w:rsidR="00000000" w:rsidRPr="00000000">
        <w:rPr>
          <w:rtl w:val="0"/>
        </w:rPr>
        <w:t xml:space="preserve"> The belief that some money is "expendable" leads to poor risk management.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might fail to set stop-losses on speculative trades because you don't care as much about losing the "house money."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can quickly turn a small windfall into a catastrophic loss, while a more rational investor would have preserved a portion of their capital.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Sunk Cost Trap:</w:t>
      </w:r>
      <w:r w:rsidDel="00000000" w:rsidR="00000000" w:rsidRPr="00000000">
        <w:rPr>
          <w:rtl w:val="0"/>
        </w:rPr>
        <w:t xml:space="preserve"> Mental accounting can reinforce the sunk cost fallacy.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bought a token with your core capital, and it's now a losing position.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psychological pain of realizing a loss from this "serious" mental account is so great that you refuse to sell, even when all signs point to the project's failure.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hold on, hoping to get back to your original entry price, rather than cutting your losses and moving 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Strategies to Overcome Mental Accounting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Overcoming mental accounting is a matter of discipline and a commitment to treating your entire portfolio as a single, fungible pool of capital.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Your Portfolio Holistically:</w:t>
      </w:r>
      <w:r w:rsidDel="00000000" w:rsidR="00000000" w:rsidRPr="00000000">
        <w:rPr>
          <w:rtl w:val="0"/>
        </w:rPr>
        <w:t xml:space="preserve"> At the beginning of each month or quarter, look at your portfolio's total value, not the individual performance of each asset.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Ignore the entry price of each token. Your only concern is the current value and the potential for future growth.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yourself: "If I had this entire sum of money in cash today, would I re-invest it in the exact same allocation?" This forces you to ignore the mental accounts and make a decision based on the present reality.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Regularly Rebalance Your Portfolio:</w:t>
      </w:r>
      <w:r w:rsidDel="00000000" w:rsidR="00000000" w:rsidRPr="00000000">
        <w:rPr>
          <w:rtl w:val="0"/>
        </w:rPr>
        <w:t xml:space="preserve"> Rebalancing is a powerful tool against mental accounting.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regularly selling a portion of your winning assets and using those proceeds to buy more of your underperforming ones (or new, promising projects), you are actively breaking down your mental walls.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forces you to treat all of your capital as equal and to reallocate it based on a strategic plan, not emotional whim.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Percentage, Not Dollar Value:</w:t>
      </w:r>
      <w:r w:rsidDel="00000000" w:rsidR="00000000" w:rsidRPr="00000000">
        <w:rPr>
          <w:rtl w:val="0"/>
        </w:rPr>
        <w:t xml:space="preserve"> The emotional impact of a large dollar gain or loss can be a trigger for mental accounting.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thinking, "I just made $5,000," think, "My portfolio is up 2% this week."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helps to detach your emotions from the raw dollar figure and to see all of your gains and losses in a more consistent, proportional context.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Single, Unified Plan:</w:t>
      </w:r>
      <w:r w:rsidDel="00000000" w:rsidR="00000000" w:rsidRPr="00000000">
        <w:rPr>
          <w:rtl w:val="0"/>
        </w:rPr>
        <w:t xml:space="preserve"> Before you make any new investment, have a clear plan for your entire portfolio.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on your target asset allocation (e.g., 50% BTC, 30% ETH, 20% alts) and your risk tolerance.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new investment, profit, or loss should be filtered through this single, overarching strategy.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that every decision you make, regardless of where the money came from, is in service of your primary financial goals.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end, mental accounting is a convenient, but ultimately costly, way of thinking. It provides a false sense of control over our finances, but in reality, it blinds us to a more rational and effective way of managing our wealth. By recognizing this bias and committing to a more unified, holistic approach, crypto investors can ensure that every token in their portfolio is working together, towards a single, strategic goal.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