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64E6" w14:textId="2E354E96" w:rsidR="00E04C0A" w:rsidRPr="00E04C0A" w:rsidRDefault="00E04C0A" w:rsidP="00E0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LLMs Identif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ication of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Investment Trend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Strategy</w:t>
      </w:r>
    </w:p>
    <w:p w14:paraId="2C54B847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1. Trend Theme Discovery Process</w:t>
      </w:r>
    </w:p>
    <w:p w14:paraId="492E44D9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1.1 Information Processing Pipeline</w:t>
      </w:r>
    </w:p>
    <w:p w14:paraId="0F14167F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An LLM identifies investment trend themes through a sequential analysis process:</w:t>
      </w:r>
    </w:p>
    <w:p w14:paraId="10AFBB90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News Corpus Analysis → Pattern Recognition → Semantic Clustering → Trend Validation → Investment Mapping</w:t>
      </w:r>
    </w:p>
    <w:p w14:paraId="40BB4A58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The core methodology relies on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analyzing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large volumes of text data to identify emerging patterns that represent investable themes.</w:t>
      </w:r>
    </w:p>
    <w:p w14:paraId="6C1FF34C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1.2 Mathematical Foundation for Theme Detection</w:t>
      </w:r>
    </w:p>
    <w:p w14:paraId="20C5A8F1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Term Frequency-Inverse Document Frequency (TF-IDF) Analysis:</w:t>
      </w:r>
    </w:p>
    <w:p w14:paraId="59EEE29E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For each term t in document d within corpus D:</w:t>
      </w:r>
    </w:p>
    <w:p w14:paraId="3C78A2A9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TF-IDF(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t,d</w:t>
      </w:r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,D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TF(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t,d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× IDF(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t,D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7B05105F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Where:</w:t>
      </w:r>
    </w:p>
    <w:p w14:paraId="0C520AB2" w14:textId="77777777" w:rsidR="00E04C0A" w:rsidRPr="00E04C0A" w:rsidRDefault="00E04C0A" w:rsidP="00E04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TF(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t,d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f(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t,d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) /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Σw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f(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w,d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(term frequency)</w:t>
      </w:r>
    </w:p>
    <w:p w14:paraId="4270FDA5" w14:textId="77777777" w:rsidR="00E04C0A" w:rsidRPr="00E04C0A" w:rsidRDefault="00E04C0A" w:rsidP="00E04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IDF(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t,D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log(|D| / |{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: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}|)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(inverse document frequency)</w:t>
      </w:r>
    </w:p>
    <w:p w14:paraId="03BF7883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Temporal Frequency Analysis:</w:t>
      </w:r>
    </w:p>
    <w:p w14:paraId="637EFDB3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The LLM tracks how frequently specific concepts appear over time:</w:t>
      </w:r>
    </w:p>
    <w:p w14:paraId="19D79A24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Trend_Score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(theme) =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=1^T w(t) × 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Frequency(</w:t>
      </w:r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 t)</w:t>
      </w:r>
    </w:p>
    <w:p w14:paraId="7F410FF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Where w(t) gives higher weight to recent time periods following exponential decay: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w(t) = e^(-λ(T-t))</w:t>
      </w:r>
    </w:p>
    <w:p w14:paraId="7E0DB1F1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2. Semantic Pattern Recognition</w:t>
      </w:r>
    </w:p>
    <w:p w14:paraId="6E7074A4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2.1 Topic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Modeling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for Theme Extraction</w:t>
      </w:r>
    </w:p>
    <w:p w14:paraId="6B37AEC9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Latent Dirichlet Allocation (LDA):</w:t>
      </w:r>
    </w:p>
    <w:p w14:paraId="523954EC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The LLM uses probabilistic topic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modeling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where each document is a mixture of topics:</w:t>
      </w:r>
    </w:p>
    <w:p w14:paraId="7C7BBDF8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topic|document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) =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P(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topic|word_k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× P(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word_k|document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3233C3F0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Topics emerge as clusters of co-occurring terms. For example:</w:t>
      </w:r>
    </w:p>
    <w:p w14:paraId="06F096F2" w14:textId="77777777" w:rsidR="00E04C0A" w:rsidRPr="00E04C0A" w:rsidRDefault="00E04C0A" w:rsidP="00E04C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Topic 1: "artificial intelligence", "machine learning", "automation", "productivity"</w:t>
      </w:r>
    </w:p>
    <w:p w14:paraId="56DB83B3" w14:textId="77777777" w:rsidR="00E04C0A" w:rsidRPr="00E04C0A" w:rsidRDefault="00E04C0A" w:rsidP="00E04C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Topic 2: "aging population", "healthcare", "demographics", "retirement"</w:t>
      </w:r>
    </w:p>
    <w:p w14:paraId="3E58564D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Coherence Score Calculation:</w:t>
      </w:r>
    </w:p>
    <w:p w14:paraId="5DF38D81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Theme coherence is measured as: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Coherence = (1/N)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Σi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=1^N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=i+1^N 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PMI(</w:t>
      </w:r>
      <w:proofErr w:type="spellStart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wi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63887D48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Where PMI is Pointwise Mutual Information: 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PMI(</w:t>
      </w:r>
      <w:proofErr w:type="spellStart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wi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log(P(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wi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/ (P(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wi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× P(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)))</w:t>
      </w:r>
    </w:p>
    <w:p w14:paraId="063B10D2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2.2 Named Entity Co-occurrence Analysis</w:t>
      </w:r>
    </w:p>
    <w:p w14:paraId="2300FDB7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Entity Relationship Mapping:</w:t>
      </w:r>
    </w:p>
    <w:p w14:paraId="78121C8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The LLM builds a graph where:</w:t>
      </w:r>
    </w:p>
    <w:p w14:paraId="69DCAEEB" w14:textId="77777777" w:rsidR="00E04C0A" w:rsidRPr="00E04C0A" w:rsidRDefault="00E04C0A" w:rsidP="00E04C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Nodes = Companies, sectors, technologies, geographic regions</w:t>
      </w:r>
    </w:p>
    <w:p w14:paraId="522F6BC6" w14:textId="77777777" w:rsidR="00E04C0A" w:rsidRPr="00E04C0A" w:rsidRDefault="00E04C0A" w:rsidP="00E04C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Edges = Co-occurrence frequency in news articles</w:t>
      </w:r>
    </w:p>
    <w:p w14:paraId="0046752F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Co-occurrence Matrix: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 For entities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and j appearing together in documents: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i,j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) =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Σd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I(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∧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j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2A0A2EE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Where I </w:t>
      </w:r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is</w:t>
      </w:r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an indicator function.</w:t>
      </w:r>
    </w:p>
    <w:p w14:paraId="63B6B29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Graph Clustering Algorithm:</w:t>
      </w:r>
    </w:p>
    <w:p w14:paraId="72EEC63D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Using modularity optimization: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Q = (1/2m)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Σij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[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Aij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- 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kikj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/2m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)]δ</w:t>
      </w:r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ci,cj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4D37FB8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Where:</w:t>
      </w:r>
    </w:p>
    <w:p w14:paraId="77B8930C" w14:textId="77777777" w:rsidR="00E04C0A" w:rsidRPr="00E04C0A" w:rsidRDefault="00E04C0A" w:rsidP="00E04C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Aij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= adjacency matrix element</w:t>
      </w:r>
    </w:p>
    <w:p w14:paraId="7EEE37FB" w14:textId="77777777" w:rsidR="00E04C0A" w:rsidRPr="00E04C0A" w:rsidRDefault="00E04C0A" w:rsidP="00E04C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ki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= degree of node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</w:p>
    <w:p w14:paraId="13E68582" w14:textId="77777777" w:rsidR="00E04C0A" w:rsidRPr="00E04C0A" w:rsidRDefault="00E04C0A" w:rsidP="00E04C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m = total edges</w:t>
      </w:r>
    </w:p>
    <w:p w14:paraId="0D9C804E" w14:textId="77777777" w:rsidR="00E04C0A" w:rsidRPr="00E04C0A" w:rsidRDefault="00E04C0A" w:rsidP="00E04C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δ(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ci,cj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) = 1 if nodes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i,j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are in same cluster</w:t>
      </w:r>
    </w:p>
    <w:p w14:paraId="47F2ED07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3. Trend Momentum Calculation</w:t>
      </w:r>
    </w:p>
    <w:p w14:paraId="4D7C0454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3.1 News Velocity Analysis</w:t>
      </w:r>
    </w:p>
    <w:p w14:paraId="29BEDBBD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Article Publication Rate:</w:t>
      </w:r>
    </w:p>
    <w:p w14:paraId="1A00B79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For a given theme, the LLM calculates: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Velocity(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|Articles(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)| / |Articles(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theme,t-Δt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)|</w:t>
      </w:r>
    </w:p>
    <w:p w14:paraId="289075E6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Acceleration Metric: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Acceleration(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Velocity(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- Velocity(theme,t-1)</w:t>
      </w:r>
    </w:p>
    <w:p w14:paraId="4907C20F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Positive acceleration indicates accelerating media coverage.</w:t>
      </w:r>
    </w:p>
    <w:p w14:paraId="49AC9A8E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3.2 Semantic Similarity Trends</w:t>
      </w:r>
    </w:p>
    <w:p w14:paraId="7DB2230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Word Embedding Evolution:</w:t>
      </w:r>
    </w:p>
    <w:p w14:paraId="35F5F35F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The LLM tracks how word embeddings for theme-related terms change over time: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Drift(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word,t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1 - cos(embedding(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word,t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), embedding(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word,t-Δt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))</w:t>
      </w:r>
    </w:p>
    <w:p w14:paraId="37864FDD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Where</w:t>
      </w:r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cosine similarity measures semantic stability.</w:t>
      </w:r>
    </w:p>
    <w:p w14:paraId="36B2AEA6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 Expansion Rate:</w:t>
      </w:r>
    </w:p>
    <w:p w14:paraId="7FE2D637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How quickly new related concepts join a theme: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Expansion(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|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New_Related_Terms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)| / |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Core_Terms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(theme)|</w:t>
      </w:r>
    </w:p>
    <w:p w14:paraId="3C40F9DC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4. Cross-Reference Validation</w:t>
      </w:r>
    </w:p>
    <w:p w14:paraId="23BE4CC2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4.1 Multiple Source Confirmation</w:t>
      </w:r>
    </w:p>
    <w:p w14:paraId="56936E2A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Source Diversity Index:</w:t>
      </w:r>
    </w:p>
    <w:p w14:paraId="70F62A3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SDI(</w:t>
      </w:r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theme) = -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Σi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(pi × log(pi))</w:t>
      </w:r>
    </w:p>
    <w:p w14:paraId="2EBF05A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Where pi = proportion of articles from source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. Higher entropy indicates broader consensus.</w:t>
      </w:r>
    </w:p>
    <w:p w14:paraId="7147D66A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Geographic Distribution:</w:t>
      </w:r>
    </w:p>
    <w:p w14:paraId="6BF9940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Geographic_Spread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(theme) = |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Unique_Countries_Mentioning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(theme)| / |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Total_Countries_Monitored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|</w:t>
      </w:r>
    </w:p>
    <w:p w14:paraId="60B16DCB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4.2 Authority Source Weighting</w:t>
      </w:r>
    </w:p>
    <w:p w14:paraId="11CDF21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Source Credibility Score:</w:t>
      </w:r>
    </w:p>
    <w:p w14:paraId="24CC508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Each news source gets weighted by credibility: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Credibility(source) = α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Citation_Count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+ β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Expert_Authorship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+ γ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Historical_Accuracy</w:t>
      </w:r>
      <w:proofErr w:type="spellEnd"/>
    </w:p>
    <w:p w14:paraId="4D3A9A38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Weighted Theme Score: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WTS(</w:t>
      </w:r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theme) =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Σsources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Credibility(source) × Mentions(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theme,source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5C3B393F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5. Market Relevance Assessment</w:t>
      </w:r>
    </w:p>
    <w:p w14:paraId="67101D18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5.1 Economic Impact Estimation</w:t>
      </w:r>
    </w:p>
    <w:p w14:paraId="7039218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Market Cap Exposure:</w:t>
      </w:r>
    </w:p>
    <w:p w14:paraId="5AC8CD0D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For each theme, calculate total market capitalization of related companies: 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Market_Exposure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(theme) =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Σcompanies</w:t>
      </w:r>
      <w:r w:rsidRPr="00E04C0A">
        <w:rPr>
          <w:rFonts w:ascii="Cambria Math" w:eastAsia="Times New Roman" w:hAnsi="Cambria Math" w:cs="Cambria Math"/>
          <w:b/>
          <w:bCs/>
          <w:color w:val="000000"/>
          <w:lang w:eastAsia="en-GB"/>
        </w:rPr>
        <w:t>∈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Market_Cap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(company)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Relevance_Score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company,theme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646F59CA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Relevance Score Calculation: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Based on business description similarity to theme: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Relevance(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company,theme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cos(Embedding(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business_desc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), Embedding(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theme_keywords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))</w:t>
      </w:r>
    </w:p>
    <w:p w14:paraId="1ED49412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5.2 Revenue Impact Analysis</w:t>
      </w:r>
    </w:p>
    <w:p w14:paraId="5C41296A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Addressable Market Size:</w:t>
      </w:r>
    </w:p>
    <w:p w14:paraId="4ADEAE29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The LLM estimates potential market size by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analyzing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: 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TAM(</w:t>
      </w:r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theme) =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Current_Market_Size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Penetration_Rate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Growth_Multiplier</w:t>
      </w:r>
      <w:proofErr w:type="spellEnd"/>
    </w:p>
    <w:p w14:paraId="5BCC2EE3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Extracted from analyst reports and market research mentioned in news.</w:t>
      </w:r>
    </w:p>
    <w:p w14:paraId="432FAC0E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6. Example: AI Automation Theme Discovery</w:t>
      </w:r>
    </w:p>
    <w:p w14:paraId="16E87D04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6.1 Pattern Detection Process</w:t>
      </w:r>
    </w:p>
    <w:p w14:paraId="7010B374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Step 1: Term Frequency Surge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The</w:t>
      </w:r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LLM detects increased mentions of:</w:t>
      </w:r>
    </w:p>
    <w:p w14:paraId="4BC16166" w14:textId="77777777" w:rsidR="00E04C0A" w:rsidRPr="00E04C0A" w:rsidRDefault="00E04C0A" w:rsidP="00E04C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"</w:t>
      </w:r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artificial</w:t>
      </w:r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intelligence" (300% increase vs. 6 months ago)</w:t>
      </w:r>
    </w:p>
    <w:p w14:paraId="54C2746C" w14:textId="77777777" w:rsidR="00E04C0A" w:rsidRPr="00E04C0A" w:rsidRDefault="00E04C0A" w:rsidP="00E04C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"automation" (250% increase)</w:t>
      </w:r>
    </w:p>
    <w:p w14:paraId="42F9426E" w14:textId="77777777" w:rsidR="00E04C0A" w:rsidRPr="00E04C0A" w:rsidRDefault="00E04C0A" w:rsidP="00E04C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"</w:t>
      </w:r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productivity</w:t>
      </w:r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gains" (180% increase)</w:t>
      </w:r>
    </w:p>
    <w:p w14:paraId="6F763EB7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Step 2: Entity Co-occurrence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Companies frequently mentioned together:</w:t>
      </w:r>
    </w:p>
    <w:p w14:paraId="2650DAA2" w14:textId="77777777" w:rsidR="00E04C0A" w:rsidRPr="00E04C0A" w:rsidRDefault="00E04C0A" w:rsidP="00E04C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Microsoft + "AI integration"</w:t>
      </w:r>
    </w:p>
    <w:p w14:paraId="06E03EEA" w14:textId="77777777" w:rsidR="00E04C0A" w:rsidRPr="00E04C0A" w:rsidRDefault="00E04C0A" w:rsidP="00E04C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NVIDIA + "AI chips"</w:t>
      </w:r>
    </w:p>
    <w:p w14:paraId="63DA441D" w14:textId="77777777" w:rsidR="00E04C0A" w:rsidRPr="00E04C0A" w:rsidRDefault="00E04C0A" w:rsidP="00E04C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Tesla + "autonomous systems"</w:t>
      </w:r>
    </w:p>
    <w:p w14:paraId="4773F3B6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Step 3: Semantic Clustering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Related concepts clustering around productivity enhancement:</w:t>
      </w:r>
    </w:p>
    <w:p w14:paraId="46596B87" w14:textId="77777777" w:rsidR="00E04C0A" w:rsidRPr="00E04C0A" w:rsidRDefault="00E04C0A" w:rsidP="00E04C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Labor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 efficiency</w:t>
      </w:r>
    </w:p>
    <w:p w14:paraId="6F7EEEC9" w14:textId="77777777" w:rsidR="00E04C0A" w:rsidRPr="00E04C0A" w:rsidRDefault="00E04C0A" w:rsidP="00E04C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Cost reduction</w:t>
      </w:r>
    </w:p>
    <w:p w14:paraId="739B7F91" w14:textId="77777777" w:rsidR="00E04C0A" w:rsidRPr="00E04C0A" w:rsidRDefault="00E04C0A" w:rsidP="00E04C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Process optimization</w:t>
      </w:r>
    </w:p>
    <w:p w14:paraId="2F79C2E8" w14:textId="77777777" w:rsidR="00E04C0A" w:rsidRPr="00E04C0A" w:rsidRDefault="00E04C0A" w:rsidP="00E04C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Competitive advantage</w:t>
      </w:r>
    </w:p>
    <w:p w14:paraId="6D37010A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6.2 Investment Thesis Formation</w:t>
      </w:r>
    </w:p>
    <w:p w14:paraId="722FD6C3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Quantitative Signals:</w:t>
      </w:r>
    </w:p>
    <w:p w14:paraId="304EFA0A" w14:textId="77777777" w:rsidR="00E04C0A" w:rsidRPr="00E04C0A" w:rsidRDefault="00E04C0A" w:rsidP="00E04C0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 Momentum Score: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0.87 (high)</w:t>
      </w:r>
    </w:p>
    <w:p w14:paraId="60DB2D91" w14:textId="77777777" w:rsidR="00E04C0A" w:rsidRPr="00E04C0A" w:rsidRDefault="00E04C0A" w:rsidP="00E04C0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Media Velocity: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4.2x increase in coverage</w:t>
      </w:r>
    </w:p>
    <w:p w14:paraId="53700F02" w14:textId="77777777" w:rsidR="00E04C0A" w:rsidRPr="00E04C0A" w:rsidRDefault="00E04C0A" w:rsidP="00E04C0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Source Diversity: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0.73 (broad consensus)</w:t>
      </w:r>
    </w:p>
    <w:p w14:paraId="0CFC98D2" w14:textId="77777777" w:rsidR="00E04C0A" w:rsidRPr="00E04C0A" w:rsidRDefault="00E04C0A" w:rsidP="00E04C0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Market Exposure: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$2.3T in related market cap</w:t>
      </w:r>
    </w:p>
    <w:p w14:paraId="517F62A4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Causal Chain Identification: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News Analysis → "AI reduces operational costs by 20-40%" → Companies adopting AI → Revenue/margin improvement → Stock price appreciation</w:t>
      </w:r>
    </w:p>
    <w:p w14:paraId="1EF809D1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Time Horizon Analysis:</w:t>
      </w:r>
    </w:p>
    <w:p w14:paraId="2C9D6168" w14:textId="77777777" w:rsidR="00E04C0A" w:rsidRPr="00E04C0A" w:rsidRDefault="00E04C0A" w:rsidP="00E04C0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Short-term (3-6 months):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Early adopter companies</w:t>
      </w:r>
    </w:p>
    <w:p w14:paraId="2CAE9B63" w14:textId="77777777" w:rsidR="00E04C0A" w:rsidRPr="00E04C0A" w:rsidRDefault="00E04C0A" w:rsidP="00E04C0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Medium-term (1-2 years):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Sector-wide implementation</w:t>
      </w:r>
    </w:p>
    <w:p w14:paraId="418BFF2E" w14:textId="77777777" w:rsidR="00E04C0A" w:rsidRPr="00E04C0A" w:rsidRDefault="00E04C0A" w:rsidP="00E04C0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Long-term (3-5 years):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Market structure changes</w:t>
      </w:r>
    </w:p>
    <w:p w14:paraId="32C955DD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7. Trend Validation Methodology</w:t>
      </w:r>
    </w:p>
    <w:p w14:paraId="70EFC411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7.1 Historical Pattern Matching</w:t>
      </w:r>
    </w:p>
    <w:p w14:paraId="3941B6A3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Similar Theme Analysis: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The LLM compares current patterns to historical trends: 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Similarity(</w:t>
      </w:r>
      <w:proofErr w:type="spellStart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current_theme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historical_theme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= cos(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Feature_Vector_Current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Feature_Vector_Historical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29086BCD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Features include:</w:t>
      </w:r>
    </w:p>
    <w:p w14:paraId="431C501E" w14:textId="77777777" w:rsidR="00E04C0A" w:rsidRPr="00E04C0A" w:rsidRDefault="00E04C0A" w:rsidP="00E04C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Media coverage pattern</w:t>
      </w:r>
    </w:p>
    <w:p w14:paraId="303A7507" w14:textId="77777777" w:rsidR="00E04C0A" w:rsidRPr="00E04C0A" w:rsidRDefault="00E04C0A" w:rsidP="00E04C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Economic indicators</w:t>
      </w:r>
    </w:p>
    <w:p w14:paraId="4DA8571F" w14:textId="77777777" w:rsidR="00E04C0A" w:rsidRPr="00E04C0A" w:rsidRDefault="00E04C0A" w:rsidP="00E04C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Market sentiment evolution</w:t>
      </w:r>
    </w:p>
    <w:p w14:paraId="4E232856" w14:textId="77777777" w:rsidR="00E04C0A" w:rsidRPr="00E04C0A" w:rsidRDefault="00E04C0A" w:rsidP="00E04C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Adoption curve characteristics</w:t>
      </w:r>
    </w:p>
    <w:p w14:paraId="35CF508C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7.2 Contrarian Analysis</w:t>
      </w:r>
    </w:p>
    <w:p w14:paraId="6D51D483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Hype Cycle Detection:</w:t>
      </w:r>
    </w:p>
    <w:p w14:paraId="775294A1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Using Gartner Hype Cycle methodology: 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Hype_Stage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= </w:t>
      </w:r>
      <w:proofErr w:type="gram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f(</w:t>
      </w:r>
      <w:proofErr w:type="spellStart"/>
      <w:proofErr w:type="gram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Media_Peak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Reality_Gap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,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Adoption_Rate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361CEC2F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Stages:</w:t>
      </w:r>
    </w:p>
    <w:p w14:paraId="0E9D9F1E" w14:textId="77777777" w:rsidR="00E04C0A" w:rsidRPr="00E04C0A" w:rsidRDefault="00E04C0A" w:rsidP="00E04C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Innovation Trigger: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Initial breakthrough</w:t>
      </w:r>
    </w:p>
    <w:p w14:paraId="4FEE05C8" w14:textId="77777777" w:rsidR="00E04C0A" w:rsidRPr="00E04C0A" w:rsidRDefault="00E04C0A" w:rsidP="00E04C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Peak of Inflated Expectations: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Media maximum</w:t>
      </w:r>
    </w:p>
    <w:p w14:paraId="7960B939" w14:textId="77777777" w:rsidR="00E04C0A" w:rsidRPr="00E04C0A" w:rsidRDefault="00E04C0A" w:rsidP="00E04C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Trough of Disillusionment: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Reality check</w:t>
      </w:r>
    </w:p>
    <w:p w14:paraId="0EAEAB4F" w14:textId="77777777" w:rsidR="00E04C0A" w:rsidRPr="00E04C0A" w:rsidRDefault="00E04C0A" w:rsidP="00E04C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Slope of Enlightenment: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Practical applications</w:t>
      </w:r>
    </w:p>
    <w:p w14:paraId="5DEEA2E1" w14:textId="77777777" w:rsidR="00E04C0A" w:rsidRPr="00E04C0A" w:rsidRDefault="00E04C0A" w:rsidP="00E04C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Plateau of Productivity: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Mainstream adoption</w:t>
      </w:r>
    </w:p>
    <w:p w14:paraId="26EB7FE2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Bubble Risk Assessment: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Bubble_Risk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= 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Media_Attention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/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Fundamental_Progress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)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Valuation_Premium</w:t>
      </w:r>
      <w:proofErr w:type="spellEnd"/>
    </w:p>
    <w:p w14:paraId="3395DB64" w14:textId="77777777" w:rsidR="00E04C0A" w:rsidRPr="00E04C0A" w:rsidRDefault="00E04C0A" w:rsidP="00E04C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8. Investment Opportunity Mapping</w:t>
      </w:r>
    </w:p>
    <w:p w14:paraId="170E6073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8.1 Company Classification</w:t>
      </w:r>
    </w:p>
    <w:p w14:paraId="1D96DC71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Direct Beneficiaries: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Companies with &gt;50% revenue exposure to theme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Scoring: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Business_Overlap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company,theme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) &gt; 0.5</w:t>
      </w:r>
    </w:p>
    <w:p w14:paraId="3F93AB86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Indirect Beneficiaries: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Companies in supply chain or adjacent markets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Scoring: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 xml:space="preserve"> 0.2 &lt; 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Business_Overlap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company,theme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) &lt; 0.5</w:t>
      </w:r>
    </w:p>
    <w:p w14:paraId="1F2810AB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Enablers: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Companies providing tools/infrastructure for theme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Scoring: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proofErr w:type="spell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Enablement_Score</w:t>
      </w:r>
      <w:proofErr w:type="spell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proofErr w:type="spellStart"/>
      <w:proofErr w:type="gramStart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company,theme</w:t>
      </w:r>
      <w:proofErr w:type="spellEnd"/>
      <w:proofErr w:type="gramEnd"/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) &gt; 0.6</w:t>
      </w:r>
    </w:p>
    <w:p w14:paraId="5F14338E" w14:textId="77777777" w:rsidR="00E04C0A" w:rsidRPr="00E04C0A" w:rsidRDefault="00E04C0A" w:rsidP="00E04C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8.2 Risk-Adjusted Ranking</w:t>
      </w:r>
    </w:p>
    <w:p w14:paraId="250ABAB6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Investment Attractiveness Score: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IAS = 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Theme_Strength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Company_Exposure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Fundamental_Quality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 / (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Valuation_Risk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× </w:t>
      </w: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Execution_Risk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27A98FB7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Where:</w:t>
      </w:r>
    </w:p>
    <w:p w14:paraId="2EFB30C7" w14:textId="77777777" w:rsidR="00E04C0A" w:rsidRPr="00E04C0A" w:rsidRDefault="00E04C0A" w:rsidP="00E04C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Theme_Strength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Combined momentum and validation scores</w:t>
      </w:r>
    </w:p>
    <w:p w14:paraId="758B1F33" w14:textId="77777777" w:rsidR="00E04C0A" w:rsidRPr="00E04C0A" w:rsidRDefault="00E04C0A" w:rsidP="00E04C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Company_Exposure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Revenue/profit sensitivity to theme</w:t>
      </w:r>
    </w:p>
    <w:p w14:paraId="7538F0B8" w14:textId="77777777" w:rsidR="00E04C0A" w:rsidRPr="00E04C0A" w:rsidRDefault="00E04C0A" w:rsidP="00E04C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Fundamental_Quality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Financial health metrics</w:t>
      </w:r>
    </w:p>
    <w:p w14:paraId="2477B32A" w14:textId="77777777" w:rsidR="00E04C0A" w:rsidRPr="00E04C0A" w:rsidRDefault="00E04C0A" w:rsidP="00E04C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Valuation_Risk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Current price vs. intrinsic value</w:t>
      </w:r>
    </w:p>
    <w:p w14:paraId="1F211087" w14:textId="77777777" w:rsidR="00E04C0A" w:rsidRPr="00E04C0A" w:rsidRDefault="00E04C0A" w:rsidP="00E04C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Execution_Risk</w:t>
      </w:r>
      <w:proofErr w:type="spellEnd"/>
      <w:r w:rsidRPr="00E04C0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 Management's ability to capitalize on theme</w:t>
      </w:r>
    </w:p>
    <w:p w14:paraId="5283BC58" w14:textId="77777777" w:rsidR="00E04C0A" w:rsidRPr="00E04C0A" w:rsidRDefault="00E04C0A" w:rsidP="00E04C0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E04C0A">
        <w:rPr>
          <w:rFonts w:ascii="Times New Roman" w:eastAsia="Times New Roman" w:hAnsi="Times New Roman" w:cs="Times New Roman"/>
          <w:color w:val="000000"/>
          <w:lang w:eastAsia="en-GB"/>
        </w:rPr>
        <w:t>This methodology explains how an LLM systematically identifies emerging investment themes through natural language processing, validates their sustainability through cross-referencing, and maps them to specific investment opportunities with quantified conviction levels.</w:t>
      </w:r>
    </w:p>
    <w:p w14:paraId="6FEEF5BC" w14:textId="77777777" w:rsidR="00FB1BF4" w:rsidRDefault="00E04C0A"/>
    <w:sectPr w:rsidR="00FB1BF4" w:rsidSect="00130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660"/>
    <w:multiLevelType w:val="multilevel"/>
    <w:tmpl w:val="9AB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B3B"/>
    <w:multiLevelType w:val="multilevel"/>
    <w:tmpl w:val="66FE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B6986"/>
    <w:multiLevelType w:val="multilevel"/>
    <w:tmpl w:val="225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3A66"/>
    <w:multiLevelType w:val="multilevel"/>
    <w:tmpl w:val="3A9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B01B4"/>
    <w:multiLevelType w:val="multilevel"/>
    <w:tmpl w:val="0C78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36416"/>
    <w:multiLevelType w:val="multilevel"/>
    <w:tmpl w:val="D01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42C11"/>
    <w:multiLevelType w:val="multilevel"/>
    <w:tmpl w:val="8550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176D5"/>
    <w:multiLevelType w:val="multilevel"/>
    <w:tmpl w:val="29BC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0158E"/>
    <w:multiLevelType w:val="multilevel"/>
    <w:tmpl w:val="5C2E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431CD"/>
    <w:multiLevelType w:val="multilevel"/>
    <w:tmpl w:val="A43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92C24"/>
    <w:multiLevelType w:val="multilevel"/>
    <w:tmpl w:val="199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63D12"/>
    <w:multiLevelType w:val="multilevel"/>
    <w:tmpl w:val="50A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A"/>
    <w:rsid w:val="0013031A"/>
    <w:rsid w:val="00573E87"/>
    <w:rsid w:val="00654E0E"/>
    <w:rsid w:val="00A11FA4"/>
    <w:rsid w:val="00B57004"/>
    <w:rsid w:val="00E0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32DB"/>
  <w15:chartTrackingRefBased/>
  <w15:docId w15:val="{AD08EC4A-C254-AE4D-94A2-2901A431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C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04C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4C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04C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4C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4C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04C0A"/>
    <w:rPr>
      <w:b/>
      <w:bCs/>
    </w:rPr>
  </w:style>
  <w:style w:type="character" w:customStyle="1" w:styleId="apple-converted-space">
    <w:name w:val="apple-converted-space"/>
    <w:basedOn w:val="DefaultParagraphFont"/>
    <w:rsid w:val="00E0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idone</dc:creator>
  <cp:keywords/>
  <dc:description/>
  <cp:lastModifiedBy>lucio idone</cp:lastModifiedBy>
  <cp:revision>1</cp:revision>
  <dcterms:created xsi:type="dcterms:W3CDTF">2025-07-15T17:19:00Z</dcterms:created>
  <dcterms:modified xsi:type="dcterms:W3CDTF">2025-07-15T17:20:00Z</dcterms:modified>
</cp:coreProperties>
</file>