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D1664" w14:textId="77777777" w:rsidR="00352DB0" w:rsidRPr="00352DB0" w:rsidRDefault="00352DB0" w:rsidP="00352DB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How to Invest £1,000 in Crypto: Building Your Foundational Portfolio</w:t>
      </w:r>
    </w:p>
    <w:p w14:paraId="3010C8DB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So, you’ve decided to put £1,000 into crypto. It’s more than just dipping your toes in—it’s enough to build a foundational portfolio that can teach you the ropes while giving you meaningful exposure to digital assets. But how should you structure this investment, and what principles should guide you?</w:t>
      </w:r>
    </w:p>
    <w:p w14:paraId="0EF63AD3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This guide walks you through a practical framework for allocating £1,000 into crypto, balancing safety, growth, and learning.</w:t>
      </w:r>
    </w:p>
    <w:p w14:paraId="173B6C26" w14:textId="77777777" w:rsidR="00352DB0" w:rsidRPr="00352DB0" w:rsidRDefault="00352DB0" w:rsidP="00352D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1: Know Your Objectives</w:t>
      </w:r>
    </w:p>
    <w:p w14:paraId="5DB0A9D2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Before allocating your £1,000, ask yourself what you want from crypto:</w:t>
      </w:r>
    </w:p>
    <w:p w14:paraId="5D6FCA15" w14:textId="77777777" w:rsidR="00352DB0" w:rsidRPr="00352DB0" w:rsidRDefault="00352DB0" w:rsidP="00352D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Long-term exposure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 to digital assets like Bitcoin and Ethereum?</w:t>
      </w:r>
    </w:p>
    <w:p w14:paraId="24A87DF1" w14:textId="77777777" w:rsidR="00352DB0" w:rsidRPr="00352DB0" w:rsidRDefault="00352DB0" w:rsidP="00352D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Higher-growth opportunities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 in newer protocols or decentralized finance (DeFi)?</w:t>
      </w:r>
    </w:p>
    <w:p w14:paraId="6EF4591F" w14:textId="77777777" w:rsidR="00352DB0" w:rsidRPr="00352DB0" w:rsidRDefault="00352DB0" w:rsidP="00352D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Practical experience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 with wallets, staking, and Web3 tools?</w:t>
      </w:r>
    </w:p>
    <w:p w14:paraId="2F0BDA8C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Your goals will determine how much risk you’re comfortable with. If you’re mainly after education and diversification, your portfolio will look different than if you’re chasing maximum upside.</w:t>
      </w:r>
    </w:p>
    <w:p w14:paraId="74CBF011" w14:textId="77777777" w:rsidR="00352DB0" w:rsidRPr="00352DB0" w:rsidRDefault="00352DB0" w:rsidP="00352D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2: Divide the £1,000 Into Core and Exploration</w:t>
      </w:r>
    </w:p>
    <w:p w14:paraId="4EC5B9C1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A smart way to think about your portfolio is to separate it into two layers:</w:t>
      </w:r>
    </w:p>
    <w:p w14:paraId="12740B71" w14:textId="77777777" w:rsidR="00352DB0" w:rsidRPr="00352DB0" w:rsidRDefault="00352DB0" w:rsidP="00352D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Core Portfolio (70–80%)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: Long-term, relatively lower risk exposure to established cryptocurrencies.</w:t>
      </w:r>
    </w:p>
    <w:p w14:paraId="08E797DD" w14:textId="77777777" w:rsidR="00352DB0" w:rsidRPr="00352DB0" w:rsidRDefault="00352DB0" w:rsidP="00352D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Exploration Portfolio (20–30%)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: Higher-risk, higher-reward positions in emerging projects, DeFi, NFTs, or experimental assets.</w:t>
      </w:r>
    </w:p>
    <w:p w14:paraId="37B9BA66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This structure ensures you’re building a stable base while also leaving room to learn and experiment.</w:t>
      </w:r>
    </w:p>
    <w:p w14:paraId="6B30AEF9" w14:textId="77777777" w:rsidR="00352DB0" w:rsidRPr="00352DB0" w:rsidRDefault="00352DB0" w:rsidP="00352D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3: Suggested Allocation Breakdown</w:t>
      </w:r>
    </w:p>
    <w:p w14:paraId="45B57114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Here’s one way you could allocate £1,000:</w:t>
      </w:r>
    </w:p>
    <w:p w14:paraId="5CBFF863" w14:textId="77777777" w:rsidR="00352DB0" w:rsidRPr="00352DB0" w:rsidRDefault="00352DB0" w:rsidP="00352D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£400 (40%) – Bitcoin (BTC)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br/>
        <w:t>The most established cryptocurrency. It’s digital gold—scarce, decentralized, and widely adopted. Bitcoin anchors your portfolio and provides stability compared to other cryptos.</w:t>
      </w:r>
    </w:p>
    <w:p w14:paraId="4BA8CBED" w14:textId="77777777" w:rsidR="00352DB0" w:rsidRPr="00352DB0" w:rsidRDefault="00352DB0" w:rsidP="00352D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£250 (25%) – Ethereum (ETH)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br/>
        <w:t>The backbone of decentralized applications, smart contracts, and DeFi. Ethereum gives you exposure to the growth of Web3, NFTs, and tokenized finance.</w:t>
      </w:r>
    </w:p>
    <w:p w14:paraId="25A41466" w14:textId="77777777" w:rsidR="00352DB0" w:rsidRPr="00352DB0" w:rsidRDefault="00352DB0" w:rsidP="00352D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lastRenderedPageBreak/>
        <w:t>£150 (15%) – Layer-1 or Layer-2 projects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br/>
        <w:t>Examples: Solana, Avalanche, Cardano, or Polygon. These blockchains aim to improve scalability, speed, or cost compared to Ethereum.</w:t>
      </w:r>
    </w:p>
    <w:p w14:paraId="22AF439B" w14:textId="77777777" w:rsidR="00352DB0" w:rsidRPr="00352DB0" w:rsidRDefault="00352DB0" w:rsidP="00352D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£100 (10%) – DeFi or Web3 tokens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br/>
        <w:t>Examples: Uniswap, Aave, or Chainlink. These projects power decentralized exchanges, lending, oracles, and the broader DeFi ecosystem.</w:t>
      </w:r>
    </w:p>
    <w:p w14:paraId="38C14DC7" w14:textId="77777777" w:rsidR="00352DB0" w:rsidRPr="00352DB0" w:rsidRDefault="00352DB0" w:rsidP="00352D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£50 (5%) – Stablecoins (USDC, USDT, DAI)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br/>
        <w:t>Crypto’s version of cash. They hold value steady and can be used to practice trading, lending, or simply keeping dry powder.</w:t>
      </w:r>
    </w:p>
    <w:p w14:paraId="6AD1952C" w14:textId="77777777" w:rsidR="00352DB0" w:rsidRPr="00352DB0" w:rsidRDefault="00352DB0" w:rsidP="00352D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£50 (5%) – Experimentation </w:t>
      </w:r>
      <w:proofErr w:type="gramStart"/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fund</w:t>
      </w:r>
      <w:proofErr w:type="gramEnd"/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br/>
        <w:t>Your sandbox for trying NFTs, staking experiments, or newer tokens. Even if this portion goes to zero, the knowledge you gain will be worth it.</w:t>
      </w:r>
    </w:p>
    <w:p w14:paraId="05549693" w14:textId="77777777" w:rsidR="00352DB0" w:rsidRPr="00352DB0" w:rsidRDefault="00352DB0" w:rsidP="00352D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4: Use Dollar-Cost Averaging (DCA)</w:t>
      </w:r>
    </w:p>
    <w:p w14:paraId="192133EF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Instead of putting the full £1,000 in on one day, consider </w:t>
      </w: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spreading your purchases over 4–6 weeks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. This is called </w:t>
      </w: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dollar-cost averaging (DCA)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29D229F3" w14:textId="77777777" w:rsidR="00352DB0" w:rsidRPr="00352DB0" w:rsidRDefault="00352DB0" w:rsidP="00352D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It reduces the risk of buying at a local peak.</w:t>
      </w:r>
    </w:p>
    <w:p w14:paraId="7EA005BF" w14:textId="77777777" w:rsidR="00352DB0" w:rsidRPr="00352DB0" w:rsidRDefault="00352DB0" w:rsidP="00352D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It builds investing discipline.</w:t>
      </w:r>
    </w:p>
    <w:p w14:paraId="5C09729C" w14:textId="77777777" w:rsidR="00352DB0" w:rsidRPr="00352DB0" w:rsidRDefault="00352DB0" w:rsidP="00352D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It turns volatile markets into an ally—your average cost smooths out swings.</w:t>
      </w:r>
    </w:p>
    <w:p w14:paraId="717EBF2F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Many exchanges allow you to automate recurring buys, making this hands-off and easy.</w:t>
      </w:r>
    </w:p>
    <w:p w14:paraId="26795939" w14:textId="77777777" w:rsidR="00352DB0" w:rsidRPr="00352DB0" w:rsidRDefault="00352DB0" w:rsidP="00352D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5: Learn Wallets and Self-Custody</w:t>
      </w:r>
    </w:p>
    <w:p w14:paraId="1860AFF5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At this stage, it’s worth learning how to move assets off exchanges.</w:t>
      </w:r>
    </w:p>
    <w:p w14:paraId="504B1216" w14:textId="77777777" w:rsidR="00352DB0" w:rsidRPr="00352DB0" w:rsidRDefault="00352DB0" w:rsidP="00352D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Exchange wallet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: Easy to use, but you don’t control your keys.</w:t>
      </w:r>
    </w:p>
    <w:p w14:paraId="6B01A5CA" w14:textId="77777777" w:rsidR="00352DB0" w:rsidRPr="00352DB0" w:rsidRDefault="00352DB0" w:rsidP="00352D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Hot wallet (e.g., MetaMask, Phantom)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: Lets you interact with DeFi and NFTs.</w:t>
      </w:r>
    </w:p>
    <w:p w14:paraId="39422162" w14:textId="77777777" w:rsidR="00352DB0" w:rsidRPr="00352DB0" w:rsidRDefault="00352DB0" w:rsidP="00352D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Hardware wallet (e.g., Ledger, Trezor)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: The safest way to store larger amounts.</w:t>
      </w:r>
    </w:p>
    <w:p w14:paraId="39076EC4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For your £1,000, try moving £100–£200 into a hot wallet to practice. Transfer a small sum into a hardware wallet if you buy one later. These skills are essential for any serious crypto investor.</w:t>
      </w:r>
    </w:p>
    <w:p w14:paraId="6D311796" w14:textId="77777777" w:rsidR="00352DB0" w:rsidRPr="00352DB0" w:rsidRDefault="00352DB0" w:rsidP="00352D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6: Put Assets to Work</w:t>
      </w:r>
    </w:p>
    <w:p w14:paraId="0F62D326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Once you’re comfortable, explore ways to make your crypto productive:</w:t>
      </w:r>
    </w:p>
    <w:p w14:paraId="5D4B23CE" w14:textId="77777777" w:rsidR="00352DB0" w:rsidRPr="00352DB0" w:rsidRDefault="00352DB0" w:rsidP="00352DB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Staking ETH or Solana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: Earn rewards by supporting the network.</w:t>
      </w:r>
    </w:p>
    <w:p w14:paraId="26A98F39" w14:textId="77777777" w:rsidR="00352DB0" w:rsidRPr="00352DB0" w:rsidRDefault="00352DB0" w:rsidP="00352DB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Lending stablecoins in DeFi apps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 xml:space="preserve">: </w:t>
      </w:r>
      <w:proofErr w:type="gramStart"/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Small</w:t>
      </w:r>
      <w:proofErr w:type="gramEnd"/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 xml:space="preserve"> amounts can teach you how lending protocols function.</w:t>
      </w:r>
    </w:p>
    <w:p w14:paraId="51E83B13" w14:textId="77777777" w:rsidR="00352DB0" w:rsidRPr="00352DB0" w:rsidRDefault="00352DB0" w:rsidP="00352DB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Providing liquidity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: Try a tiny allocation on Uniswap or Curve to understand liquidity pools.</w:t>
      </w:r>
    </w:p>
    <w:p w14:paraId="552F18AD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Don’t chase yields blindly—focus on learning the mechanics safely with small sums.</w:t>
      </w:r>
    </w:p>
    <w:p w14:paraId="0AD27759" w14:textId="77777777" w:rsidR="00352DB0" w:rsidRPr="00352DB0" w:rsidRDefault="00352DB0" w:rsidP="00352D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lastRenderedPageBreak/>
        <w:t>Step 7: Keep Track of Everything</w:t>
      </w:r>
    </w:p>
    <w:p w14:paraId="47394448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Tax rules apply to crypto in the UK, even on small amounts. Start building habits early:</w:t>
      </w:r>
    </w:p>
    <w:p w14:paraId="7AFD6BC6" w14:textId="77777777" w:rsidR="00352DB0" w:rsidRPr="00352DB0" w:rsidRDefault="00352DB0" w:rsidP="00352DB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Record purchases, transfers, and fees.</w:t>
      </w:r>
    </w:p>
    <w:p w14:paraId="671C812A" w14:textId="77777777" w:rsidR="00352DB0" w:rsidRPr="00352DB0" w:rsidRDefault="00352DB0" w:rsidP="00352DB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Note whether you’ve staked or lent tokens.</w:t>
      </w:r>
    </w:p>
    <w:p w14:paraId="4B941A60" w14:textId="77777777" w:rsidR="00352DB0" w:rsidRPr="00352DB0" w:rsidRDefault="00352DB0" w:rsidP="00352DB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Use spreadsheets or free apps like CoinMarketCap’s portfolio tracker.</w:t>
      </w:r>
    </w:p>
    <w:p w14:paraId="0BC4A0DB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If you grow your investments over time, you’ll already have clean records.</w:t>
      </w:r>
    </w:p>
    <w:p w14:paraId="115BAC15" w14:textId="77777777" w:rsidR="00352DB0" w:rsidRPr="00352DB0" w:rsidRDefault="00352DB0" w:rsidP="00352D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Step 8: Educate Yourself Continuously</w:t>
      </w:r>
    </w:p>
    <w:p w14:paraId="04E54FCA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The real ROI of your first £1,000 isn’t just financial—it’s educational. Spend time learning about:</w:t>
      </w:r>
    </w:p>
    <w:p w14:paraId="6C32A7A9" w14:textId="77777777" w:rsidR="00352DB0" w:rsidRPr="00352DB0" w:rsidRDefault="00352DB0" w:rsidP="00352DB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How blockchain consensus works (proof-of-work vs proof-of-stake).</w:t>
      </w:r>
    </w:p>
    <w:p w14:paraId="6E56EFD5" w14:textId="77777777" w:rsidR="00352DB0" w:rsidRPr="00352DB0" w:rsidRDefault="00352DB0" w:rsidP="00352DB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The role of stablecoins in DeFi and payments.</w:t>
      </w:r>
    </w:p>
    <w:p w14:paraId="183BBEE2" w14:textId="77777777" w:rsidR="00352DB0" w:rsidRPr="00352DB0" w:rsidRDefault="00352DB0" w:rsidP="00352DB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On-chain analysis tools like Glassnode or Nansen.</w:t>
      </w:r>
    </w:p>
    <w:p w14:paraId="4716AB5C" w14:textId="77777777" w:rsidR="00352DB0" w:rsidRPr="00352DB0" w:rsidRDefault="00352DB0" w:rsidP="00352DB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gramStart"/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How</w:t>
      </w:r>
      <w:proofErr w:type="gramEnd"/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 xml:space="preserve"> macro events—interest rates, regulations, or global crises—affect crypto.</w:t>
      </w:r>
    </w:p>
    <w:p w14:paraId="4BB8B84C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Set aside a portion of time weekly for education, not just watching price charts.</w:t>
      </w:r>
    </w:p>
    <w:p w14:paraId="08830737" w14:textId="77777777" w:rsidR="00352DB0" w:rsidRPr="00352DB0" w:rsidRDefault="00352DB0" w:rsidP="00352D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Common Pitfalls to Avoid</w:t>
      </w:r>
    </w:p>
    <w:p w14:paraId="25B88706" w14:textId="77777777" w:rsidR="00352DB0" w:rsidRPr="00352DB0" w:rsidRDefault="00352DB0" w:rsidP="00352DB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All-in on one coin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: £1,000 in a single altcoin is risky. Diversify instead.</w:t>
      </w:r>
    </w:p>
    <w:p w14:paraId="3320B3F1" w14:textId="77777777" w:rsidR="00352DB0" w:rsidRPr="00352DB0" w:rsidRDefault="00352DB0" w:rsidP="00352DB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Overtrading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: Chasing pumps and dumps leads to losses and high fees.</w:t>
      </w:r>
    </w:p>
    <w:p w14:paraId="08A3F853" w14:textId="77777777" w:rsidR="00352DB0" w:rsidRPr="00352DB0" w:rsidRDefault="00352DB0" w:rsidP="00352DB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Ignoring security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: Never share seed phrases. Use strong passwords and enable 2FA.</w:t>
      </w:r>
    </w:p>
    <w:p w14:paraId="157A3E7A" w14:textId="77777777" w:rsidR="00352DB0" w:rsidRPr="00352DB0" w:rsidRDefault="00352DB0" w:rsidP="00352DB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Forgetting liquidity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: Some small-cap tokens are hard to sell quickly. Stick with liquid assets first.</w:t>
      </w:r>
    </w:p>
    <w:p w14:paraId="0DBB9C40" w14:textId="77777777" w:rsidR="00352DB0" w:rsidRPr="00352DB0" w:rsidRDefault="00352DB0" w:rsidP="00352D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What Success Looks Like After a Year</w:t>
      </w:r>
    </w:p>
    <w:p w14:paraId="7165F320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If you follow this plan, by the end of 12 months you should:</w:t>
      </w:r>
    </w:p>
    <w:p w14:paraId="6F2D1572" w14:textId="77777777" w:rsidR="00352DB0" w:rsidRPr="00352DB0" w:rsidRDefault="00352DB0" w:rsidP="00352DB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Hold a diversified portfolio anchored by Bitcoin and Ethereum.</w:t>
      </w:r>
    </w:p>
    <w:p w14:paraId="2F9CBC50" w14:textId="77777777" w:rsidR="00352DB0" w:rsidRPr="00352DB0" w:rsidRDefault="00352DB0" w:rsidP="00352DB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Understand how to use wallets, both custodial and non-custodial.</w:t>
      </w:r>
    </w:p>
    <w:p w14:paraId="2AF11351" w14:textId="77777777" w:rsidR="00352DB0" w:rsidRPr="00352DB0" w:rsidRDefault="00352DB0" w:rsidP="00352DB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Have experimented with staking, lending, or NFTs with small sums.</w:t>
      </w:r>
    </w:p>
    <w:p w14:paraId="7D7EE47C" w14:textId="77777777" w:rsidR="00352DB0" w:rsidRPr="00352DB0" w:rsidRDefault="00352DB0" w:rsidP="00352DB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Built confidence in record-keeping and managing volatility.</w:t>
      </w:r>
    </w:p>
    <w:p w14:paraId="081075FE" w14:textId="77777777" w:rsidR="00352DB0" w:rsidRPr="00352DB0" w:rsidRDefault="00352DB0" w:rsidP="00352DB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Learned to focus on fundamentals, not just price swings.</w:t>
      </w:r>
    </w:p>
    <w:p w14:paraId="7A8B3802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Whether your £1,000 becomes £800 or £1,200, the knowledge you’ve built is priceless. The portfolio itself can then grow alongside your experience and future contributions.</w:t>
      </w:r>
    </w:p>
    <w:p w14:paraId="49F0A168" w14:textId="77777777" w:rsidR="00352DB0" w:rsidRPr="00352DB0" w:rsidRDefault="00352DB0" w:rsidP="00352D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352D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Final Thoughts</w:t>
      </w:r>
    </w:p>
    <w:p w14:paraId="2F6CF636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 xml:space="preserve">Investing £1,000 in crypto is the perfect amount to move beyond beginner dabbling without taking on outsized risk. By splitting your portfolio into a stable core and a smaller exploration </w:t>
      </w: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fund, you gain exposure to the safest parts of the market while leaving space to learn through experimentation.</w:t>
      </w:r>
    </w:p>
    <w:p w14:paraId="022E50E2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 xml:space="preserve">The crypto landscape will keep evolving—new protocols, regulations, and opportunities will emerge. With this foundational portfolio, you’ll not only participate in today’s market but also be ready to adapt to </w:t>
      </w:r>
      <w:proofErr w:type="gramStart"/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tomorrow’s</w:t>
      </w:r>
      <w:proofErr w:type="gramEnd"/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45E1AAB8" w14:textId="77777777" w:rsidR="00352DB0" w:rsidRPr="00352DB0" w:rsidRDefault="00352DB0" w:rsidP="00352DB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352DB0">
        <w:rPr>
          <w:rFonts w:ascii="Times New Roman" w:eastAsia="Times New Roman" w:hAnsi="Times New Roman" w:cs="Times New Roman"/>
          <w:color w:val="000000"/>
          <w:lang w:eastAsia="en-GB"/>
        </w:rPr>
        <w:t>Your first £1,000 isn’t about chasing quick riches. It’s about laying the groundwork for smarter, safer, and more strategic investing in the years ahead.</w:t>
      </w:r>
    </w:p>
    <w:p w14:paraId="711A5B83" w14:textId="77777777" w:rsidR="00FB1BF4" w:rsidRDefault="00352DB0"/>
    <w:sectPr w:rsidR="00FB1BF4" w:rsidSect="001303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82F39"/>
    <w:multiLevelType w:val="multilevel"/>
    <w:tmpl w:val="BF52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44452"/>
    <w:multiLevelType w:val="multilevel"/>
    <w:tmpl w:val="9D90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320E2"/>
    <w:multiLevelType w:val="multilevel"/>
    <w:tmpl w:val="7488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94B4C"/>
    <w:multiLevelType w:val="multilevel"/>
    <w:tmpl w:val="BD7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A35F2"/>
    <w:multiLevelType w:val="multilevel"/>
    <w:tmpl w:val="8868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81F40"/>
    <w:multiLevelType w:val="multilevel"/>
    <w:tmpl w:val="1FD0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92699"/>
    <w:multiLevelType w:val="multilevel"/>
    <w:tmpl w:val="CB3E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91677"/>
    <w:multiLevelType w:val="multilevel"/>
    <w:tmpl w:val="2B3A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D4AC6"/>
    <w:multiLevelType w:val="multilevel"/>
    <w:tmpl w:val="93F6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2219C"/>
    <w:multiLevelType w:val="multilevel"/>
    <w:tmpl w:val="3EE8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B0"/>
    <w:rsid w:val="0013031A"/>
    <w:rsid w:val="00352DB0"/>
    <w:rsid w:val="00573E87"/>
    <w:rsid w:val="00654E0E"/>
    <w:rsid w:val="00A11FA4"/>
    <w:rsid w:val="00B5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06DC4"/>
  <w15:chartTrackingRefBased/>
  <w15:docId w15:val="{EF43FFE5-1B1A-CB41-A217-6634A5C7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DB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52DB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DB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52DB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52D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52DB0"/>
    <w:rPr>
      <w:b/>
      <w:bCs/>
    </w:rPr>
  </w:style>
  <w:style w:type="character" w:customStyle="1" w:styleId="apple-converted-space">
    <w:name w:val="apple-converted-space"/>
    <w:basedOn w:val="DefaultParagraphFont"/>
    <w:rsid w:val="0035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6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idone</dc:creator>
  <cp:keywords/>
  <dc:description/>
  <cp:lastModifiedBy>lucio idone</cp:lastModifiedBy>
  <cp:revision>1</cp:revision>
  <dcterms:created xsi:type="dcterms:W3CDTF">2025-08-16T11:57:00Z</dcterms:created>
  <dcterms:modified xsi:type="dcterms:W3CDTF">2025-08-16T11:57:00Z</dcterms:modified>
</cp:coreProperties>
</file>