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Zygmunt Bauman’s Favorite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Zygmunt Bauman, sociologist of modernity, described contemporary life as “liquid modernity.”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liquid modernity, stability dissolves into constant change, uncertainty, and insecurity.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embody liquidity both literally and metaphorically.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They illustrate the desire for freedom of movement and the anxiety of instability.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Bauman and Liquid Modernity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Traditional society provided solid structures: stable jobs, institutions, and long-term commitments.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Liquid modernity replaces these with fluid arrangements, mobility, and short-lived attachments.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represents the liquidization of money, dissolving ties to states and physical anchors.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transform investments into hyper-fluid instruments, rapidly shifting in value.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Desire for Liquidity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Liquidity promises flexibility, adaptability, and escape from constraints.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value the ability to move funds instantly across markets.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exemplify this by providing exposure to highly liquid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Liquidity satisfies desire for freedom but undermines stability.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Anxiety of Insecurity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Bauman emphasized that liquid modernity also produces fear and uncertainty.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embody volatility and risk, offering no solid guarantees.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experience both thrill and anxiety as value fluctuates.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Stability is longed for but perpetually absent in liquid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Typology of Crypto Funds in Bauman’s Lens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Bitcoin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Promise solidity in a liquid world by presenting Bitcoin as “digital gold.”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Yet still subject to volatility, revealing fragility beneath solidity.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Ethereum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Represent creative fluidity, constantly reinventing rules and institutions.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Attract those who embrace change as opportunity.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Meme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Embody extreme liquidity, rising and falling rapidly.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play and impermanence in liquid culture.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Privacy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Provide temporary security by shielding identity.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Express tension between liquidity of movement and desire for protection.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Index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Attempt to stabilize liquidity by diversifying across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Offer reassurance but cannot eliminate underlying volatility.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Bauman’s Warnings for the Crypto Age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Liquidity without anchors leaves individuals vulnerable to perpetual insecurity.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promise of freedom may conceal new forms of anxiety and precarity.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risk becoming perpetual wanderers in search of stability that never arrives.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True security requires structures of trust, not only liquid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Conclusion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Bauman would see crypto funds as exemplary of liquid modernity.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They express freedom of movement, instant exchange, and rapid innovation.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They also generate volatility, insecurity, and perpetual uncertainty.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promise solidity, Ethereum funds embrace change, meme funds dramatize impermanence, privacy funds balance security and mobility, and index funds seek fragile reassurance.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His lesson: crypto funds mirror the liquid condition of modern life, offering both freedom and insecurity without final resolution.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is a theoretical thought experiment, not investment advice. Moolah Capital provides practical crypto investment solutions. Consult our professional funds for actionable investment strategies.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