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"Everything that irritates us about others can lead us to an understanding of ourselves." — Carl Jung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"Everything that irritates us about others can lead us to an understanding of ourselves." — Carl Jung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Jung’s Favorite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Carl Gustav Jung emphasized the role of symbols, archetypes, and the collective unconscious in shaping human life.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Unlike Freud, who focused on instinct and repression, Jung explored meaning, myth, and the symbolic dimension of experience.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Money, in Jung’s framework, can be seen as an archetypal expression of energy and power.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funds, through his perspective, are not only financial tools but also symbolic containers of cultural archetypes.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Examining them through Jung’s lens reveals how collective fantasies and archetypal patterns influence investment choices.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Jung and Money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Jung viewed money as more than a means of exchange, associating it with psychic energy and transformation.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He argued that money, like gold in alchemy, symbolizes the capacity to store, exchange, and transform psychic and social value.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Investment choices therefore carry symbolic meaning beyond economics.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funds, especially, embody modern archetypes of freedom, risk, and transformation.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are not only seeking returns but also engaging with myths of liberation, immortality, and technological transcendence.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Archetypal Mapping of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Hero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represent the Hero archetype.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is narrated as the original, the pioneer, the one who battles against central banks and inflation.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who choose Bitcoin-only funds often see themselves as part of a heroic struggle for financial sovereignty.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archetypal appeal lies in resistance to authority and triumph against adversity.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Symbolically, the Hero coin offers a narrative of redemption and collective empowerment.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Magician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Ethereum-based funds embody the Magician archetype.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provides tools to build new worlds through smart contracts and decentralized apps.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Magician transforms reality by creating new possibilities, much like developers who reshape finance, governance, and culture through code.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who support Ethereum funds identify with innovation, transformation, and creative imagination.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Symbolically, Ethereum represents the power to transmute desire into new social structures.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Shadow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coin funds such as Monero or Zcash reflect the Shadow archetype.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Shadow represents what is hidden, repressed, or denied by consciousness.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finance, this includes secrecy, fear of exposure, and activities kept outside the light of regulation.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drawn to privacy funds may seek protection, but also unconsciously relate to the darker side of finance.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Shadow is not purely negative, but necessary for wholeness, reminding us of hidden aspects of value and identity.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Trickster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coin funds illustrate the Trickster archetype.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Tricksters are chaotic, playful, and disruptive, mocking established order.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coins often parody traditional finance while simultaneously generating real financial consequences.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are attracted to the humor, irreverence, and unpredictability these funds embody.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Trickster destabilizes seriousness, but also reveals uncomfortable truths about speculation and collective desire.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Wise Old Man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Diversified, conservative crypto index funds reflect the Wise Old Man archetype.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This figure offers guidance, balance, and measured judgment.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who choose broad-based index funds often seek wisdom, stability, and long-term perspective.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These funds embody prudence in a space dominated by volatility.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Symbolically, they reflect the archetypal search for mentorship and stability in times of uncertainty.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Collective Unconscious in Crypto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Jung emphasized that archetypes belong not only to individuals but to the collective unconscious.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illustrate how cultural communities project shared myths into finance.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maximalism functions as a collective myth of salvation through scarcity and discipline.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Ethereum communities enact collective fantasies of innovation and rebirth.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Privacy projects express cultural fears of surveillance and longing for autonomy.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Meme coins expose a collective Trickster energy that mocks authority while creating disruptive possibility.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funds, therefore, embody collective psychic forces that transcend individual calculation.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Jung’s Warnings for the Crypto Age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Jung warned against inflation of the ego, where identification with an archetype overwhelms the individual.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crypto, investors who over-identify with the Hero archetype may become fanatical, unable to question risks.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Communities centered on archetypes can slide into cult-like behavior, with little tolerance for dissent.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Archetypal energies are powerful but dangerous when unintegrated.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Shadow, if denied, can lead to destructive outcomes such as criminal exploitation or obsessive secrecy.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Trickster, if not balanced, can destabilize trust and lead to irrational bubbles.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Jung would caution that wholeness requires integration of archetypes, not over-identification with one.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Jung would interpret crypto funds as archetypal symbols that reveal deep structures of the collective unconscious.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embody the Hero, Ethereum funds embody the Magician, privacy funds embody the Shadow, meme funds embody the Trickster, and conservative index funds embody the Wise Old Man.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These archetypal forms explain why investors often feel loyalty, passion, or hostility that goes beyond rational economics.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Collective unconscious drives shape the narratives, communities, and choices that surround crypto funds.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Jung’s central lesson is that these forces must be recognized and integrated rather than denied.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Investment decisions, in this light, are never purely financial but also deeply symbolic and psychological.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"The privilege of a lifetime is to become who you truly are." — Carl Jung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"The privilege of a lifetime is to become who you truly are." — Carl Jung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