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"The capacity to bear anxiety is fundamental to psychological growth." — Melanie Klein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Melanie Klein’s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Melanie Klein, one of the pioneers of psychoanalysis, developed the theory of object relations.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She emphasized how individuals relate to “objects,” meaning both people and symbolic things, through unconscious processes.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For Klein, early psychic life is dominated by splitting, projection, envy, and reparation.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Money, and by extension investment, can be understood as a psychological object charged with these unconscious dynamics.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provide a contemporary case where primitive anxieties and phantasies are enacted.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Klein and Money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 linked psychic life to the earliest infant experiences of satisfaction and frustration.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can become a symbolic “object,” representing nourishment, security, or deprivation.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 financial product may be experienced as a “good object” when it offers stability and gain.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same product can also be experienced as a “bad object” when it causes loss or disappointment.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relate to crypto funds through unconscious phantasies of safety, betrayal, envy, and repair.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Splitting in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Splitting is a defense mechanism in which objects are divided into wholly good or wholly bad.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often split crypto funds into two categories:</w:t>
        <w:br/>
        <w:t xml:space="preserve">• Bitcoin-only funds as pure, safe, and good.</w:t>
        <w:br/>
        <w:t xml:space="preserve">• Altcoin or high-risk funds as corrupt, dangerous, and bad.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This division allows investors to manage anxiety by keeping good and bad separate.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Splitting creates rigid positions, such as maximalism or hostility toward alternative projects.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It prevents integration of complexity, mirroring early infantile modes of thought.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Projection in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Projection occurs when unwanted feelings are attributed to external objects.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may project greed, fear, or hostility onto market actors such as exchanges, regulators, or hedge funds.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For example, losses may be explained as the result of manipulation by whales rather than personal risk-taking.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become targets for projections of distrust and betrayal.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Projection allows the investor to disown uncomfortable feelings, but it also distorts perception of reality.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Envy and Rivalry in Crypto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 described envy as a destructive impulse directed at the good object.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crypto, envy is visible when investors resent others who profit from meme coins or early entries.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Instead of appreciating gains of others, envy may lead to undermining or reckless attempts to match them.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Funds that succeed can evoke rivalry, leading investors to take excessive risks in pursuit of similar returns.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Envy thus destabilizes rational investment and fosters impulsive speculation.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Reparation and Healing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Reparation is the unconscious attempt to repair damage done to the good object.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crypto, this is seen when investors shift from risky speculative funds to community-based or cooperative funds.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Examples include DAO-managed funds or stablecoin funds designed for collective benefit.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act of choosing these funds can be read as an unconscious wish to restore trust and stability after destructive phases of speculation.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Reparation reflects the desire to heal the split between good and bad objects and to integrate them.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Kleinian Typology of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Bitcoin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the idealized good object.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Experienced as pure, stable, protective.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Provide psychological security and attachment.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High-Yield DeFi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the bad object.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Tempting but anxiety-provoking, associated with danger and betrayal.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Reflect unconscious fears of depletion and loss.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Privacy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Ambivalent object, both protective and frustrating.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Offer security from surveillance but limited adoption.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the tension between safety and exclusion.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Community or Cooperative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Reparative objects, oriented toward trust and mutual benefit.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healing after destructive envy and splitting.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Reflect desire to restore balance and integration.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Klein’s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 would warn that investment behavior often reflects infantile dynamics rather than rational judgment.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Splitting creates rigid camps and prevents nuanced evaluation of projects.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Projection of fear and hostility fosters distrust and conspiracy thinking.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Envy undermines solidarity, driving destructive competition and reckless speculation.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Without recognition of these unconscious processes, investors may remain trapped in cycles of idealization and disillusionment.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 emphasized the need for integration: acknowledging both good and bad aspects of an object, rather than keeping them split.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Applied to crypto, this means recognizing both the possibilities and dangers without collapsing into extreme positions.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 would see crypto funds not as neutral instruments but as objects invested with deep unconscious meaning.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relate to them through splitting, projection, envy, and reparation.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are idealized as good objects, speculative funds feared as bad objects, privacy funds embody ambivalence, and community funds symbolize repair.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unconscious dynamics explain the intensity of emotions that surround crypto debates and investment choices.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Klein’s lesson is that maturity requires integration, recognizing complexity instead of clinging to primitive divisions.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the end, crypto funds reveal not only market strategies but also the inner world of unconscious phantasy and desire.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"Love enables us to bridge the gap of loneliness that surrounds each individual." — Melanie Klein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