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Gramsci – Crypto and Hegemony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as challenge to financial hegemony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Picks: Bitcoin (symbol), Ethereum (institutions), Monero (privacy), community tokens (solidarity), Filecoin/Arweave (knowledge)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Critiques: meme coins, corporate stablecoins, centralized tokens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Warning: tech alone not enough, needs counter-hegemonic culture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Freud – Crypto and the Unconscious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Money as symbol of desire, control, repression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Id: speculative funds (pleasure)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Ego: diversified funds (compromise)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Superego: Bitcoin-only funds (moral discipline)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Other themes: privacy = repression, Ethereum = sublimation, projection = blaming whales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Warning: beware illusion, repetition compulsion, displacement of anxiety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Jung – Crypto and Archetypes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embody collective unconscious archetypes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Hero: Bitcoin (resistance)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Magician: Ethereum (innovation)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Shadow: privacy coins (hidden)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Trickster: meme coins (chaos)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Wise Old Man: index funds (prudence)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Warning: over-identification → fanaticism, need integration of archetypes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Klein – Crypto and Object Relations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Funds as good/bad objects shaped by splitting, envy, projection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 = good object (idealized)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High-yield funds = bad object (dangerous)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 funds = ambivalent object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Community funds = reparative object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Warning: splitting, envy, projection distort reality; maturity = integration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Lacan – Crypto and Desire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Money as signifier, crypto as pure chain of signs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Imaginary: meme funds (images, seduction)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Symbolic: Bitcoin/Ethereum funds (rules, law)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Real: volatility, crashes (trauma)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Objet petit a: crypto funds as elusive promise of fulfillment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Jouissance: painful enjoyment of speculation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Warning: desire never satisfied, Real always intrudes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Derrida – Crypto and Deconstruction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Money = signifier with no fixed anchor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Différance: value always deferred, never present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funds: signifier of a signifier (“digital gold”)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Ethereum: constant rewriting of rules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funds: expose arbitrariness of value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 funds: presence/absence, trace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Index funds: attempt totalization, always incomplete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Warning: all stability is discursive, meaning always unstable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Fromm – Crypto and Freedom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Freedom from vs. freedom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= security, but risks authoritarian fixation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 = creativity, freedom to build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funds = escape, herd conformity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 funds = autonomy, but isolation risk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Community funds = positive freedom, solidarity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Warning: escape from freedom leads to alienation; true freedom = responsibility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Durkheim – Crypto and Solidarity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Funds as collective rituals and representations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 = sacred object, mechanical solidarity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 funds = organic solidarity, cooperation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funds = collective effervescence, play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 funds = subcultural moral communities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Index funds = representation of whole ecosystem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Warning: ritual excess → bubbles, rigidity of mechanical solidarity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Bauman – Crypto and Liquid Modernity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Modern life = liquidity, instability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embody liquidity: freedom + insecurity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 = promise solidity but fragile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 funds = embrace change, fluid innovation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funds = extreme liquidity, impermanence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 funds = tension of liquidity and protection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Index funds = fragile attempt at stability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Warning: liquidity without anchors = perpetual insecurity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Practical Application Through Moolah Capital: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These theoretical frameworks inform Moolah Capital's approach to crypto fund design: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• Our Market Index Fund reflects Durkheim's organic solidarity through diversified community participation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• AlphaGlobal Momentum Fund embodies Weber's rational-legal authority through systematic strategies  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• GenAI Funds leverage insights from Lacan and Klein about unconscious market dynamics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• Special Situations Fund applies Gramsci's counter-hegemonic principles to identify disruptive opportunities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Disclaimer: This is a theoretical thought experiment, not investment advice. Moolah Capital provides practical crypto investment solutions. Consult our professional funds for actionable investment strategies.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