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E1B" w:rsidRDefault="0098486E">
      <w:pPr>
        <w:pStyle w:val="1"/>
        <w:rPr>
          <w:lang w:eastAsia="ko-KR"/>
        </w:rPr>
      </w:pP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정의서</w:t>
      </w:r>
      <w:r>
        <w:rPr>
          <w:lang w:eastAsia="ko-KR"/>
        </w:rPr>
        <w:t xml:space="preserve"> –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시세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</w:p>
    <w:p w:rsidR="00977E1B" w:rsidRDefault="0098486E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개요</w:t>
      </w:r>
    </w:p>
    <w:p w:rsidR="00977E1B" w:rsidRDefault="0098486E">
      <w:pPr>
        <w:pStyle w:val="31"/>
        <w:rPr>
          <w:lang w:eastAsia="ko-KR"/>
        </w:rPr>
      </w:pPr>
      <w:r>
        <w:rPr>
          <w:lang w:eastAsia="ko-KR"/>
        </w:rPr>
        <w:t xml:space="preserve">1.1 </w:t>
      </w:r>
      <w:r>
        <w:rPr>
          <w:lang w:eastAsia="ko-KR"/>
        </w:rPr>
        <w:t>목적</w:t>
      </w:r>
    </w:p>
    <w:p w:rsidR="00977E1B" w:rsidRDefault="0098486E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프로젝트는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아이템의</w:t>
      </w:r>
      <w:r>
        <w:rPr>
          <w:lang w:eastAsia="ko-KR"/>
        </w:rPr>
        <w:t xml:space="preserve"> </w:t>
      </w:r>
      <w:r>
        <w:rPr>
          <w:lang w:eastAsia="ko-KR"/>
        </w:rPr>
        <w:t>시세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수집하고</w:t>
      </w:r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가격을</w:t>
      </w:r>
      <w:r>
        <w:rPr>
          <w:lang w:eastAsia="ko-KR"/>
        </w:rPr>
        <w:t xml:space="preserve"> </w:t>
      </w:r>
      <w:r>
        <w:rPr>
          <w:lang w:eastAsia="ko-KR"/>
        </w:rPr>
        <w:t>예측하며</w:t>
      </w:r>
      <w:r>
        <w:rPr>
          <w:lang w:eastAsia="ko-KR"/>
        </w:rPr>
        <w:t xml:space="preserve">,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페이지를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유저에게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77E1B" w:rsidRDefault="0098486E">
      <w:pPr>
        <w:pStyle w:val="21"/>
      </w:pPr>
      <w:r>
        <w:t xml:space="preserve">2. </w:t>
      </w:r>
      <w:proofErr w:type="spellStart"/>
      <w:r>
        <w:t>요구사항</w:t>
      </w:r>
      <w:proofErr w:type="spellEnd"/>
    </w:p>
    <w:p w:rsidR="00977E1B" w:rsidRDefault="0098486E">
      <w:pPr>
        <w:pStyle w:val="31"/>
      </w:pPr>
      <w:r>
        <w:t xml:space="preserve">2.1 </w:t>
      </w:r>
      <w:r>
        <w:t>기능</w:t>
      </w:r>
      <w:r>
        <w:t xml:space="preserve"> </w:t>
      </w:r>
      <w:r>
        <w:t>요구사항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2.1.1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시세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  <w:r>
        <w:rPr>
          <w:lang w:eastAsia="ko-KR"/>
        </w:rPr>
        <w:t xml:space="preserve">: </w:t>
      </w:r>
      <w:r>
        <w:rPr>
          <w:lang w:eastAsia="ko-KR"/>
        </w:rPr>
        <w:t>API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주기적으로</w:t>
      </w:r>
      <w:r>
        <w:rPr>
          <w:lang w:eastAsia="ko-KR"/>
        </w:rPr>
        <w:t xml:space="preserve"> </w:t>
      </w:r>
      <w:r>
        <w:rPr>
          <w:lang w:eastAsia="ko-KR"/>
        </w:rPr>
        <w:t>시세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2.1.2 </w:t>
      </w:r>
      <w:r>
        <w:rPr>
          <w:lang w:eastAsia="ko-KR"/>
        </w:rPr>
        <w:t>수집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: </w:t>
      </w:r>
      <w:r>
        <w:rPr>
          <w:lang w:eastAsia="ko-KR"/>
        </w:rPr>
        <w:t>수집된</w:t>
      </w:r>
      <w:r>
        <w:rPr>
          <w:lang w:eastAsia="ko-KR"/>
        </w:rPr>
        <w:t xml:space="preserve"> </w:t>
      </w:r>
      <w:r>
        <w:rPr>
          <w:lang w:eastAsia="ko-KR"/>
        </w:rPr>
        <w:t>시세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 xml:space="preserve">PostgreSQL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InfluxDB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2.1.3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: ARIMA, LSTM, GRU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2.1.4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: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DB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저장하여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가능하도록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2.1.5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API </w:t>
      </w:r>
      <w:r>
        <w:rPr>
          <w:lang w:eastAsia="ko-KR"/>
        </w:rPr>
        <w:t>제공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FastAPI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JSON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2.1.6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>: Flask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유저가</w:t>
      </w:r>
      <w:r>
        <w:rPr>
          <w:lang w:eastAsia="ko-KR"/>
        </w:rPr>
        <w:t xml:space="preserve"> </w:t>
      </w:r>
      <w:r>
        <w:rPr>
          <w:lang w:eastAsia="ko-KR"/>
        </w:rPr>
        <w:t>아이템을</w:t>
      </w:r>
      <w:r>
        <w:rPr>
          <w:lang w:eastAsia="ko-KR"/>
        </w:rPr>
        <w:t xml:space="preserve"> </w:t>
      </w:r>
      <w:r>
        <w:rPr>
          <w:lang w:eastAsia="ko-KR"/>
        </w:rPr>
        <w:t>검색하고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시세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2.1.7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>: Airflow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주기로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2.1.8 </w:t>
      </w:r>
      <w:r>
        <w:rPr>
          <w:lang w:eastAsia="ko-KR"/>
        </w:rPr>
        <w:t>수동</w:t>
      </w:r>
      <w:r>
        <w:rPr>
          <w:lang w:eastAsia="ko-KR"/>
        </w:rPr>
        <w:t xml:space="preserve"> </w:t>
      </w:r>
      <w:r>
        <w:rPr>
          <w:lang w:eastAsia="ko-KR"/>
        </w:rPr>
        <w:t>트리거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: </w:t>
      </w:r>
      <w:r>
        <w:rPr>
          <w:lang w:eastAsia="ko-KR"/>
        </w:rPr>
        <w:t>수동으로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요청할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API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 xml:space="preserve"> (</w:t>
      </w:r>
      <w:r>
        <w:rPr>
          <w:lang w:eastAsia="ko-KR"/>
        </w:rPr>
        <w:t>선택</w:t>
      </w:r>
      <w:r>
        <w:rPr>
          <w:lang w:eastAsia="ko-KR"/>
        </w:rPr>
        <w:t>).</w:t>
      </w:r>
    </w:p>
    <w:p w:rsidR="00977E1B" w:rsidRDefault="0098486E">
      <w:pPr>
        <w:pStyle w:val="31"/>
      </w:pPr>
      <w:r>
        <w:t xml:space="preserve">2.2 </w:t>
      </w:r>
      <w:proofErr w:type="spellStart"/>
      <w:r>
        <w:t>비기능</w:t>
      </w:r>
      <w:proofErr w:type="spellEnd"/>
      <w:r>
        <w:t xml:space="preserve"> </w:t>
      </w:r>
      <w:proofErr w:type="spellStart"/>
      <w:r>
        <w:t>요구사항</w:t>
      </w:r>
      <w:proofErr w:type="spellEnd"/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2.2.1 </w:t>
      </w:r>
      <w:proofErr w:type="spellStart"/>
      <w:r>
        <w:rPr>
          <w:lang w:eastAsia="ko-KR"/>
        </w:rPr>
        <w:t>모듈화된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: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소스를</w:t>
      </w:r>
      <w:r>
        <w:rPr>
          <w:lang w:eastAsia="ko-KR"/>
        </w:rPr>
        <w:t xml:space="preserve"> </w:t>
      </w:r>
      <w:r>
        <w:rPr>
          <w:lang w:eastAsia="ko-KR"/>
        </w:rPr>
        <w:t>유연하게</w:t>
      </w:r>
      <w:r>
        <w:rPr>
          <w:lang w:eastAsia="ko-KR"/>
        </w:rPr>
        <w:t xml:space="preserve"> </w:t>
      </w:r>
      <w:r>
        <w:rPr>
          <w:lang w:eastAsia="ko-KR"/>
        </w:rPr>
        <w:t>교체할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컴포넌트를</w:t>
      </w:r>
      <w:r>
        <w:rPr>
          <w:lang w:eastAsia="ko-KR"/>
        </w:rPr>
        <w:t xml:space="preserve"> </w:t>
      </w:r>
      <w:r>
        <w:rPr>
          <w:lang w:eastAsia="ko-KR"/>
        </w:rPr>
        <w:t>분리한다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2.2.2 </w:t>
      </w:r>
      <w:r>
        <w:rPr>
          <w:lang w:eastAsia="ko-KR"/>
        </w:rPr>
        <w:t>정확도</w:t>
      </w:r>
      <w:r>
        <w:rPr>
          <w:lang w:eastAsia="ko-KR"/>
        </w:rPr>
        <w:t xml:space="preserve"> </w:t>
      </w:r>
      <w:r>
        <w:rPr>
          <w:lang w:eastAsia="ko-KR"/>
        </w:rPr>
        <w:t>확보</w:t>
      </w:r>
      <w:r>
        <w:rPr>
          <w:lang w:eastAsia="ko-KR"/>
        </w:rPr>
        <w:t xml:space="preserve">: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향상시키기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충분한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확보하고</w:t>
      </w:r>
      <w:r>
        <w:rPr>
          <w:lang w:eastAsia="ko-KR"/>
        </w:rPr>
        <w:t xml:space="preserve"> </w:t>
      </w:r>
      <w:r>
        <w:rPr>
          <w:lang w:eastAsia="ko-KR"/>
        </w:rPr>
        <w:t>이상치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필터링한다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2.2.3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: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카테고리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, </w:t>
      </w:r>
      <w:r>
        <w:rPr>
          <w:lang w:eastAsia="ko-KR"/>
        </w:rPr>
        <w:t>유저</w:t>
      </w:r>
      <w:r>
        <w:rPr>
          <w:lang w:eastAsia="ko-KR"/>
        </w:rPr>
        <w:t xml:space="preserve"> </w:t>
      </w:r>
      <w:r>
        <w:rPr>
          <w:lang w:eastAsia="ko-KR"/>
        </w:rPr>
        <w:t>로그인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알림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확장이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설계한다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2.2.4 Docker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FastAPI</w:t>
      </w:r>
      <w:proofErr w:type="spellEnd"/>
      <w:r>
        <w:rPr>
          <w:lang w:eastAsia="ko-KR"/>
        </w:rPr>
        <w:t xml:space="preserve">, Flask, DB, Airflow </w:t>
      </w:r>
      <w:r>
        <w:rPr>
          <w:lang w:eastAsia="ko-KR"/>
        </w:rPr>
        <w:t>등은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컨테이너로</w:t>
      </w:r>
      <w:r>
        <w:rPr>
          <w:lang w:eastAsia="ko-KR"/>
        </w:rPr>
        <w:t xml:space="preserve"> </w:t>
      </w:r>
      <w:r>
        <w:rPr>
          <w:lang w:eastAsia="ko-KR"/>
        </w:rPr>
        <w:t>구성해</w:t>
      </w:r>
      <w:r>
        <w:rPr>
          <w:lang w:eastAsia="ko-KR"/>
        </w:rPr>
        <w:t xml:space="preserve"> </w:t>
      </w:r>
      <w:r>
        <w:rPr>
          <w:lang w:eastAsia="ko-KR"/>
        </w:rPr>
        <w:t>이식성을</w:t>
      </w:r>
      <w:r>
        <w:rPr>
          <w:lang w:eastAsia="ko-KR"/>
        </w:rPr>
        <w:t xml:space="preserve"> </w:t>
      </w:r>
      <w:r>
        <w:rPr>
          <w:lang w:eastAsia="ko-KR"/>
        </w:rPr>
        <w:t>높인다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2.2.5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로깅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모니터링</w:t>
      </w:r>
      <w:r>
        <w:rPr>
          <w:lang w:eastAsia="ko-KR"/>
        </w:rPr>
        <w:t xml:space="preserve">: </w:t>
      </w:r>
      <w:r>
        <w:rPr>
          <w:lang w:eastAsia="ko-KR"/>
        </w:rPr>
        <w:t>수집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,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이상을</w:t>
      </w:r>
      <w:r>
        <w:rPr>
          <w:lang w:eastAsia="ko-KR"/>
        </w:rPr>
        <w:t xml:space="preserve"> </w:t>
      </w:r>
      <w:r>
        <w:rPr>
          <w:lang w:eastAsia="ko-KR"/>
        </w:rPr>
        <w:t>로깅하고</w:t>
      </w:r>
      <w:r>
        <w:rPr>
          <w:lang w:eastAsia="ko-KR"/>
        </w:rPr>
        <w:t xml:space="preserve"> </w:t>
      </w:r>
      <w:r>
        <w:rPr>
          <w:lang w:eastAsia="ko-KR"/>
        </w:rPr>
        <w:t>알림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연동할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준비한다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2.2.6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 xml:space="preserve">: </w:t>
      </w:r>
      <w:r>
        <w:rPr>
          <w:lang w:eastAsia="ko-KR"/>
        </w:rPr>
        <w:t>수천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배</w:t>
      </w:r>
      <w:r>
        <w:rPr>
          <w:lang w:eastAsia="ko-KR"/>
        </w:rPr>
        <w:t>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비동기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고려한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설계한다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2.2.7 </w:t>
      </w:r>
      <w:r>
        <w:rPr>
          <w:lang w:eastAsia="ko-KR"/>
        </w:rPr>
        <w:t>보안</w:t>
      </w:r>
      <w:r>
        <w:rPr>
          <w:lang w:eastAsia="ko-KR"/>
        </w:rPr>
        <w:t xml:space="preserve">: API Key, DB </w:t>
      </w:r>
      <w:r>
        <w:rPr>
          <w:lang w:eastAsia="ko-KR"/>
        </w:rPr>
        <w:t>인증</w:t>
      </w:r>
      <w:r>
        <w:rPr>
          <w:lang w:eastAsia="ko-KR"/>
        </w:rPr>
        <w:t xml:space="preserve"> </w:t>
      </w:r>
      <w:r>
        <w:rPr>
          <w:lang w:eastAsia="ko-KR"/>
        </w:rPr>
        <w:t>정보는</w:t>
      </w:r>
      <w:r>
        <w:rPr>
          <w:lang w:eastAsia="ko-KR"/>
        </w:rPr>
        <w:t xml:space="preserve"> </w:t>
      </w:r>
      <w:r>
        <w:rPr>
          <w:lang w:eastAsia="ko-KR"/>
        </w:rPr>
        <w:t>환경변수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Vault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관리하며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노출을</w:t>
      </w:r>
      <w:r>
        <w:rPr>
          <w:lang w:eastAsia="ko-KR"/>
        </w:rPr>
        <w:t xml:space="preserve"> </w:t>
      </w:r>
      <w:r>
        <w:rPr>
          <w:lang w:eastAsia="ko-KR"/>
        </w:rPr>
        <w:t>방지한다</w:t>
      </w:r>
      <w:r>
        <w:rPr>
          <w:lang w:eastAsia="ko-KR"/>
        </w:rPr>
        <w:t>.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 xml:space="preserve">2.2.8 </w:t>
      </w:r>
      <w:r>
        <w:rPr>
          <w:lang w:eastAsia="ko-KR"/>
        </w:rPr>
        <w:t>정기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: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>
        <w:rPr>
          <w:lang w:eastAsia="ko-KR"/>
        </w:rPr>
        <w:t xml:space="preserve"> 1</w:t>
      </w:r>
      <w:r>
        <w:rPr>
          <w:lang w:eastAsia="ko-KR"/>
        </w:rPr>
        <w:t>회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, </w:t>
      </w:r>
      <w:r>
        <w:rPr>
          <w:lang w:eastAsia="ko-KR"/>
        </w:rPr>
        <w:t>필요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DAG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커스터마이징</w:t>
      </w:r>
      <w:r>
        <w:rPr>
          <w:lang w:eastAsia="ko-KR"/>
        </w:rPr>
        <w:t xml:space="preserve"> </w:t>
      </w:r>
      <w:r>
        <w:rPr>
          <w:lang w:eastAsia="ko-KR"/>
        </w:rPr>
        <w:t>가능해야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8486E" w:rsidRDefault="0098486E" w:rsidP="0098486E">
      <w:pPr>
        <w:pStyle w:val="a0"/>
        <w:numPr>
          <w:ilvl w:val="0"/>
          <w:numId w:val="0"/>
        </w:numPr>
        <w:ind w:left="360"/>
        <w:rPr>
          <w:rFonts w:hint="eastAsia"/>
          <w:lang w:eastAsia="ko-KR"/>
        </w:rPr>
      </w:pPr>
    </w:p>
    <w:p w:rsidR="00977E1B" w:rsidRDefault="0098486E">
      <w:pPr>
        <w:pStyle w:val="21"/>
      </w:pPr>
      <w:r>
        <w:t xml:space="preserve">3. </w:t>
      </w:r>
      <w:proofErr w:type="spellStart"/>
      <w:r>
        <w:t>용어</w:t>
      </w:r>
      <w:proofErr w:type="spellEnd"/>
      <w:r>
        <w:t xml:space="preserve"> </w:t>
      </w:r>
      <w:proofErr w:type="spellStart"/>
      <w:r>
        <w:t>정의</w:t>
      </w:r>
      <w:proofErr w:type="spellEnd"/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220"/>
      </w:tblGrid>
      <w:tr w:rsidR="00977E1B" w:rsidTr="0098486E">
        <w:trPr>
          <w:trHeight w:val="568"/>
        </w:trPr>
        <w:tc>
          <w:tcPr>
            <w:tcW w:w="2660" w:type="dxa"/>
          </w:tcPr>
          <w:p w:rsidR="00977E1B" w:rsidRDefault="0098486E">
            <w:proofErr w:type="spellStart"/>
            <w:r>
              <w:t>용어</w:t>
            </w:r>
            <w:proofErr w:type="spellEnd"/>
          </w:p>
        </w:tc>
        <w:tc>
          <w:tcPr>
            <w:tcW w:w="6220" w:type="dxa"/>
          </w:tcPr>
          <w:p w:rsidR="00977E1B" w:rsidRDefault="0098486E">
            <w:r>
              <w:t>설명</w:t>
            </w:r>
          </w:p>
        </w:tc>
      </w:tr>
      <w:tr w:rsidR="00977E1B" w:rsidTr="0098486E">
        <w:trPr>
          <w:trHeight w:val="568"/>
        </w:trPr>
        <w:tc>
          <w:tcPr>
            <w:tcW w:w="2660" w:type="dxa"/>
          </w:tcPr>
          <w:p w:rsidR="00977E1B" w:rsidRDefault="0098486E">
            <w:r>
              <w:t>LostArk API</w:t>
            </w:r>
          </w:p>
        </w:tc>
        <w:tc>
          <w:tcPr>
            <w:tcW w:w="6220" w:type="dxa"/>
          </w:tcPr>
          <w:p w:rsidR="00977E1B" w:rsidRDefault="0098486E">
            <w:pPr>
              <w:rPr>
                <w:lang w:eastAsia="ko-KR"/>
              </w:rPr>
            </w:pPr>
            <w:r>
              <w:rPr>
                <w:lang w:eastAsia="ko-KR"/>
              </w:rPr>
              <w:t>게임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공식</w:t>
            </w:r>
            <w:r>
              <w:rPr>
                <w:lang w:eastAsia="ko-KR"/>
              </w:rPr>
              <w:t xml:space="preserve"> API </w:t>
            </w:r>
            <w:r>
              <w:rPr>
                <w:lang w:eastAsia="ko-KR"/>
              </w:rPr>
              <w:t>또는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크롤링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대상</w:t>
            </w:r>
            <w:r>
              <w:rPr>
                <w:lang w:eastAsia="ko-KR"/>
              </w:rPr>
              <w:t xml:space="preserve"> URL</w:t>
            </w:r>
          </w:p>
        </w:tc>
      </w:tr>
      <w:tr w:rsidR="00977E1B" w:rsidTr="0098486E">
        <w:trPr>
          <w:trHeight w:val="70"/>
        </w:trPr>
        <w:tc>
          <w:tcPr>
            <w:tcW w:w="2660" w:type="dxa"/>
          </w:tcPr>
          <w:p w:rsidR="00977E1B" w:rsidRDefault="0098486E">
            <w:r>
              <w:t>ARIMA / LSTM / GRU</w:t>
            </w:r>
          </w:p>
        </w:tc>
        <w:tc>
          <w:tcPr>
            <w:tcW w:w="6220" w:type="dxa"/>
          </w:tcPr>
          <w:p w:rsidR="00977E1B" w:rsidRDefault="0098486E">
            <w:pPr>
              <w:rPr>
                <w:lang w:eastAsia="ko-KR"/>
              </w:rPr>
            </w:pPr>
            <w:r>
              <w:rPr>
                <w:lang w:eastAsia="ko-KR"/>
              </w:rPr>
              <w:t>시계열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사용되는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대표적인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알고리즘</w:t>
            </w:r>
          </w:p>
        </w:tc>
      </w:tr>
      <w:tr w:rsidR="00977E1B" w:rsidTr="0098486E">
        <w:trPr>
          <w:trHeight w:val="568"/>
        </w:trPr>
        <w:tc>
          <w:tcPr>
            <w:tcW w:w="2660" w:type="dxa"/>
          </w:tcPr>
          <w:p w:rsidR="00977E1B" w:rsidRDefault="0098486E">
            <w:r>
              <w:t>DAG</w:t>
            </w:r>
          </w:p>
        </w:tc>
        <w:tc>
          <w:tcPr>
            <w:tcW w:w="6220" w:type="dxa"/>
          </w:tcPr>
          <w:p w:rsidR="00977E1B" w:rsidRDefault="0098486E">
            <w:pPr>
              <w:rPr>
                <w:lang w:eastAsia="ko-KR"/>
              </w:rPr>
            </w:pPr>
            <w:r>
              <w:rPr>
                <w:lang w:eastAsia="ko-KR"/>
              </w:rPr>
              <w:t>Airflow</w:t>
            </w:r>
            <w:r>
              <w:rPr>
                <w:lang w:eastAsia="ko-KR"/>
              </w:rPr>
              <w:t>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워크플로우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구성요소</w:t>
            </w:r>
          </w:p>
        </w:tc>
      </w:tr>
      <w:tr w:rsidR="00977E1B" w:rsidTr="0098486E">
        <w:trPr>
          <w:trHeight w:val="568"/>
        </w:trPr>
        <w:tc>
          <w:tcPr>
            <w:tcW w:w="2660" w:type="dxa"/>
          </w:tcPr>
          <w:p w:rsidR="00977E1B" w:rsidRDefault="0098486E">
            <w:proofErr w:type="spellStart"/>
            <w:r>
              <w:t>FastAPI</w:t>
            </w:r>
            <w:proofErr w:type="spellEnd"/>
          </w:p>
        </w:tc>
        <w:tc>
          <w:tcPr>
            <w:tcW w:w="6220" w:type="dxa"/>
          </w:tcPr>
          <w:p w:rsidR="00977E1B" w:rsidRDefault="0098486E">
            <w:pPr>
              <w:rPr>
                <w:lang w:eastAsia="ko-KR"/>
              </w:rPr>
            </w:pPr>
            <w:r>
              <w:rPr>
                <w:lang w:eastAsia="ko-KR"/>
              </w:rPr>
              <w:t>비동기</w:t>
            </w:r>
            <w:r>
              <w:rPr>
                <w:lang w:eastAsia="ko-KR"/>
              </w:rPr>
              <w:t xml:space="preserve"> REST API </w:t>
            </w:r>
            <w:r>
              <w:rPr>
                <w:lang w:eastAsia="ko-KR"/>
              </w:rPr>
              <w:t>서버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프레임워크</w:t>
            </w:r>
          </w:p>
        </w:tc>
      </w:tr>
      <w:tr w:rsidR="00977E1B" w:rsidTr="0098486E">
        <w:trPr>
          <w:trHeight w:val="70"/>
        </w:trPr>
        <w:tc>
          <w:tcPr>
            <w:tcW w:w="2660" w:type="dxa"/>
          </w:tcPr>
          <w:p w:rsidR="00977E1B" w:rsidRDefault="0098486E">
            <w:r>
              <w:t>Flask</w:t>
            </w:r>
          </w:p>
        </w:tc>
        <w:tc>
          <w:tcPr>
            <w:tcW w:w="6220" w:type="dxa"/>
          </w:tcPr>
          <w:p w:rsidR="00977E1B" w:rsidRDefault="0098486E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프론트엔드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웹</w:t>
            </w:r>
            <w:r>
              <w:rPr>
                <w:lang w:eastAsia="ko-KR"/>
              </w:rPr>
              <w:t xml:space="preserve"> UI</w:t>
            </w:r>
            <w:r>
              <w:rPr>
                <w:lang w:eastAsia="ko-KR"/>
              </w:rPr>
              <w:t>용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파이썬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마이크로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프레임워크</w:t>
            </w:r>
          </w:p>
        </w:tc>
      </w:tr>
      <w:tr w:rsidR="00977E1B" w:rsidTr="0098486E">
        <w:trPr>
          <w:trHeight w:val="568"/>
        </w:trPr>
        <w:tc>
          <w:tcPr>
            <w:tcW w:w="2660" w:type="dxa"/>
          </w:tcPr>
          <w:p w:rsidR="00977E1B" w:rsidRDefault="0098486E">
            <w:r>
              <w:t>PostgreSQL</w:t>
            </w:r>
          </w:p>
        </w:tc>
        <w:tc>
          <w:tcPr>
            <w:tcW w:w="6220" w:type="dxa"/>
          </w:tcPr>
          <w:p w:rsidR="00977E1B" w:rsidRDefault="0098486E">
            <w:pPr>
              <w:rPr>
                <w:lang w:eastAsia="ko-KR"/>
              </w:rPr>
            </w:pPr>
            <w:r>
              <w:rPr>
                <w:lang w:eastAsia="ko-KR"/>
              </w:rPr>
              <w:t>관계형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데이터베이스</w:t>
            </w:r>
            <w:r>
              <w:rPr>
                <w:lang w:eastAsia="ko-KR"/>
              </w:rPr>
              <w:t>(RDB)</w:t>
            </w:r>
          </w:p>
        </w:tc>
      </w:tr>
      <w:tr w:rsidR="00977E1B" w:rsidTr="0098486E">
        <w:trPr>
          <w:trHeight w:val="70"/>
        </w:trPr>
        <w:tc>
          <w:tcPr>
            <w:tcW w:w="2660" w:type="dxa"/>
          </w:tcPr>
          <w:p w:rsidR="00977E1B" w:rsidRDefault="0098486E">
            <w:proofErr w:type="spellStart"/>
            <w:r>
              <w:t>InfluxDB</w:t>
            </w:r>
            <w:proofErr w:type="spellEnd"/>
          </w:p>
        </w:tc>
        <w:tc>
          <w:tcPr>
            <w:tcW w:w="6220" w:type="dxa"/>
          </w:tcPr>
          <w:p w:rsidR="00977E1B" w:rsidRDefault="0098486E">
            <w:r>
              <w:t>시계열</w:t>
            </w:r>
            <w:r>
              <w:t xml:space="preserve">(Time-Series) </w:t>
            </w:r>
            <w:r>
              <w:t>데이터베이스</w:t>
            </w:r>
          </w:p>
        </w:tc>
      </w:tr>
    </w:tbl>
    <w:p w:rsidR="00977E1B" w:rsidRDefault="0098486E">
      <w:pPr>
        <w:pStyle w:val="21"/>
      </w:pPr>
      <w:r>
        <w:t xml:space="preserve">4. </w:t>
      </w:r>
      <w:proofErr w:type="spellStart"/>
      <w:r>
        <w:t>제약</w:t>
      </w:r>
      <w:proofErr w:type="spellEnd"/>
      <w:r>
        <w:t xml:space="preserve"> </w:t>
      </w:r>
      <w:proofErr w:type="spellStart"/>
      <w:r>
        <w:t>조건</w:t>
      </w:r>
      <w:proofErr w:type="spellEnd"/>
    </w:p>
    <w:p w:rsidR="00977E1B" w:rsidRDefault="0098486E">
      <w:pPr>
        <w:pStyle w:val="a0"/>
        <w:rPr>
          <w:lang w:eastAsia="ko-KR"/>
        </w:rPr>
      </w:pPr>
      <w:proofErr w:type="spellStart"/>
      <w:r>
        <w:rPr>
          <w:lang w:eastAsia="ko-KR"/>
        </w:rPr>
        <w:t>로스트아크</w:t>
      </w:r>
      <w:proofErr w:type="spellEnd"/>
      <w:r>
        <w:rPr>
          <w:lang w:eastAsia="ko-KR"/>
        </w:rPr>
        <w:t xml:space="preserve"> API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제한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정책을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준수해야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기반에서</w:t>
      </w:r>
      <w:r>
        <w:rPr>
          <w:lang w:eastAsia="ko-KR"/>
        </w:rPr>
        <w:t xml:space="preserve"> </w:t>
      </w:r>
      <w:r>
        <w:rPr>
          <w:lang w:eastAsia="ko-KR"/>
        </w:rPr>
        <w:t>작동</w:t>
      </w:r>
      <w:r>
        <w:rPr>
          <w:lang w:eastAsia="ko-KR"/>
        </w:rPr>
        <w:t xml:space="preserve"> </w:t>
      </w:r>
      <w:r>
        <w:rPr>
          <w:lang w:eastAsia="ko-KR"/>
        </w:rPr>
        <w:t>가능해야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lang w:eastAsia="ko-KR"/>
        </w:rPr>
        <w:t>의존성은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</w:p>
    <w:p w:rsidR="00977E1B" w:rsidRDefault="0098486E">
      <w:pPr>
        <w:pStyle w:val="a0"/>
        <w:rPr>
          <w:lang w:eastAsia="ko-KR"/>
        </w:rPr>
      </w:pPr>
      <w:r>
        <w:rPr>
          <w:lang w:eastAsia="ko-KR"/>
        </w:rPr>
        <w:t>LSTM/GRU</w:t>
      </w:r>
      <w:r>
        <w:rPr>
          <w:lang w:eastAsia="ko-KR"/>
        </w:rPr>
        <w:t>는</w:t>
      </w:r>
      <w:r>
        <w:rPr>
          <w:lang w:eastAsia="ko-KR"/>
        </w:rPr>
        <w:t xml:space="preserve"> GPU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동작할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수준에서</w:t>
      </w:r>
      <w:r>
        <w:rPr>
          <w:lang w:eastAsia="ko-KR"/>
        </w:rPr>
        <w:t xml:space="preserve"> </w:t>
      </w:r>
      <w:r>
        <w:rPr>
          <w:lang w:eastAsia="ko-KR"/>
        </w:rPr>
        <w:t>설계할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(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경량화</w:t>
      </w:r>
      <w:bookmarkStart w:id="0" w:name="_GoBack"/>
      <w:bookmarkEnd w:id="0"/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>)</w:t>
      </w:r>
    </w:p>
    <w:sectPr w:rsidR="00977E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7E1B"/>
    <w:rsid w:val="009848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8964"/>
  <w14:defaultImageDpi w14:val="300"/>
  <w15:docId w15:val="{868A303C-1354-461A-BD1A-8A0278C0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맑은 고딕" w:hAnsi="맑은 고딕"/>
      <w:sz w:val="21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8C2C33-6EAB-4341-BA01-9E1129B2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bspark</cp:lastModifiedBy>
  <cp:revision>2</cp:revision>
  <dcterms:created xsi:type="dcterms:W3CDTF">2013-12-23T23:15:00Z</dcterms:created>
  <dcterms:modified xsi:type="dcterms:W3CDTF">2025-07-07T07:05:00Z</dcterms:modified>
  <cp:category/>
</cp:coreProperties>
</file>