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Detailed Technical Architecture: Modernizing Security Data Management with AWS Security Lake</w:t>
      </w:r>
    </w:p>
    <w:p>
      <w:pPr>
        <w:pStyle w:val="MdHr"/>
        <w:pBdr>
          <w:bottom w:val="single" w:color="auto" w:sz="6" w:space="1"/>
        </w:pBdr>
      </w:pPr>
    </w:p>
    <w:p>
      <w:pPr>
        <w:pStyle w:val="MdSpace"/>
        <w:spacing w:before="0" w:after="60"/>
      </w:pPr>
    </w:p>
    <w:p>
      <w:pPr>
        <w:pStyle w:val="Heading2"/>
        <w:pStyle w:val="MdHeading2"/>
      </w:pPr>
      <w:r>
        <w:t xml:space="preserve">1.0 The Problem: The High Cost and Complexity of Bespoke Security Data Solutions</w:t>
      </w:r>
    </w:p>
    <w:p>
      <w:pPr>
        <w:pStyle w:val="MdParagraph"/>
      </w:pPr>
      <w:r>
        <w:t xml:space="preserve">In the face of an ever-expanding digital footprint and increasingly sophisticated cyber threats, organizations have long grappled with the challenge of managing vast volumes of security data. The traditional approach has been to build and maintain bespoke, in-house Security Information and Event Management (SIEM) solutions. While offering granular control, this ground-up approach has created a complex, costly, and ultimately inefficient ecosystem that hampers an organization's ability to effectively detect and respond to threats.</w:t>
      </w:r>
    </w:p>
    <w:p>
      <w:pPr>
        <w:pStyle w:val="MdSpace"/>
        <w:spacing w:before="0" w:after="60"/>
      </w:pPr>
    </w:p>
    <w:p>
      <w:pPr>
        <w:pStyle w:val="Heading3"/>
        <w:pStyle w:val="MdHeading3"/>
      </w:pPr>
      <w:r>
        <w:t xml:space="preserve">1.1 The Challenge of Proprietary Data Formats and Manual Integration</w:t>
      </w:r>
    </w:p>
    <w:p>
      <w:pPr>
        <w:pStyle w:val="MdParagraph"/>
      </w:pPr>
      <w:r>
        <w:t xml:space="preserve">The security vendor landscape is a heterogeneous mix of proprietary data formats. Each tool, from firewalls to Endpoint Detection and Response (EDR) systems, speaks its own language. This creates a significant integration challenge, forcing security teams to become data plumbers, constantly writing and maintaining brittle custom parsers. This lack of a common schema makes correlating data across different security domains a monumental task, slowing down investigations and increasing the risk of missing critical connections in a complex attack chain.</w:t>
      </w:r>
    </w:p>
    <w:p>
      <w:pPr>
        <w:pStyle w:val="MdSpace"/>
        <w:spacing w:before="0" w:after="60"/>
      </w:pPr>
    </w:p>
    <w:p>
      <w:pPr>
        <w:pStyle w:val="MdParagraph"/>
      </w:pPr>
      <w:r>
        <w:rPr>
          <w:i/>
          <w:iCs/>
        </w:rPr>
        <w:t xml:space="preserve">[Image failed to load: The Traditional Bespoke Architecture]</w:t>
      </w:r>
    </w:p>
    <w:p>
      <w:pPr>
        <w:pStyle w:val="MdSpace"/>
        <w:spacing w:before="0" w:after="60"/>
      </w:pPr>
    </w:p>
    <w:p>
      <w:pPr>
        <w:pStyle w:val="Heading3"/>
        <w:pStyle w:val="MdHeading3"/>
      </w:pPr>
      <w:r>
        <w:t xml:space="preserve">1.2 The Crushing Operational Burden and Escalating Costs</w:t>
      </w:r>
    </w:p>
    <w:p>
      <w:pPr>
        <w:pStyle w:val="MdParagraph"/>
      </w:pPr>
      <w:r>
        <w:t xml:space="preserve">The total cost of ownership for a custom-built SIEM extends far beyond initial licensing. The operational burden is immense, requiring significant upfront capital expenditure for infrastructure, unsustainable data ingestion volume costs, and a dedicated team of highly skilled (and expensive) engineers for 24/7 monitoring and maintenance.</w:t>
      </w:r>
    </w:p>
    <w:p>
      <w:pPr>
        <w:pStyle w:val="MdSpace"/>
        <w:spacing w:before="0" w:after="60"/>
      </w:pPr>
    </w:p>
    <w:p>
      <w:pPr>
        <w:pStyle w:val="Heading3"/>
        <w:pStyle w:val="MdHeading3"/>
      </w:pPr>
      <w:r>
        <w:t xml:space="preserve">1.3 Inflexibility and Stifled Innovation in a Custom-Built World</w:t>
      </w:r>
    </w:p>
    <w:p>
      <w:pPr>
        <w:pStyle w:val="MdParagraph"/>
      </w:pPr>
      <w:r>
        <w:t xml:space="preserve">Bespoke solutions are often monolithic and rigid. Alert monitoring, data summarization, and reporting capabilities are all custom-built and tightly coupled. Introducing a new detection rule or a new type of report requires significant developer time and effort, slowing down the security team’s ability to respond to new threats and stifling innovation.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2.0 The Solution: A Standardized, Automated Approach with AWS Security Lake</w:t>
      </w:r>
    </w:p>
    <w:p>
      <w:pPr>
        <w:pStyle w:val="MdParagraph"/>
      </w:pPr>
      <w:r>
        <w:t xml:space="preserve">To address the inherent flaws of the traditional model, a new paradigm has emerged, centered on standardization, automation, and cloud-native architecture. AWS Security Lake, a fully managed security data lake, exemplifies this modern approach, offering a clear path to reduced complexity, lower costs, and a stronger security posture.</w:t>
      </w:r>
    </w:p>
    <w:p>
      <w:pPr>
        <w:pStyle w:val="MdSpace"/>
        <w:spacing w:before="0" w:after="60"/>
      </w:pPr>
    </w:p>
    <w:p>
      <w:pPr>
        <w:pStyle w:val="MdParagraph"/>
      </w:pPr>
      <w:r>
        <w:rPr>
          <w:i/>
          <w:iCs/>
        </w:rPr>
        <w:t xml:space="preserve">[Image failed to load: The Modern AWS Security Lake Architecture]</w:t>
      </w:r>
    </w:p>
    <w:p>
      <w:pPr>
        <w:pStyle w:val="MdSpace"/>
        <w:spacing w:before="0" w:after="60"/>
      </w:pPr>
    </w:p>
    <w:p>
      <w:pPr>
        <w:pStyle w:val="Heading3"/>
        <w:pStyle w:val="MdHeading3"/>
      </w:pPr>
      <w:r>
        <w:t xml:space="preserve">2.1 Core Principle: Standardization with the Open Cybersecurity Schema Framework (OCSF)</w:t>
      </w:r>
    </w:p>
    <w:p>
      <w:pPr>
        <w:pStyle w:val="MdParagraph"/>
      </w:pPr>
      <w:r>
        <w:t xml:space="preserve">At its core, AWS Security Lake solves the data format problem by automatically converting and centralizing security data into the </w:t>
      </w:r>
      <w:r>
        <w:rPr>
          <w:rStyle w:val="MdStrong"/>
          <w:b/>
          <w:bCs/>
        </w:rPr>
        <w:t xml:space="preserve">Open Cybersecurity Schema Framework (OCSF)</w:t>
      </w:r>
      <w:r>
        <w:t xml:space="preserve"> format. OCSF is an open, community-driven standard that provides a common language for all security data, creating a future-proof foundation for unified analytics. This framework is crucial because it addresses the inherent fragmentation of security data, where each vendor traditionally uses its own proprietary schema. By providing a unified schema, OCSF significantly reduces the effort required for data normalization and correlation, enabling security analysts to focus on threat detection and response rather than data wrangling.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3.0 Foundational Advantage: Zero-Parser Ingestion for All Your Security Data</w:t>
      </w:r>
    </w:p>
    <w:p>
      <w:pPr>
        <w:pStyle w:val="MdParagraph"/>
      </w:pPr>
      <w:r>
        <w:t xml:space="preserve">AWS Security Lake’s most significant advantage is the elimination of the manual, brittle, and time-consuming process of writing and maintaining parsers for a multitude of data sources.</w:t>
      </w:r>
    </w:p>
    <w:p>
      <w:pPr>
        <w:pStyle w:val="MdSpace"/>
        <w:spacing w:before="0" w:after="60"/>
      </w:pPr>
    </w:p>
    <w:p>
      <w:pPr>
        <w:pStyle w:val="Heading3"/>
        <w:pStyle w:val="MdHeading3"/>
      </w:pPr>
      <w:r>
        <w:t xml:space="preserve">3.1 Natively Available AWS Data (Out-of-the-Box)</w:t>
      </w:r>
    </w:p>
    <w:p>
      <w:pPr>
        <w:pStyle w:val="MdParagraph"/>
      </w:pPr>
      <w:r>
        <w:t xml:space="preserve">Security Lake provides out-of-the-box, automated data collection and OCSF normalization for critical AWS services. This data is made available by default, requiring no setup or maintenance of parsers from the security team. This automatic ingestion is a game-changer, eliminating the need for security teams to develop and maintain complex data pipelines for foundational AWS logs. Key native sources include:</w:t>
      </w:r>
    </w:p>
    <w:p>
      <w:pPr>
        <w:pStyle w:val="MdSpace"/>
        <w:spacing w:before="0" w:after="60"/>
      </w:pPr>
    </w:p>
    <w:p>
      <w:pPr>
        <w:pStyle w:val="MdListItem"/>
        <w:numPr>
          <w:ilvl w:val="0"/>
          <w:numId w:val="2"/>
        </w:numPr>
      </w:pPr>
      <w:r>
        <w:rPr>
          <w:rStyle w:val="MdStrong"/>
          <w:b/>
          <w:bCs/>
        </w:rPr>
        <w:t xml:space="preserve">AWS CloudTrail</w:t>
      </w:r>
      <w:r>
        <w:t xml:space="preserve">: Provides a record of actions taken by a user, role, or an AWS service in CloudTrail. This is crucial for auditing, compliance, and security investigations.</w:t>
      </w:r>
    </w:p>
    <w:p>
      <w:pPr>
        <w:pStyle w:val="MdListItem"/>
        <w:numPr>
          <w:ilvl w:val="0"/>
          <w:numId w:val="2"/>
        </w:numPr>
      </w:pPr>
      <w:r>
        <w:rPr>
          <w:rStyle w:val="MdStrong"/>
          <w:b/>
          <w:bCs/>
        </w:rPr>
        <w:t xml:space="preserve">Amazon VPC Flow Logs</w:t>
      </w:r>
      <w:r>
        <w:t xml:space="preserve">: Captures information about the IP traffic going to and from network interfaces in your VPC. Essential for network forensics, anomaly detection, and identifying unauthorized access attempts.</w:t>
      </w:r>
    </w:p>
    <w:p>
      <w:pPr>
        <w:pStyle w:val="MdListItem"/>
        <w:numPr>
          <w:ilvl w:val="0"/>
          <w:numId w:val="2"/>
        </w:numPr>
      </w:pPr>
      <w:r>
        <w:rPr>
          <w:rStyle w:val="MdStrong"/>
          <w:b/>
          <w:bCs/>
        </w:rPr>
        <w:t xml:space="preserve">Amazon S3 Server Access Logs</w:t>
      </w:r>
      <w:r>
        <w:t xml:space="preserve">: Records detailed information about requests made to an S3 bucket. Vital for monitoring data access, identifying potential data exfiltration, and ensuring compliance.</w:t>
      </w:r>
    </w:p>
    <w:p>
      <w:pPr>
        <w:pStyle w:val="MdListItem"/>
        <w:numPr>
          <w:ilvl w:val="0"/>
          <w:numId w:val="2"/>
        </w:numPr>
      </w:pPr>
      <w:r>
        <w:rPr>
          <w:rStyle w:val="MdStrong"/>
          <w:b/>
          <w:bCs/>
        </w:rPr>
        <w:t xml:space="preserve">AWS Security Hub Findings</w:t>
      </w:r>
      <w:r>
        <w:t xml:space="preserve">: Aggregates security findings from various AWS security services (e.g., GuardDuty, Inspector, Macie) and partner solutions. Security Lake centralizes these findings for unified analysis.</w:t>
      </w:r>
    </w:p>
    <w:p>
      <w:pPr>
        <w:pStyle w:val="MdListItem"/>
        <w:numPr>
          <w:ilvl w:val="0"/>
          <w:numId w:val="2"/>
        </w:numPr>
      </w:pPr>
      <w:r>
        <w:rPr>
          <w:rStyle w:val="MdStrong"/>
          <w:b/>
          <w:bCs/>
        </w:rPr>
        <w:t xml:space="preserve">AWS Config</w:t>
      </w:r>
      <w:r>
        <w:t xml:space="preserve">: Provides a detailed inventory of your AWS resources and their configurations, and continuously records configuration changes. Important for security posture management and compliance auditing.</w:t>
      </w:r>
    </w:p>
    <w:p>
      <w:pPr>
        <w:pStyle w:val="MdListItem"/>
        <w:numPr>
          <w:ilvl w:val="0"/>
          <w:numId w:val="2"/>
        </w:numPr>
      </w:pPr>
      <w:r>
        <w:rPr>
          <w:rStyle w:val="MdStrong"/>
          <w:b/>
          <w:bCs/>
        </w:rPr>
        <w:t xml:space="preserve">Amazon CloudWatch Logs</w:t>
      </w:r>
      <w:r>
        <w:t xml:space="preserve">: Collects and monitors logs from various AWS services and applications. Enables centralized logging and analysis of application and system events.</w:t>
      </w:r>
    </w:p>
    <w:p>
      <w:pPr>
        <w:pStyle w:val="MdSpace"/>
        <w:spacing w:before="0" w:after="60"/>
      </w:pPr>
    </w:p>
    <w:p>
      <w:pPr>
        <w:pStyle w:val="Heading3"/>
        <w:pStyle w:val="MdHeading3"/>
      </w:pPr>
      <w:r>
        <w:t xml:space="preserve">3.2 Seamless Integration with Key Third-Party Partners</w:t>
      </w:r>
    </w:p>
    <w:p>
      <w:pPr>
        <w:pStyle w:val="MdParagraph"/>
      </w:pPr>
      <w:r>
        <w:t xml:space="preserve">The "no parser" benefit extends to a growing ecosystem of third-party security solutions. Security Lake has pre-built integrations with market leaders across all major security domains, allowing organizations to quickly onboard data from their existing security investments without the overhead of custom integration development. This accelerates time-to-value and ensures that data from diverse sources is immediately available in a standardized format for analysis.</w:t>
      </w:r>
    </w:p>
    <w:p>
      <w:pPr>
        <w:pStyle w:val="MdSpace"/>
        <w:spacing w:before="0" w:after="60"/>
      </w:pPr>
    </w:p>
    <w:p>
      <w:pPr>
        <w:pStyle w:val="MdListItem"/>
        <w:numPr>
          <w:ilvl w:val="0"/>
          <w:numId w:val="2"/>
        </w:numPr>
      </w:pPr>
      <w:r>
        <w:rPr>
          <w:rStyle w:val="MdStrong"/>
          <w:b/>
          <w:bCs/>
        </w:rPr>
        <w:t xml:space="preserve">Endpoint Security:</w:t>
      </w:r>
      <w:r>
        <w:t xml:space="preserve"> CrowdStrike, SentinelOne, Trend Micro, and others provide detailed endpoint telemetry, which is critical for detecting advanced persistent threats and malware.</w:t>
      </w:r>
    </w:p>
    <w:p>
      <w:pPr>
        <w:pStyle w:val="MdListItem"/>
        <w:numPr>
          <w:ilvl w:val="0"/>
          <w:numId w:val="2"/>
        </w:numPr>
      </w:pPr>
      <w:r>
        <w:rPr>
          <w:rStyle w:val="MdStrong"/>
          <w:b/>
          <w:bCs/>
        </w:rPr>
        <w:t xml:space="preserve">Network &amp; Firewall:</w:t>
      </w:r>
      <w:r>
        <w:t xml:space="preserve"> Palo Alto Networks, Cisco Secure, Zscaler, and similar solutions offer network flow data and firewall logs, essential for understanding network traffic patterns and identifying suspicious connections.</w:t>
      </w:r>
    </w:p>
    <w:p>
      <w:pPr>
        <w:pStyle w:val="MdListItem"/>
        <w:numPr>
          <w:ilvl w:val="0"/>
          <w:numId w:val="2"/>
        </w:numPr>
      </w:pPr>
      <w:r>
        <w:rPr>
          <w:rStyle w:val="MdStrong"/>
          <w:b/>
          <w:bCs/>
        </w:rPr>
        <w:t xml:space="preserve">Identity &amp; Access:</w:t>
      </w:r>
      <w:r>
        <w:t xml:space="preserve"> Okta, CyberArk, and other Identity and Access Management (IAM) providers contribute authentication and authorization logs, crucial for detecting account compromises and privilege escalation.</w:t>
      </w:r>
    </w:p>
    <w:p>
      <w:pPr>
        <w:pStyle w:val="MdListItem"/>
        <w:numPr>
          <w:ilvl w:val="0"/>
          <w:numId w:val="2"/>
        </w:numPr>
      </w:pPr>
      <w:r>
        <w:rPr>
          <w:rStyle w:val="MdStrong"/>
          <w:b/>
          <w:bCs/>
        </w:rPr>
        <w:t xml:space="preserve">Data Loss Prevention (DLP) &amp; Cloud Security:</w:t>
      </w:r>
      <w:r>
        <w:t xml:space="preserve"> Symantec, Netskope, and other DLP/Cloud Security Posture Management (CSPM) solutions provide insights into sensitive data movements and cloud misconfigurations, helping prevent data exfiltration and ensure compliance.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4.0 Core AWS Security Lake Capabilities: What the Platform Provides</w:t>
      </w:r>
    </w:p>
    <w:p>
      <w:pPr>
        <w:pStyle w:val="MdParagraph"/>
      </w:pPr>
      <w:r>
        <w:t xml:space="preserve">AWS Security Lake is more than just a data repository; it is an active platform with a rich set of built-in capabilities to manage and operationalize security data at scale. These capabilities are designed to reduce operational overhead and enhance security posture.</w:t>
      </w:r>
    </w:p>
    <w:p>
      <w:pPr>
        <w:pStyle w:val="MdSpace"/>
        <w:spacing w:before="0" w:after="60"/>
      </w:pPr>
    </w:p>
    <w:p>
      <w:pPr>
        <w:pStyle w:val="MdListItem"/>
        <w:numPr>
          <w:ilvl w:val="0"/>
          <w:numId w:val="2"/>
        </w:numPr>
      </w:pPr>
      <w:r>
        <w:rPr>
          <w:rStyle w:val="MdStrong"/>
          <w:b/>
          <w:bCs/>
        </w:rPr>
        <w:t xml:space="preserve">Centralized Data Lake &amp; Enterprise Management:</w:t>
      </w:r>
      <w:r>
        <w:t xml:space="preserve"> Built on the robust and scalable foundation of Amazon S3, Security Lake leverages AWS Organizations to centralize data from hundreds of accounts and multiple regions into a single, manageable data lake. This provides a unified view of security posture across the entire enterprise, simplifying governance and compliance.</w:t>
      </w:r>
    </w:p>
    <w:p>
      <w:pPr>
        <w:pStyle w:val="MdListItem"/>
        <w:numPr>
          <w:ilvl w:val="0"/>
          <w:numId w:val="2"/>
        </w:numPr>
      </w:pPr>
      <w:r>
        <w:rPr>
          <w:rStyle w:val="MdStrong"/>
          <w:b/>
          <w:bCs/>
        </w:rPr>
        <w:t xml:space="preserve">Automated OCSF Normalization and Data Lifecycle Management:</w:t>
      </w:r>
      <w:r>
        <w:t xml:space="preserve"> The service automatically handles the conversion of raw data to OCSF, ensuring consistency. Furthermore, it manages data retention policies, transparently moving older data to lower-cost storage tiers to optimize costs without manual intervention. This ensures data is available for long-term analysis and compliance requirements.</w:t>
      </w:r>
    </w:p>
    <w:p>
      <w:pPr>
        <w:pStyle w:val="MdListItem"/>
        <w:numPr>
          <w:ilvl w:val="0"/>
          <w:numId w:val="2"/>
        </w:numPr>
      </w:pPr>
      <w:r>
        <w:rPr>
          <w:rStyle w:val="MdStrong"/>
          <w:b/>
          <w:bCs/>
        </w:rPr>
        <w:t xml:space="preserve">Unified Querying and Secure Data Access:</w:t>
      </w:r>
      <w:r>
        <w:t xml:space="preserve"> With Amazon Athena, analysts can run SQL queries directly on the OCSF-formatted data, enabling rapid investigations without data movement. A flexible subscriber model allows multiple teams and tools (e.g., SIEMs, SOARs, custom analytics) to securely access the same data simultaneously without data duplication, enhancing collaboration and reducing infrastructure costs.</w:t>
      </w:r>
    </w:p>
    <w:p>
      <w:pPr>
        <w:pStyle w:val="MdListItem"/>
        <w:numPr>
          <w:ilvl w:val="0"/>
          <w:numId w:val="2"/>
        </w:numPr>
      </w:pPr>
      <w:r>
        <w:rPr>
          <w:rStyle w:val="MdStrong"/>
          <w:b/>
          <w:bCs/>
        </w:rPr>
        <w:t xml:space="preserve">Native Alerting and Automation Triggers:</w:t>
      </w:r>
      <w:r>
        <w:t xml:space="preserve"> Through its integration with Amazon EventBridge, Security Lake can publish events when new data arrives or specific conditions are met. This enables real-time alerting and automated response workflows, forming the foundation for automated incident response and proactive threat mitigation.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5.0 Activating Your Data: SIEM, SOAR, and Intelligence Workflows</w:t>
      </w:r>
    </w:p>
    <w:p>
      <w:pPr>
        <w:pStyle w:val="MdParagraph"/>
      </w:pPr>
      <w:r>
        <w:t xml:space="preserve">Security Lake acts as a central hub that feeds a rich ecosystem of both native AWS services and best-of-breed partner solutions, allowing organizations to build powerful, integrated security workflows. This section details how these integrations operationalize the centralized OCSF data.</w:t>
      </w:r>
    </w:p>
    <w:p>
      <w:pPr>
        <w:pStyle w:val="MdSpace"/>
        <w:spacing w:before="0" w:after="60"/>
      </w:pPr>
    </w:p>
    <w:p>
      <w:pPr>
        <w:pStyle w:val="Heading3"/>
        <w:pStyle w:val="MdHeading3"/>
      </w:pPr>
      <w:r>
        <w:t xml:space="preserve">5.1 What AWS Provides Natively</w:t>
      </w:r>
    </w:p>
    <w:p>
      <w:pPr>
        <w:pStyle w:val="MdListItem"/>
        <w:numPr>
          <w:ilvl w:val="0"/>
          <w:numId w:val="2"/>
        </w:numPr>
      </w:pPr>
      <w:r>
        <w:rPr>
          <w:rStyle w:val="MdStrong"/>
          <w:b/>
          <w:bCs/>
        </w:rPr>
        <w:t xml:space="preserve">Analytics &amp; Visualization:</w:t>
      </w:r>
      <w:r>
        <w:t xml:space="preserve"> For organizations looking to build their own analytics, </w:t>
      </w:r>
      <w:r>
        <w:rPr>
          <w:rStyle w:val="MdStrong"/>
          <w:b/>
          <w:bCs/>
        </w:rPr>
        <w:t xml:space="preserve">Amazon OpenSearch</w:t>
      </w:r>
      <w:r>
        <w:t xml:space="preserve"> provides a powerful search and analytics engine for real-time log analysis and visualization. </w:t>
      </w:r>
      <w:r>
        <w:rPr>
          <w:rStyle w:val="MdStrong"/>
          <w:b/>
          <w:bCs/>
        </w:rPr>
        <w:t xml:space="preserve">Amazon QuickSight</w:t>
      </w:r>
      <w:r>
        <w:t xml:space="preserve"> enables the creation of interactive dashboards and visualizations, allowing security teams to gain insights from their OCSF data without specialized BI tools.</w:t>
      </w:r>
    </w:p>
    <w:p>
      <w:pPr>
        <w:pStyle w:val="MdListItem"/>
        <w:numPr>
          <w:ilvl w:val="0"/>
          <w:numId w:val="2"/>
        </w:numPr>
      </w:pPr>
      <w:r>
        <w:rPr>
          <w:rStyle w:val="MdStrong"/>
          <w:b/>
          <w:bCs/>
        </w:rPr>
        <w:t xml:space="preserve">AI/GenAI for Analysis &amp; Investigation (End-to-End Solutions):</w:t>
      </w:r>
      <w:r>
        <w:t xml:space="preserve"> AWS offers several ready-to-use AI/GenAI solutions that directly leverage Security Lake data for enhanced security operations:</w:t>
      </w:r>
    </w:p>
    <w:p>
      <w:pPr>
        <w:pStyle w:val="MdListItem"/>
        <w:numPr>
          <w:ilvl w:val="1"/>
          <w:numId w:val="2"/>
        </w:numPr>
      </w:pPr>
      <w:r>
        <w:rPr>
          <w:rStyle w:val="MdStrong"/>
          <w:b/>
          <w:bCs/>
        </w:rPr>
        <w:t xml:space="preserve">Amazon GuardDuty</w:t>
      </w:r>
      <w:r>
        <w:t xml:space="preserve">: Utilizes AI/ML models for continuous threat detection across AWS accounts and workloads. Its </w:t>
      </w:r>
      <w:r>
        <w:rPr>
          <w:rStyle w:val="MdStrong"/>
          <w:b/>
          <w:bCs/>
        </w:rPr>
        <w:t xml:space="preserve">Extended Threat Detection</w:t>
      </w:r>
      <w:r>
        <w:t xml:space="preserve"> (launched Dec 2024) uses AI to automatically link signals across EC2 and ECS to detect complex, multi-stage attacks, providing high-fidelity alerts directly to Security Lake.</w:t>
      </w:r>
    </w:p>
    <w:p>
      <w:pPr>
        <w:pStyle w:val="MdListItem"/>
        <w:numPr>
          <w:ilvl w:val="1"/>
          <w:numId w:val="2"/>
        </w:numPr>
      </w:pPr>
      <w:r>
        <w:rPr>
          <w:rStyle w:val="MdStrong"/>
          <w:b/>
          <w:bCs/>
        </w:rPr>
        <w:t xml:space="preserve">Amazon Detective</w:t>
      </w:r>
      <w:r>
        <w:t xml:space="preserve">: An AI-powered investigation tool that automatically analyzes and visualizes security data. Its </w:t>
      </w:r>
      <w:r>
        <w:rPr>
          <w:rStyle w:val="MdStrong"/>
          <w:b/>
          <w:bCs/>
        </w:rPr>
        <w:t xml:space="preserve">GenAI-Powered Summaries</w:t>
      </w:r>
      <w:r>
        <w:t xml:space="preserve"> (launched Nov 2023) automatically group related findings and provide concise summaries, drastically reducing investigation time.</w:t>
      </w:r>
    </w:p>
    <w:p>
      <w:pPr>
        <w:pStyle w:val="MdListItem"/>
        <w:numPr>
          <w:ilvl w:val="1"/>
          <w:numId w:val="2"/>
        </w:numPr>
      </w:pPr>
      <w:r>
        <w:rPr>
          <w:rStyle w:val="MdStrong"/>
          <w:b/>
          <w:bCs/>
        </w:rPr>
        <w:t xml:space="preserve">Amazon Q for Security</w:t>
      </w:r>
      <w:r>
        <w:t xml:space="preserve">: A conversational AI assistant that provides context-aware answers to security questions, helps with security posture analysis, and assists in incident response by querying Security Lake data using natural language.</w:t>
      </w:r>
    </w:p>
    <w:p>
      <w:pPr>
        <w:pStyle w:val="MdSpace"/>
        <w:spacing w:before="0" w:after="60"/>
      </w:pPr>
    </w:p>
    <w:p>
      <w:pPr>
        <w:pStyle w:val="Heading3"/>
        <w:pStyle w:val="MdHeading3"/>
      </w:pPr>
      <w:r>
        <w:t xml:space="preserve">5.2 What the Partner Ecosystem Provides (Licensed Solutions)</w:t>
      </w:r>
    </w:p>
    <w:p>
      <w:pPr>
        <w:pStyle w:val="MdListItem"/>
        <w:numPr>
          <w:ilvl w:val="0"/>
          <w:numId w:val="2"/>
        </w:numPr>
      </w:pPr>
      <w:r>
        <w:rPr>
          <w:rStyle w:val="MdStrong"/>
          <w:b/>
          <w:bCs/>
        </w:rPr>
        <w:t xml:space="preserve">Advanced SIEM:</w:t>
      </w:r>
      <w:r>
        <w:t xml:space="preserve"> Licensed solutions like </w:t>
      </w:r>
      <w:r>
        <w:rPr>
          <w:rStyle w:val="MdStrong"/>
          <w:b/>
          <w:bCs/>
        </w:rPr>
        <w:t xml:space="preserve">Splunk</w:t>
      </w:r>
      <w:r>
        <w:t xml:space="preserve">, </w:t>
      </w:r>
      <w:r>
        <w:rPr>
          <w:rStyle w:val="MdStrong"/>
          <w:b/>
          <w:bCs/>
        </w:rPr>
        <w:t xml:space="preserve">Sumo Logic</w:t>
      </w:r>
      <w:r>
        <w:t xml:space="preserve">, and </w:t>
      </w:r>
      <w:r>
        <w:rPr>
          <w:rStyle w:val="MdStrong"/>
          <w:b/>
          <w:bCs/>
        </w:rPr>
        <w:t xml:space="preserve">Rapid7</w:t>
      </w:r>
      <w:r>
        <w:t xml:space="preserve"> connect to Security Lake as subscribers, offering advanced correlation, pre-built security content (dashboards, rules), and mature case management features. These platforms leverage the OCSF-normalized data to provide a unified view of threats across the enterprise, enhancing detection and compliance reporting.</w:t>
      </w:r>
    </w:p>
    <w:p>
      <w:pPr>
        <w:pStyle w:val="MdListItem"/>
        <w:numPr>
          <w:ilvl w:val="0"/>
          <w:numId w:val="2"/>
        </w:numPr>
      </w:pPr>
      <w:r>
        <w:rPr>
          <w:rStyle w:val="MdStrong"/>
          <w:b/>
          <w:bCs/>
        </w:rPr>
        <w:t xml:space="preserve">Automated SOAR:</w:t>
      </w:r>
      <w:r>
        <w:t xml:space="preserve"> Platforms such as </w:t>
      </w:r>
      <w:r>
        <w:rPr>
          <w:rStyle w:val="MdStrong"/>
          <w:b/>
          <w:bCs/>
        </w:rPr>
        <w:t xml:space="preserve">Swimlane</w:t>
      </w:r>
      <w:r>
        <w:t xml:space="preserve">, </w:t>
      </w:r>
      <w:r>
        <w:rPr>
          <w:rStyle w:val="MdStrong"/>
          <w:b/>
          <w:bCs/>
        </w:rPr>
        <w:t xml:space="preserve">Torq</w:t>
      </w:r>
      <w:r>
        <w:t xml:space="preserve">, and </w:t>
      </w:r>
      <w:r>
        <w:rPr>
          <w:rStyle w:val="MdStrong"/>
          <w:b/>
          <w:bCs/>
        </w:rPr>
        <w:t xml:space="preserve">Palo Alto Networks XSOAR</w:t>
      </w:r>
      <w:r>
        <w:t xml:space="preserve"> ingest OCSF data to orchestrate and automate complex, cross-platform response playbooks. This dramatically reduces manual effort, accelerates incident response, and ensures consistent execution of security procedures.</w:t>
      </w:r>
    </w:p>
    <w:p>
      <w:pPr>
        <w:pStyle w:val="MdListItem"/>
        <w:numPr>
          <w:ilvl w:val="0"/>
          <w:numId w:val="2"/>
        </w:numPr>
      </w:pPr>
      <w:r>
        <w:rPr>
          <w:rStyle w:val="MdStrong"/>
          <w:b/>
          <w:bCs/>
        </w:rPr>
        <w:t xml:space="preserve">High-Fidelity Cyber Intelligence:</w:t>
      </w:r>
      <w:r>
        <w:t xml:space="preserve"> Threat intelligence is operationalized by feeding data from licensed providers like </w:t>
      </w:r>
      <w:r>
        <w:rPr>
          <w:rStyle w:val="MdStrong"/>
          <w:b/>
          <w:bCs/>
        </w:rPr>
        <w:t xml:space="preserve">Recorded Future</w:t>
      </w:r>
      <w:r>
        <w:t xml:space="preserve">, </w:t>
      </w:r>
      <w:r>
        <w:rPr>
          <w:rStyle w:val="MdStrong"/>
          <w:b/>
          <w:bCs/>
        </w:rPr>
        <w:t xml:space="preserve">CrowdStrike Intelligence</w:t>
      </w:r>
      <w:r>
        <w:t xml:space="preserve">, and </w:t>
      </w:r>
      <w:r>
        <w:rPr>
          <w:rStyle w:val="MdStrong"/>
          <w:b/>
          <w:bCs/>
        </w:rPr>
        <w:t xml:space="preserve">Mandiant</w:t>
      </w:r>
      <w:r>
        <w:t xml:space="preserve"> into Security Lake. This enables deep contextual enrichment of security events, proactive threat hunting, and better prioritization of alerts based on real-time threat landscapes.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6.0 Custom GenAI Solutions: Anomaly Detection, UBA, RCA, and Incident Management</w:t>
      </w:r>
    </w:p>
    <w:p>
      <w:pPr>
        <w:pStyle w:val="MdParagraph"/>
      </w:pPr>
      <w:r>
        <w:t xml:space="preserve">Beyond the out-of-the-box and partner solutions, AWS Security Lake provides a robust foundation for organizations to implement their own custom GenAI-based solutions, leveraging internal models and tools. The standardized OCSF format is critical here, as it provides clean, consistent data for training and inference, significantly reducing the data preparation overhead.</w:t>
      </w:r>
    </w:p>
    <w:p>
      <w:pPr>
        <w:pStyle w:val="MdSpace"/>
        <w:spacing w:before="0" w:after="60"/>
      </w:pPr>
    </w:p>
    <w:p>
      <w:pPr>
        <w:pStyle w:val="Heading3"/>
        <w:pStyle w:val="MdHeading3"/>
      </w:pPr>
      <w:r>
        <w:t xml:space="preserve">6.1 Architecture for Custom GenAI Solutions</w:t>
      </w:r>
    </w:p>
    <w:p>
      <w:pPr>
        <w:pStyle w:val="MdParagraph"/>
      </w:pPr>
      <w:r>
        <w:t xml:space="preserve">Organizations can build custom GenAI solutions by integrating Security Lake with AWS machine learning services. The general architecture involves:</w:t>
      </w:r>
    </w:p>
    <w:p>
      <w:pPr>
        <w:pStyle w:val="MdSpace"/>
        <w:spacing w:before="0" w:after="60"/>
      </w:pPr>
    </w:p>
    <w:p>
      <w:pPr>
        <w:pStyle w:val="MdListItem"/>
        <w:numPr>
          <w:ilvl w:val="0"/>
          <w:numId w:val="3"/>
        </w:numPr>
      </w:pPr>
      <w:r>
        <w:rPr>
          <w:rStyle w:val="MdStrong"/>
          <w:b/>
          <w:bCs/>
        </w:rPr>
        <w:t xml:space="preserve">Data Ingestion</w:t>
      </w:r>
      <w:r>
        <w:t xml:space="preserve">: Security data from Security Lake (OCSF format) is streamed or batched to an analytics layer.</w:t>
      </w:r>
    </w:p>
    <w:p>
      <w:pPr>
        <w:pStyle w:val="MdListItem"/>
        <w:numPr>
          <w:ilvl w:val="0"/>
          <w:numId w:val="3"/>
        </w:numPr>
      </w:pPr>
      <w:r>
        <w:rPr>
          <w:rStyle w:val="MdStrong"/>
          <w:b/>
          <w:bCs/>
        </w:rPr>
        <w:t xml:space="preserve">Feature Engineering</w:t>
      </w:r>
      <w:r>
        <w:t xml:space="preserve">: Data scientists use services like </w:t>
      </w:r>
      <w:r>
        <w:rPr>
          <w:rStyle w:val="MdStrong"/>
          <w:b/>
          <w:bCs/>
        </w:rPr>
        <w:t xml:space="preserve">AWS Glue</w:t>
      </w:r>
      <w:r>
        <w:t xml:space="preserve"> or </w:t>
      </w:r>
      <w:r>
        <w:rPr>
          <w:rStyle w:val="MdStrong"/>
          <w:b/>
          <w:bCs/>
        </w:rPr>
        <w:t xml:space="preserve">Amazon EMR</w:t>
      </w:r>
      <w:r>
        <w:t xml:space="preserve"> to extract relevant features from the OCSF data for model training.</w:t>
      </w:r>
    </w:p>
    <w:p>
      <w:pPr>
        <w:pStyle w:val="MdListItem"/>
        <w:numPr>
          <w:ilvl w:val="0"/>
          <w:numId w:val="3"/>
        </w:numPr>
      </w:pPr>
      <w:r>
        <w:rPr>
          <w:rStyle w:val="MdStrong"/>
          <w:b/>
          <w:bCs/>
        </w:rPr>
        <w:t xml:space="preserve">Model Training</w:t>
      </w:r>
      <w:r>
        <w:t xml:space="preserve">: Custom ML/GenAI models are trained using </w:t>
      </w:r>
      <w:r>
        <w:rPr>
          <w:rStyle w:val="MdStrong"/>
          <w:b/>
          <w:bCs/>
        </w:rPr>
        <w:t xml:space="preserve">Amazon SageMaker</w:t>
      </w:r>
      <w:r>
        <w:t xml:space="preserve">. This could involve training large language models (LLMs) on security-specific datasets or developing specialized anomaly detection algorithms.</w:t>
      </w:r>
    </w:p>
    <w:p>
      <w:pPr>
        <w:pStyle w:val="MdListItem"/>
        <w:numPr>
          <w:ilvl w:val="0"/>
          <w:numId w:val="3"/>
        </w:numPr>
      </w:pPr>
      <w:r>
        <w:rPr>
          <w:rStyle w:val="MdStrong"/>
          <w:b/>
          <w:bCs/>
        </w:rPr>
        <w:t xml:space="preserve">Model Deployment</w:t>
      </w:r>
      <w:r>
        <w:t xml:space="preserve">: Trained models are deployed as endpoints in SageMaker or integrated into serverless functions (AWS Lambda) for real-time inference.</w:t>
      </w:r>
    </w:p>
    <w:p>
      <w:pPr>
        <w:pStyle w:val="MdListItem"/>
        <w:numPr>
          <w:ilvl w:val="0"/>
          <w:numId w:val="3"/>
        </w:numPr>
      </w:pPr>
      <w:r>
        <w:rPr>
          <w:rStyle w:val="MdStrong"/>
          <w:b/>
          <w:bCs/>
        </w:rPr>
        <w:t xml:space="preserve">Integration with Security Lake</w:t>
      </w:r>
      <w:r>
        <w:t xml:space="preserve">: Model outputs (e.g., anomaly scores, incident summaries, UBA alerts) are written back to Security Lake as custom OCSF findings or events, enriching the overall security data.</w:t>
      </w:r>
    </w:p>
    <w:p>
      <w:pPr>
        <w:pStyle w:val="MdListItem"/>
        <w:numPr>
          <w:ilvl w:val="0"/>
          <w:numId w:val="3"/>
        </w:numPr>
      </w:pPr>
      <w:r>
        <w:rPr>
          <w:rStyle w:val="MdStrong"/>
          <w:b/>
          <w:bCs/>
        </w:rPr>
        <w:t xml:space="preserve">Orchestration</w:t>
      </w:r>
      <w:r>
        <w:t xml:space="preserve">: AWS Step Functions can orchestrate complex workflows involving data processing, model inference, and response actions.</w:t>
      </w:r>
    </w:p>
    <w:p>
      <w:pPr>
        <w:pStyle w:val="MdSpace"/>
        <w:spacing w:before="0" w:after="60"/>
      </w:pPr>
    </w:p>
    <w:p>
      <w:pPr>
        <w:pStyle w:val="Heading3"/>
        <w:pStyle w:val="MdHeading3"/>
      </w:pPr>
      <w:r>
        <w:t xml:space="preserve">6.2 Use Cases for Custom GenAI Solutions</w:t>
      </w:r>
    </w:p>
    <w:p>
      <w:pPr>
        <w:pStyle w:val="MdListItem"/>
        <w:numPr>
          <w:ilvl w:val="0"/>
          <w:numId w:val="2"/>
        </w:numPr>
      </w:pPr>
      <w:r>
        <w:rPr>
          <w:rStyle w:val="MdStrong"/>
          <w:b/>
          <w:bCs/>
        </w:rPr>
        <w:t xml:space="preserve">Anomaly Detection</w:t>
      </w:r>
      <w:r>
        <w:t xml:space="preserve">: Develop custom ML models to identify subtle, unusual patterns in user activity, network traffic, or system logs that deviate from established baselines. This can detect zero-day attacks or sophisticated insider threats that evade signature-based detection.</w:t>
      </w:r>
    </w:p>
    <w:p>
      <w:pPr>
        <w:pStyle w:val="MdListItem"/>
        <w:numPr>
          <w:ilvl w:val="1"/>
          <w:numId w:val="2"/>
        </w:numPr>
      </w:pPr>
      <w:r>
        <w:rPr>
          <w:rStyle w:val="MdEm"/>
          <w:i/>
          <w:iCs/>
        </w:rPr>
        <w:t xml:space="preserve">Example</w:t>
      </w:r>
      <w:r>
        <w:t xml:space="preserve">: Training a model on OCSF authentication logs to detect unusual login times, locations, or failed attempts that indicate a compromised account.</w:t>
      </w:r>
    </w:p>
    <w:p>
      <w:pPr>
        <w:pStyle w:val="MdListItem"/>
        <w:numPr>
          <w:ilvl w:val="0"/>
          <w:numId w:val="2"/>
        </w:numPr>
      </w:pPr>
      <w:r>
        <w:rPr>
          <w:rStyle w:val="MdStrong"/>
          <w:b/>
          <w:bCs/>
        </w:rPr>
        <w:t xml:space="preserve">User Behavior Analytics (UBA)</w:t>
      </w:r>
      <w:r>
        <w:t xml:space="preserve">: Build models to establish baselines for individual user behavior and detect deviations. This is crucial for identifying insider threats, compromised credentials, and privilege abuse.</w:t>
      </w:r>
    </w:p>
    <w:p>
      <w:pPr>
        <w:pStyle w:val="MdListItem"/>
        <w:numPr>
          <w:ilvl w:val="1"/>
          <w:numId w:val="2"/>
        </w:numPr>
      </w:pPr>
      <w:r>
        <w:rPr>
          <w:rStyle w:val="MdEm"/>
          <w:i/>
          <w:iCs/>
        </w:rPr>
        <w:t xml:space="preserve">Example</w:t>
      </w:r>
      <w:r>
        <w:t xml:space="preserve">: Analyzing OCSF process and file activity logs to flag users accessing sensitive data outside their normal working hours or from unusual devices.</w:t>
      </w:r>
    </w:p>
    <w:p>
      <w:pPr>
        <w:pStyle w:val="MdListItem"/>
        <w:numPr>
          <w:ilvl w:val="0"/>
          <w:numId w:val="2"/>
        </w:numPr>
      </w:pPr>
      <w:r>
        <w:rPr>
          <w:rStyle w:val="MdStrong"/>
          <w:b/>
          <w:bCs/>
        </w:rPr>
        <w:t xml:space="preserve">Root Cause Analysis (RCA)</w:t>
      </w:r>
      <w:r>
        <w:t xml:space="preserve">: Leverage GenAI to automatically analyze a cluster of related security events and logs (from Security Lake) to pinpoint the root cause of an incident. This can significantly reduce the time to resolution.</w:t>
      </w:r>
    </w:p>
    <w:p>
      <w:pPr>
        <w:pStyle w:val="MdListItem"/>
        <w:numPr>
          <w:ilvl w:val="1"/>
          <w:numId w:val="2"/>
        </w:numPr>
      </w:pPr>
      <w:r>
        <w:rPr>
          <w:rStyle w:val="MdEm"/>
          <w:i/>
          <w:iCs/>
        </w:rPr>
        <w:t xml:space="preserve">Example</w:t>
      </w:r>
      <w:r>
        <w:t xml:space="preserve">: Feeding a GenAI model with OCSF network activity, process, and detection findings related to a malware incident to generate a summary of the attack chain and identify the initial compromise vector.</w:t>
      </w:r>
    </w:p>
    <w:p>
      <w:pPr>
        <w:pStyle w:val="MdListItem"/>
        <w:numPr>
          <w:ilvl w:val="0"/>
          <w:numId w:val="2"/>
        </w:numPr>
      </w:pPr>
      <w:r>
        <w:rPr>
          <w:rStyle w:val="MdStrong"/>
          <w:b/>
          <w:bCs/>
        </w:rPr>
        <w:t xml:space="preserve">Incident Management</w:t>
      </w:r>
      <w:r>
        <w:t xml:space="preserve">: Automate various aspects of incident response, from initial triage and enrichment to response action recommendations and post-incident reporting. GenAI can summarize incident details, suggest playbooks, and even draft communication.</w:t>
      </w:r>
    </w:p>
    <w:p>
      <w:pPr>
        <w:pStyle w:val="MdListItem"/>
        <w:numPr>
          <w:ilvl w:val="1"/>
          <w:numId w:val="2"/>
        </w:numPr>
      </w:pPr>
      <w:r>
        <w:rPr>
          <w:rStyle w:val="MdEm"/>
          <w:i/>
          <w:iCs/>
        </w:rPr>
        <w:t xml:space="preserve">Example</w:t>
      </w:r>
      <w:r>
        <w:t xml:space="preserve">: A GenAI model consuming OCSF findings from Security Lake could automatically generate a draft incident report, including affected assets, timeline, and recommended remediation steps, based on the collected security data.</w:t>
      </w:r>
    </w:p>
    <w:p>
      <w:pPr>
        <w:pStyle w:val="MdSpace"/>
        <w:spacing w:before="0" w:after="60"/>
      </w:pPr>
    </w:p>
    <w:p>
      <w:pPr>
        <w:pStyle w:val="Heading3"/>
        <w:pStyle w:val="MdHeading3"/>
      </w:pPr>
      <w:r>
        <w:t xml:space="preserve">6.3 Benefits of Custom GenAI Solutions with Security Lake</w:t>
      </w:r>
    </w:p>
    <w:p>
      <w:pPr>
        <w:pStyle w:val="MdListItem"/>
        <w:numPr>
          <w:ilvl w:val="0"/>
          <w:numId w:val="2"/>
        </w:numPr>
      </w:pPr>
      <w:r>
        <w:rPr>
          <w:rStyle w:val="MdStrong"/>
          <w:b/>
          <w:bCs/>
        </w:rPr>
        <w:t xml:space="preserve">Tailored Detection</w:t>
      </w:r>
      <w:r>
        <w:t xml:space="preserve">: Address unique organizational risks and specific threat landscapes that generic solutions might miss.</w:t>
      </w:r>
    </w:p>
    <w:p>
      <w:pPr>
        <w:pStyle w:val="MdListItem"/>
        <w:numPr>
          <w:ilvl w:val="0"/>
          <w:numId w:val="2"/>
        </w:numPr>
      </w:pPr>
      <w:r>
        <w:rPr>
          <w:rStyle w:val="MdStrong"/>
          <w:b/>
          <w:bCs/>
        </w:rPr>
        <w:t xml:space="preserve">Enhanced Context</w:t>
      </w:r>
      <w:r>
        <w:t xml:space="preserve">: Combine internal business context with security data for more accurate and relevant insights.</w:t>
      </w:r>
    </w:p>
    <w:p>
      <w:pPr>
        <w:pStyle w:val="MdListItem"/>
        <w:numPr>
          <w:ilvl w:val="0"/>
          <w:numId w:val="2"/>
        </w:numPr>
      </w:pPr>
      <w:r>
        <w:rPr>
          <w:rStyle w:val="MdStrong"/>
          <w:b/>
          <w:bCs/>
        </w:rPr>
        <w:t xml:space="preserve">Competitive Advantage</w:t>
      </w:r>
      <w:r>
        <w:t xml:space="preserve">: Develop proprietary security intelligence and capabilities that differentiate your security posture.</w:t>
      </w:r>
    </w:p>
    <w:p>
      <w:pPr>
        <w:pStyle w:val="MdListItem"/>
        <w:numPr>
          <w:ilvl w:val="0"/>
          <w:numId w:val="2"/>
        </w:numPr>
      </w:pPr>
      <w:r>
        <w:rPr>
          <w:rStyle w:val="MdStrong"/>
          <w:b/>
          <w:bCs/>
        </w:rPr>
        <w:t xml:space="preserve">Cost-Effectiveness</w:t>
      </w:r>
      <w:r>
        <w:t xml:space="preserve">: Optimize resource utilization by building and running models on demand, paying only for what you use.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7.0 The Power of the Ecosystem: Accelerating Time-to-Value</w:t>
      </w:r>
    </w:p>
    <w:p>
      <w:pPr>
        <w:pStyle w:val="MdParagraph"/>
      </w:pPr>
      <w:r>
        <w:t xml:space="preserve">The most significant strategic advantage of adopting AWS Security Lake is the dramatic acceleration in time-to-value. By embracing a "buy over build" strategy for many components, organizations can deploy a fully functional, enterprise-grade security analytics platform in a fraction of the time. This section details how the ecosystem contributes to this acceleration.</w:t>
      </w:r>
    </w:p>
    <w:p>
      <w:pPr>
        <w:pStyle w:val="MdSpace"/>
        <w:spacing w:before="0" w:after="60"/>
      </w:pPr>
    </w:p>
    <w:p>
      <w:pPr>
        <w:pStyle w:val="MdParagraph"/>
      </w:pPr>
      <w:r>
        <w:t xml:space="preserve">This is made possible by the </w:t>
      </w:r>
      <w:r>
        <w:rPr>
          <w:rStyle w:val="MdStrong"/>
          <w:b/>
          <w:bCs/>
        </w:rPr>
        <w:t xml:space="preserve">Amazon Security Lake Ready Specialization</w:t>
      </w:r>
      <w:r>
        <w:t xml:space="preserve"> program, which validates third-party software solutions that work out-of-box with Security Lake. When an organization chooses a licensed partner solution from this program, they are acquiring a solution that has been pre-vetted for compatibility and can be deployed in hours or days, not months, eliminating the development bottleneck and providing immediate access to best-of-breed capabilities.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8.0 Conclusion: Shifting from Data Plumbing to Proactive Defense</w:t>
      </w:r>
    </w:p>
    <w:p>
      <w:pPr>
        <w:pStyle w:val="MdParagraph"/>
      </w:pPr>
      <w:r>
        <w:t xml:space="preserve">By transitioning from a high-maintenance, proprietary model to a standardized, automated platform like AWS Security Lake, organizations can finally break free from the constraints of their legacy systems. This shift allows security teams to move beyond the tedious work of data plumbing and focus on high-value activities: proactive threat hunting, rapid incident response, and strategic risk reduction. It enables a future where security operations are not just reactive, but predictive, automated, and intelligent. The integration of OCSF, native AWS services, and a vibrant partner ecosystem, combined with the potential for custom GenAI solutions, positions organizations to achieve a truly modern and resilient security posture.</w:t>
      </w:r>
    </w:p>
    <w:p>
      <w:pPr>
        <w:pStyle w:val="MdSpace"/>
        <w:spacing w:before="0" w:after="60"/>
      </w:pPr>
    </w:p>
    <w:p>
      <w:pPr>
        <w:pStyle w:val="Heading3"/>
        <w:pStyle w:val="MdHeading3"/>
      </w:pPr>
      <w:r>
        <w:t xml:space="preserve">References</w:t>
      </w:r>
    </w:p>
    <w:p>
      <w:pPr>
        <w:pStyle w:val="MdParagraph"/>
      </w:pPr>
      <w:r>
        <w:t xml:space="preserve">[1] </w:t>
      </w:r>
      <w:hyperlink w:history="1" r:id="rId1m-qev_mbkas2_ofk7xy8">
        <w:r>
          <w:rPr>
            <w:rStyle w:val="MdLink"/>
          </w:rPr>
          <w:t xml:space="preserve">How to Build a SIEM System: Architecture &amp; Tools</w:t>
        </w:r>
      </w:hyperlink>
      <w:r>
        <w:t xml:space="preserve">, PuppyGraph</w:t>
      </w:r>
      <w:r>
        <w:br/>
        <w:t xml:space="preserve">[2]</w:t>
      </w:r>
      <w:hyperlink w:history="1" r:id="rIdtinhaiaahz24vjugb901m">
        <w:r>
          <w:rPr>
            <w:rStyle w:val="MdLink"/>
          </w:rPr>
          <w:t xml:space="preserve">SIEM as a Service Price in 2025: Costs and Key Factors</w:t>
        </w:r>
      </w:hyperlink>
      <w:r>
        <w:t xml:space="preserve">, ClearNetwork</w:t>
      </w:r>
      <w:r>
        <w:br/>
        <w:t xml:space="preserve">[3]</w:t>
      </w:r>
      <w:hyperlink w:history="1" r:id="rIdivst71qzepgrkiobohfzu">
        <w:r>
          <w:rPr>
            <w:rStyle w:val="MdLink"/>
          </w:rPr>
          <w:t xml:space="preserve">Third-party integrations with Security Lake</w:t>
        </w:r>
      </w:hyperlink>
      <w:r>
        <w:t xml:space="preserve">, AWS Documentation</w:t>
      </w:r>
      <w:r>
        <w:br/>
        <w:t xml:space="preserve">[4]</w:t>
      </w:r>
      <w:hyperlink w:history="1" r:id="rIdypyhliwqgmzeiig3rnwrk">
        <w:r>
          <w:rPr>
            <w:rStyle w:val="MdLink"/>
          </w:rPr>
          <w:t xml:space="preserve">Siemens Boosts Security Visibility Across 800+ AWS Accounts and On-Premises Systems Using Amazon Security Lake</w:t>
        </w:r>
      </w:hyperlink>
      <w:r>
        <w:t xml:space="preserve">, AWS Case Study</w:t>
      </w:r>
      <w:r>
        <w:br/>
        <w:t xml:space="preserve">[5]</w:t>
      </w:r>
      <w:hyperlink w:history="1" r:id="rIdqw0hu13d-upwbwbakt1un">
        <w:r>
          <w:rPr>
            <w:rStyle w:val="MdLink"/>
          </w:rPr>
          <w:t xml:space="preserve">Unlocking the Power of the SOC through OCSF Standardization</w:t>
        </w:r>
      </w:hyperlink>
      <w:r>
        <w:t xml:space="preserve">, Hunters</w:t>
      </w:r>
      <w:r>
        <w:br/>
        <w:t xml:space="preserve">[6]</w:t>
      </w:r>
      <w:hyperlink w:history="1" r:id="rIdshhz4sgescv0cvdsnrowa">
        <w:r>
          <w:rPr>
            <w:rStyle w:val="MdLink"/>
          </w:rPr>
          <w:t xml:space="preserve">Use an Amazon Bedrock powered chatbot with Amazon Security Lake to help investigate incidents</w:t>
        </w:r>
      </w:hyperlink>
      <w:r>
        <w:t xml:space="preserve">, AWS Security Blog</w:t>
      </w:r>
      <w:r>
        <w:br/>
        <w:t xml:space="preserve">[7]</w:t>
      </w:r>
      <w:hyperlink w:history="1" r:id="rIdnbt4kx74qijv8li9xkw5x">
        <w:r>
          <w:rPr>
            <w:rStyle w:val="MdLink"/>
          </w:rPr>
          <w:t xml:space="preserve">GenAI for your biggest security operations challenges</w:t>
        </w:r>
      </w:hyperlink>
      <w:r>
        <w:t xml:space="preserve">, Trellix</w:t>
      </w:r>
      <w:r>
        <w:br/>
        <w:t xml:space="preserve">[8]</w:t>
      </w:r>
      <w:hyperlink w:history="1" r:id="rIdhegy4q8iscmn_c2odshjk">
        <w:r>
          <w:rPr>
            <w:rStyle w:val="MdLink"/>
          </w:rPr>
          <w:t xml:space="preserve">Streamline Your Security Data Management with Amazon Security Lake Ready Partner Solutions</w:t>
        </w:r>
      </w:hyperlink>
      <w:r>
        <w:t xml:space="preserve">, AWS Partner Network (APN) 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m-qev_mbkas2_ofk7xy8" Type="http://schemas.openxmlformats.org/officeDocument/2006/relationships/hyperlink" Target="https://www.puppygraph.com/blog/how-to-build-a-siem" TargetMode="External"/><Relationship Id="rIdtinhaiaahz24vjugb901m" Type="http://schemas.openxmlformats.org/officeDocument/2006/relationships/hyperlink" Target="https://clearnetwork.com/siem-as-a-service-price-2025/" TargetMode="External"/><Relationship Id="rIdivst71qzepgrkiobohfzu" Type="http://schemas.openxmlformats.org/officeDocument/2006/relationships/hyperlink" Target="https://docs.aws.amazon.com/security-lake/latest/userguide/integrations-third-party.html" TargetMode="External"/><Relationship Id="rIdypyhliwqgmzeiig3rnwrk" Type="http://schemas.openxmlformats.org/officeDocument/2006/relationships/hyperlink" Target="https://aws.amazon.com/solutions/case-studies/siemens-security-case-study/" TargetMode="External"/><Relationship Id="rIdqw0hu13d-upwbwbakt1un" Type="http://schemas.openxmlformats.org/officeDocument/2006/relationships/hyperlink" Target="https://www.hunters.security/en/blog/power-soc-ocsf-standardization" TargetMode="External"/><Relationship Id="rIdshhz4sgescv0cvdsnrowa" Type="http://schemas.openxmlformats.org/officeDocument/2006/relationships/hyperlink" Target="https://aws.amazon.com/blogs/security/use-an-amazon-bedrock-powered-chatbot-with-amazon-security-lake-to-help-investigate-incidents/" TargetMode="External"/><Relationship Id="rIdnbt4kx74qijv8li9xkw5x" Type="http://schemas.openxmlformats.org/officeDocument/2006/relationships/hyperlink" Target="https://www.trellix.com/assets/solution-briefs/trellix-xdr-with-amazon-bedrock-solution-brief.pdf" TargetMode="External"/><Relationship Id="rIdhegy4q8iscmn_c2odshjk" Type="http://schemas.openxmlformats.org/officeDocument/2006/relationships/hyperlink" Target="https://aws.amazon.com/blogs/apn/streamline-your-security-data-management-with-amazon-security-lake-ready-partner-solution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2026-01-08T12:15:33.354Z</dcterms:created>
  <dcterms:modified xsi:type="dcterms:W3CDTF">2026-01-08T12:15:33.354Z</dcterms:modified>
</cp:coreProperties>
</file>

<file path=docProps/custom.xml><?xml version="1.0" encoding="utf-8"?>
<Properties xmlns="http://schemas.openxmlformats.org/officeDocument/2006/custom-properties" xmlns:vt="http://schemas.openxmlformats.org/officeDocument/2006/docPropsVTypes"/>
</file>