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Scaling Certificate Issuance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EJBCA + Autoscaling Nitro Enclaves + KMS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25"/>
          <w:szCs w:val="25"/>
          <w:rtl w:val="0"/>
        </w:rPr>
        <w:t xml:space="preserve">A PKCS#11-fronted, load-balanced signing fabric — FIPS 140-3 Level 1 software custody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a5f" w:space="1" w:sz="12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Scale workload-identity cert issuance to any volume without an HSM 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Signing custody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FIPS 140-3 Level 1 — Go Cryptographic Module #5247 (GOFIPS140=v1.0.0), in a Nitro Enclave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Trust anchoring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One workload sub-ICA, signed by the existing root, sealed once, shared fleet-wide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EJBCA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Config-loaded PKCS#11 module (no EJBCA rebuild) → mTLS → enclave fleet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Scaling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EC2 Auto Scaling Group behind an NLB; scales on sign-rate; no session affinity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Document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2026-07-09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b w:val="1"/>
                <w:bCs w:val="1"/>
                <w:color w:val="1f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>
                <w:color w:val="22262b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Kishore Mooli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  <w:sectPr>
          <w:footerReference r:id="rId6" w:type="default"/>
          <w:pgSz w:h="15840" w:w="12240" w:orient="portrait"/>
          <w:pgMar w:bottom="1296" w:top="1296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  Problem statement — why AWS CloudHSM does not fit high-scale workload identity</w:t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Workload identity at scale means issuing large volumes of short-TTL certificates, elastically, across regions, increasingly with post-quantum agility. Evaluated against that profile, an AWS CloudHSM cluster has six structural limitations. Each below is stated with the AWS-documented basis (see §10 references); where a common claim is an overstatement, it is corrected so the argument holds up to scrutiny.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  Cost of an HA cluster is prohibitive at scale</w:t>
      </w:r>
    </w:p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CloudHSM is billed per HSM per hour, 24×7, for peak provisioned capacity — you pay whether the HSMs are saturated or idle. Per-HSM signing throughput is finite: measured ~1,600 ECDSA P-384 signatures/sec per hsm2m.medium node (P-256 ~2,500/node). At ~$1.45/HSM-hour (~$1,059/HSM-month, us-east-1), high availability needs at least two HSMs across two AZs — and because a CloudHSM cluster cannot span regions, seamless multi-region failover means a second full cluster. The table sizes each of two regions for the full P-384 load.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Signatures/sec (P-384)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HSMs / region (~1,600/HSM)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2-region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 /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$4,236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~$51k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$4,236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~$51k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$8,472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~$102k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$10,590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~$127k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$14,826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~$178k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555d66"/>
          <w:sz w:val="18"/>
          <w:szCs w:val="18"/>
          <w:rtl w:val="0"/>
        </w:rPr>
        <w:t xml:space="preserve">Assumptions: measured throughput — ~1,600 ECDSA P-384 sig/sec per hsm2m.medium node (P-256 ~2,500/node); hsm2m.medium ~$1.45/HSM-hr (~$1,059/mo, us-east-1; ~10% higher in some regions); each region sized for the full load so failover is seamless, both billed 24×7 at peak regardless of utilization. The 2,000–3,000/sec rows are floored at 2 HSMs/region for AZ redundancy. N+1 (no throughput loss on a single HSM failure) adds one HSM per region. By contrast the EC2 signing fleet does ECDSA-P384 in software (thousands/sec per core) and scales with demand — a small on-demand fleet matches the HSM cluster at a fraction of the always-on cost, and KMS charges only the per-boot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1.2  No autoscaling — capacity must be provisioned for peak</w:t>
      </w:r>
    </w:p>
    <w:p w:rsidR="00000000" w:rsidDel="00000000" w:rsidP="00000000" w:rsidRDefault="00000000" w:rsidRPr="00000000" w14:paraId="00000039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AWS states plainly that CloudHSM clusters do not autoscale: to change capacity you add or remove HSMs yourself. There is no load-driven scaling policy, so you must provision for peak and carry that cost continuously. Adding/removing HSMs is an API call you must automate and sequence carefully, and each HSM has a hard ceiling of 2,048 open connections — a limit that, once hit under a load spike, causes application-level outages with no elastic relief valve.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1.3  Regional service — cross-region failover is manual</w:t>
      </w:r>
    </w:p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A CloudHSM cluster is a regional resource that cannot span regions, and AWS provides no native DR. Cross-region resilience is a manual clone: copy a cluster backup to the second region, create a cluster from it, then keep the two in sync by hand — creating users on both, syncing passwords, and syncing newly created keys. Failover is therefore an operator procedure, not a seamless regional cutover, so a regional impairment translates into a signing outage until the manual failover completes.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1.4  No production post-quantum</w:t>
      </w:r>
    </w:p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algorithm set is bound to the HSM firmware — you cannot add new algorithms — and there is no production post-quantum signing (only experimental firmware PQC; ML-DSA is not GA/validated). For a PQC-ready workload PKI this is the real gap: the software enclave module can issue ML-DSA-65 and hybrid composite (ECDSA-P384 + ML-DSA-65) certificates today, which the HSM firmware cannot.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1.5  Signing is bound to firmware mechanisms — no hybrid/composite construction</w:t>
      </w:r>
    </w:p>
    <w:p w:rsidR="00000000" w:rsidDel="00000000" w:rsidP="00000000" w:rsidRDefault="00000000" w:rsidRPr="00000000" w14:paraId="00000040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Signing is limited to the firmware's mechanisms (CKM_ECDSA, CKM_RSA_PKCS/PSS). There is no room for custom signing logic or X.509 alt-signature / composite construction inside the HSM. A software signer can implement the draft-ietf-lamps-x509-alt composite and pure-PQ shapes the HSM cannot.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1.6  Metrics are infrastructure-level, with a hard connection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metrics are infrastructure signals — open connections, session/token key counts, HsmSessionCount, processor junction temperature — not signing throughput or latency. You cannot directly observe operations/sec or queue depth, which makes load-based capacity planning guesswork, and the 2,048-connection ceiling is an outage cliff you can hit before any obvious warning. Elastic, request-rate-driven autoscaling is impossible on signals like these.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1.7  Net</w:t>
      </w:r>
    </w:p>
    <w:p w:rsidR="00000000" w:rsidDel="00000000" w:rsidP="00000000" w:rsidRDefault="00000000" w:rsidRPr="00000000" w14:paraId="00000044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For high-scale workload identity — elastic demand, multi-region, PQC-ready, cost-sensitive — CloudHSM is cost-prohibitive at HA (§1.1), cannot autoscale (§1.2), needs manual cross-region DR (§1.3), is fixed to firmware algorithms with no production PQC (§1.4–1.5), and offers only infrastructure metrics with a hard connection cliff (§1.6). These make an HSM-backed workload-identity CA impractical and expensive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  Proposed solution</w:t>
      </w:r>
    </w:p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Replace the HSM cluster with a PKCS#11-fronted, load-balanced fleet of AWS Nitro Enclaves that release one shared workload sub-ICA from AWS KMS under hardware attestation, and sign in-enclave. EJBCA reaches it through a config-loaded PKCS#11 module — no EJBCA rebuild — that forwards raw signatures over mTLS to the fleet.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Elastic + cost-scaling.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An EC2 Auto Scaling Group scales on sign-rate; you pay for the load you serve, not peak 24×7 HSM hours.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Multi-region-friendly.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ICA is sealed once to inert ciphertext in SSM/Secrets Manager; any region's fleet releases the same key — no manual cluster cloning.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PQC-capable.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software module issues ML-DSA-65 and hybrid composite certs the HSM firmware cannot.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App-level metrics.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Sign-rate, latency and NLB flow counts drive real autoscaling and capacity planning.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No EJBCA changes.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EJBCA loads a stock PKCS#11 module by config; the same signing fabric also serves cert-manager natively.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1f3a5f" w:space="0" w:sz="24" w:val="single"/>
            </w:tcBorders>
            <w:shd w:fill="eef2f7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The one honest trade-off.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Custody is FIPS 140-3 Level 1 (a validated software module run attested in a Nitro Enclave), not the Level 3 hardware custody CloudHSM provides. For workload-identity leaf/SVID issuance — high volume, short TTL, elastic, PQC-ready — L1-attested-in-enclave is the appropriate and far more scalable point on the curve. Reserve L3 (KMS/CloudHSM) for the offline/near-offline root.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2.1  Cost at the same loads — head-to-head</w:t>
      </w:r>
    </w:p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Same ECDSA P-384 loads, same two-region base. The signing tier is 2× c5.4xlarge per region (4 instances) with autoscaling. A 16-vCPU c5.4xlarge running software ECDSA-P384 is expected to sustain well above 5,000 signs/sec (validate by load test), so a 2-instance/region baseline covers the 10,000/sec peak with headroom — the fleet stays flat while CloudHSM must add HSMs linearly.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Sig/sec (P-384)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CloudHSM  (HSMs → $/yr)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solution  (c5.4xlarge → $/yr, on-demand)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~$51k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~$51k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 → ~$102k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 → ~$127k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14 → ~$178k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0" w:before="0" w:lineRule="auto"/>
        <w:rPr/>
        <w:sectPr>
          <w:type w:val="nextPage"/>
          <w:pgSz w:h="15840" w:w="12240" w:orient="portrait"/>
          <w:pgMar w:bottom="1296" w:top="1296" w:left="1440" w:right="1440" w:header="720" w:footer="720"/>
        </w:sectPr>
      </w:pPr>
      <w:r w:rsidDel="00000000" w:rsidR="00000000" w:rsidRPr="00000000">
        <w:rPr>
          <w:b w:val="0"/>
          <w:bCs w:val="0"/>
          <w:i w:val="0"/>
          <w:iCs w:val="0"/>
          <w:color w:val="555d66"/>
          <w:sz w:val="18"/>
          <w:szCs w:val="18"/>
          <w:rtl w:val="0"/>
        </w:rPr>
        <w:t xml:space="preserve">Our-solution assumptions: c5.4xlarge ~$0.68/hr on-demand (~$496/mo, us-east-1); 4 instances (2 per region) ≈ $1,986/mo ≈ $24k/yr. Nitro Enclaves add no charge (carved from the parent instance); NLB + per-boot KMS release + SSM add ~$1k/yr. The line is flat because 2× c5.4xlarge/region covers the peak; autoscaling adds instances only above that (and scales down off-peak). Net: ~2× cheaper at the lowest load and ~7× cheaper at 10,000/sec — and the fleet tracks demand rather than always-on peak HSM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  Architecture</w:t>
      </w:r>
    </w:p>
    <w:p w:rsidR="00000000" w:rsidDel="00000000" w:rsidP="00000000" w:rsidRDefault="00000000" w:rsidRPr="00000000" w14:paraId="00000064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EJBCA (stock, HA) builds each certificate and calls a config-loaded PKCS#11 module for the signature; the module forwards raw-sign over mTLS to an NLB in front of an autoscaling enclave-signer fleet. Every enclave released the same workload ICA from the sealed blob in SSM, so the NLB needs no session affinity.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40560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56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1 — EJBCA → config-loaded PKCS#11 module → mTLS NLB → autoscaling Nitro enclave-signer fleet, all releasing one shared ICA from SSM under the KMS attestation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3.1  Components</w:t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EJBCA tier (stock, HA)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Builds TBSCertificate/CRL; owns serial space + revocation; loads the PKCS#11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PKCS#11 module (.so)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Config-loaded into EJBCA (no rebuild); a network client that forwards C_Sign over mTLS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NLB (mTLS)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Fronts the signer fleet; round-robins raw-sign; no affinity (replicated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Enclave-signer ASG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Autoscaling EC2 Nitro instances; scales on sign-rate; Spot-capable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parent (enclave-host)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mTLS termination · SSM fetch · KMS vsock proxy · vsock bridge (no key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Nitro Enclave (enclave-signerd)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Holds the released ICA in RAM; performs raw ECDSA/PQC signing; /dev/nsm attestation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SSM /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Stores the sealed ICA (inert ciphertext) + intermediate cert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AWS 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Sealing key + attestation-gated release policy (kms:RecipientAttestation:ImageSha384)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Existing Root 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Signs the workload sub-ICA once, anchoring it in the trust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4  One-time ICA provisioning &amp; KMS sealing</w:t>
      </w:r>
    </w:p>
    <w:p w:rsidR="00000000" w:rsidDel="00000000" w:rsidP="00000000" w:rsidRDefault="00000000" w:rsidRPr="00000000" w14:paraId="0000007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workload sub-ICA is created and sealed exactly once — never per instance. Best practice is to generate and seal it inside a one-time bootstrap enclave so the private key is born and dies inside an enclave; only the ciphertext and cert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08283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2 — One-time provisioning: generate ICA in-enclave, root signs the sub-ICA CSR, kms:Encrypt seals the key, ciphertext published to SSM, KMS policy bound to the enclave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4.1  Why one ICA, shared</w:t>
      </w:r>
    </w:p>
    <w:p w:rsidR="00000000" w:rsidDel="00000000" w:rsidP="00000000" w:rsidRDefault="00000000" w:rsidRPr="00000000" w14:paraId="00000081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Every enclave from the same image has the same measurement, so the same KMS policy releases the same key to all of them — one issuer identity across the whole fleet. Generating an ICA per instance would fork the issuer (N serial spaces, N revocation points) and defeat the model; sealing once and sharing the ciphertext is what makes autoscaling coherent.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5  Auto-scaling &amp; attested key release</w:t>
      </w:r>
    </w:p>
    <w:p w:rsidR="00000000" w:rsidDel="00000000" w:rsidP="00000000" w:rsidRDefault="00000000" w:rsidRPr="00000000" w14:paraId="00000083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A new instance only serves traffic after it has attested and released the ICA — so the fleet grows and shrinks with load while every serving node provably holds the same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298696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3 — Scale-out: ASG launches an instance; the enclave attests via NSM; KMS releases the ICA only if the measurement matches; the instance registers healthy and joins the NLB.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5.1  Scaling design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Separate ASG.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enclave-signer fleet is its own Auto Scaling Group, independent of the EJBCA tier, so signing scales without scaling the JVM/DB tier.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Scale signal.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Target-tracking on raw-sign requests/sec per instance (or NLB active-flow count / CPU) — real application throughput, unlike CloudHSM's infra-only metrics.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Attested warm-up.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 new instance passes the NLB health check only after the attested release completes (a few seconds), so it never receives traffic without the key. Use a small warm pool / predictive scaling for spiky demand.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No affinity.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Replicated key ⇒ any node signs identically; the NLB round-robins and scale-in just drains connections.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Multi-region.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Stand up the same ASG + sealed blob in each region; no cluster cloning or manual key sync — the ciphertext is identical and only attested enclaves can open it.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6  Certificate signing process</w:t>
      </w:r>
    </w:p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EJBCA assembles the certificate and asks the token only for the private-key signature over the digest — so the enclave exposes a raw-sign primitive, not full cert assembly.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24107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4 — Per-certificate signing: EJBCA C_Sign → PKCS#11 module → mTLS NLB → any enclave → raw ECDSA sign → back to EJBCA, which assembles and stores the cert.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6.1  What the enclave must expose</w:t>
      </w:r>
    </w:p>
    <w:p w:rsidR="00000000" w:rsidDel="00000000" w:rsidP="00000000" w:rsidRDefault="00000000" w:rsidRPr="00000000" w14:paraId="00000091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cert-manager uses full-assembly (CSR → finished cert); EJBCA needs raw-sign. Both live on the same daemon: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cert-manager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Full assembly — SignRequest → SignResult (exists today)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EJBCA via PKCS#11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rawSign(keyLabel, digest, alg) → signature, plus getPublicKey / listByLabel (to add)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EJBCA references the ICA as an existing key by label (e.g. ica-ejbca) with C_GenerateKeyPair disabled — the ICA is provisioned once, never per node. EJBCA owns the serial space and revocation; the enclave only signs bytes.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7  KMS operations reference</w:t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kms:Encrypt (seal)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Once, at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Bootstrap enclave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Restricted seal role; plaintext key never leaves an enclave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kms:Decrypt + Recipient (release)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Every instance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The attested enclave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Granted ONLY by kms:RecipientAttestation:ImageSha384 == 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Key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Set once, updated on image 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Attestation-conditioned Decrypt; instance role has NO kms:Decrypt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Pinned key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Every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Enclave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Fixed key id blocks swapped-blob-under-other-key attacks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19"/>
          <w:szCs w:val="19"/>
          <w:rtl w:val="0"/>
        </w:rPr>
        <w:t xml:space="preserve">The instance IAM role may read the SSM ciphertext but must not hold kms:Decrypt — otherwise it bypasses attestation and the host could read the key. Decrypt authority comes solely from the attestation-conditioned key-policy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8  Security controls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Attestation is the boundary.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sealed blob is inert ciphertext; only an enclave whose ImageSha384 matches the KMS policy can release the key. Distribute it freely (SSM, every host).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No IAM decrypt.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instance role never has kms:Decrypt — the single most important control.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mTLS-lock the raw-sign endpoint.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It is a signing oracle: anyone who can call it can forge certs. Require mTLS client auth + private network + authz.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Verify key⟷cert⟷root at release.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Confirm the released key matches the pinned intermediate cert and chains to the expected root (defends against a swapped valid blob).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Least-privilege storage.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SSM write = provisioning role only; read = instance role only; versioned for rotation.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Key never in plaintext outside an enclave.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Generate+seal in a bootstrap enclave; the parent, SSM and anyone holding the blob only ever see ciphertext.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9  What to build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9.1  EJBCA side — config only, no rebuild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Register the PKCS#11 module in conf/web.properties (library path + slot) and create a PKCS#11 crypto token in the Admin UI. Works on CE (SunPKCS11) and Enterprise (P11NG).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module is a network client (fork aws-kms-pkcs11): C_Sign forwards over mTLS to the NLB; implement the sign-only subset + find-by-label; disable key generation.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9.2  Enclave / fleet side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Add rawSign(keyLabel, digest, alg) + getPublicKey + listByLabel to enclave-signerd (alongside the existing full-assembly path used by cert-manager).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Add fetch-sealed-blob-at-boot in enclave-host (SSM/Secrets Manager → configured file) so ICA rotation needs no image rebuild.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Add key⟷cert⟷root verification at release; swap the nitro runtime's LocalStack KMS client for the real default-chain client.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Package the AMI/EIF, ASG, NLB, target-group health = attested-ready; target-tracking scale policy on sign-rate.</w:t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10  References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Pricing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https://aws.amazon.com/cloudhsm/pricing/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Performance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https://docs.aws.amazon.com/cloudhsm/latest/userguide/performance.html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Scaling HSMs (add/remove; no autoscaling)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https://docs.aws.amazon.com/cloudhsm/latest/userguide/add-remove-hsm.html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Resilience / DR (regional; manual)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https://docs.aws.amazon.com/cloudhsm/latest/userguide/disaster-recovery-resiliency.html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Security Blog — How to clone a CloudHSM cluster across regions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https://aws.amazon.com/blogs/security/how-to-clone-an-aws-cloudhsm-cluster-across-regions/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PKCS#11 supported mechanisms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https://docs.aws.amazon.com/cloudhsm/latest/userguide/pkcs11-mechanisms.html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CloudWatch metrics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https://docs.aws.amazon.com/cloudhsm/latest/userguide/hsm-metrics-cw.html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Cluster management best practices (2,048 connections)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https://docs.aws.amazon.com/cloudhsm/latest/userguide/bp-cluster-management.html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KMS — Pricing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https://aws.amazon.com/kms/pricing/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Amazon EC2 — c5.4xlarge pricing/specs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https://instances.vantage.sh/aws/ec2/c5.4xlarge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Amazon EC2 — Spot Instances pricing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https://aws.amazon.com/ec2/spot/pricing/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Nitro Enclaves — Concepts (vsock, KMS attestation)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https://docs.aws.amazon.com/enclaves/latest/user/nitro-enclave-concepts.html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EJBCA — Generic PKCS#11 Provider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https://docs.keyfactor.com/ejbca/latest/generic-pkcs-11-provider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aws-kms-pkcs11 — PKCS#11 provider (fork base)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https://github.com/JackOfMostTrades/aws-kms-pkcs11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96" w:top="1296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6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62b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1f3a5f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2e5b8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2e5b8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