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4862C068" w14:textId="77777777" w:rsidR="001F07BE" w:rsidRDefault="001F07BE">
            <w:pPr>
              <w:spacing w:line="280" w:lineRule="auto"/>
            </w:pPr>
          </w:p>
          <w:p w14:paraId="08F85855" w14:textId="6548F397" w:rsidR="00840C9E" w:rsidRDefault="006055C9">
            <w:pPr>
              <w:spacing w:line="280" w:lineRule="auto"/>
            </w:pPr>
            <w:r>
              <w:t>서울 행정동 단위의 생활인구·상권·공영주차장 데이터를 결합하여 ‘가고 싶은 동네일수록 공영주차가 부족하다’는 매력도와 공영주차 공급의 상충 관계를 검증하고, 그 예외에 해당하는 동네와 방문하기 좋은 시간대를 도출함</w:t>
            </w:r>
          </w:p>
          <w:p w14:paraId="6979B9D9" w14:textId="3F2BA8D2" w:rsidR="001F07BE" w:rsidRDefault="001F07BE">
            <w:pPr>
              <w:spacing w:line="280" w:lineRule="auto"/>
            </w:pP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45D396B9" w:rsidR="00840C9E" w:rsidRDefault="00382F1A">
            <w:pPr>
              <w:spacing w:after="50" w:line="280" w:lineRule="auto"/>
              <w:ind w:left="300" w:hanging="180"/>
            </w:pPr>
            <w:r>
              <w:t xml:space="preserve">· </w:t>
            </w:r>
            <w:r w:rsidR="006055C9">
              <w:t>공급 불균형의 비가시성: 유동인구 대비 공영주차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71FF3B14" w:rsidR="00840C9E" w:rsidRDefault="00382F1A">
            <w:pPr>
              <w:spacing w:after="50" w:line="280" w:lineRule="auto"/>
              <w:ind w:left="300" w:hanging="180"/>
            </w:pPr>
            <w:r>
              <w:t xml:space="preserve">· </w:t>
            </w:r>
            <w:r w:rsidR="006055C9">
              <w:t>매력도-공영주차공급 관계 규명: 상권 밀도 및 20~30대 생활인구 비중과 1인당 공영주차면수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rsidRPr="001F07B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lastRenderedPageBreak/>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혼잡 패턴 규명: 행정동×요일×시간대 단위로 생활인구 변동을 분석하여 지역별 피크 시간대를 파악</w:t>
            </w:r>
          </w:p>
          <w:p w14:paraId="032381A2" w14:textId="6BFC8281" w:rsidR="00840C9E" w:rsidRDefault="00382F1A">
            <w:pPr>
              <w:spacing w:after="50" w:line="280" w:lineRule="auto"/>
              <w:ind w:left="300" w:hanging="180"/>
            </w:pPr>
            <w:r>
              <w:t xml:space="preserve">· </w:t>
            </w:r>
            <w:r w:rsidR="006055C9">
              <w:t>공영주차 접근성 진단: 공영주차면수를 생활인구로 회귀한 뒤 잔차를 이용해 공급 과부족 지역을 정량 식별. 민영·부설은 공개 데이터로 확보 불가하므로 ‘주차난’이 아닌 ‘공영주차 인프라 부족’으로 해석함</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00F446EF" w:rsidR="00840C9E" w:rsidRDefault="00382F1A">
            <w:pPr>
              <w:spacing w:after="50" w:line="280" w:lineRule="auto"/>
              <w:ind w:left="300" w:hanging="180"/>
            </w:pPr>
            <w:r>
              <w:t xml:space="preserve">· 가설 3. 20~30대 생활인구 비중 및 음식점 밀도와 </w:t>
            </w:r>
            <w:r w:rsidR="00DD060C">
              <w:t>1인당 공영주차면수</w:t>
            </w:r>
            <w:r>
              <w:t xml:space="preserve">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7ABC1565" w:rsidR="00381AE9" w:rsidRDefault="00382F1A">
            <w:pPr>
              <w:spacing w:after="50" w:line="280" w:lineRule="auto"/>
              <w:ind w:left="300" w:hanging="180"/>
            </w:pPr>
            <w:r>
              <w:t xml:space="preserve">· </w:t>
            </w:r>
            <w:r w:rsidR="006104A7">
              <w:t>공간 결합: 주차장 데이터에 행정동코드가 없고 위경도도 결측(표준데이터 5.7%, 서울시 API 33.5%)이므로, SGIS 지오코딩(addr/geocodewgs84)으로 주소를 행정동코드로 직접 변환함. 배정률 100%, 경계코드와 100% 일치. 경계 데이터는 지도 시각화에 사용</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EA71E37" w:rsidR="00840C9E" w:rsidRDefault="00382F1A">
            <w:pPr>
              <w:spacing w:after="50" w:line="280" w:lineRule="auto"/>
              <w:ind w:left="300" w:hanging="180"/>
            </w:pPr>
            <w:r>
              <w:t xml:space="preserve">· 파생변수 산출: 20~30대 비중(연령 컬럼 합÷총생활인구), </w:t>
            </w:r>
            <w:r w:rsidR="00DD060C">
              <w:t>1인당 공영주차면수</w:t>
            </w:r>
            <w:r>
              <w:t>(주차면수÷평균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w:t>
            </w:r>
            <w:r w:rsidR="00381AE9">
              <w:lastRenderedPageBreak/>
              <w:t>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t>· 군집분석(K-means): 실루엣 계수로 군집 수 k를 결정하고, 군집별 변수 평균을 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F01879C" w:rsidR="00840C9E" w:rsidRDefault="00382F1A">
            <w:pPr>
              <w:spacing w:after="50" w:line="280" w:lineRule="auto"/>
              <w:ind w:left="300" w:hanging="180"/>
            </w:pPr>
            <w:r>
              <w:t xml:space="preserve">· </w:t>
            </w:r>
            <w:r w:rsidR="006055C9">
              <w:t>민영주차장은 표준데이터 수집 범위가 ‘지자체 관리 대상’으로 한정되어 서울 25개 자치구 중 구로·금천 2개 구 45건만 확인됨. 따라서 본 분석의 측정 대상은 전체 주차 공급이 아닌 공영주차 공급이며, 두 데이터를 병합해도 424개 행정동 중 66개(15.6%)는 0면으로 남아 별도 표시함</w:t>
            </w:r>
          </w:p>
          <w:p w14:paraId="14ECBE0D" w14:textId="2157A600" w:rsidR="00840C9E" w:rsidRDefault="00382F1A">
            <w:pPr>
              <w:spacing w:after="50" w:line="280" w:lineRule="auto"/>
              <w:ind w:left="300" w:hanging="180"/>
            </w:pPr>
            <w:r>
              <w:t xml:space="preserve">· </w:t>
            </w:r>
            <w:r w:rsidR="00DD060C">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6A81A1C2" w:rsidR="00840C9E" w:rsidRDefault="00C962E4">
            <w:pPr>
              <w:spacing w:after="50" w:line="280" w:lineRule="auto"/>
              <w:ind w:left="300" w:hanging="180"/>
            </w:pPr>
            <w:r>
              <w:t>· 행정동 단위 데이터 결합 실패 시 → 자치구 단위로 상향 집계</w:t>
            </w:r>
            <w:r w:rsidR="001F07BE">
              <w:rPr>
                <w:rFonts w:hint="eastAsia"/>
              </w:rPr>
              <w:t>해</w:t>
            </w:r>
            <w:r>
              <w:t xml:space="preserve">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965"/>
              <w:gridCol w:w="656"/>
              <w:gridCol w:w="762"/>
              <w:gridCol w:w="494"/>
              <w:gridCol w:w="1411"/>
              <w:gridCol w:w="1360"/>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 xml:space="preserve">행정동 단위 서울 </w:t>
                  </w:r>
                  <w:r>
                    <w:rPr>
                      <w:sz w:val="15"/>
                      <w:szCs w:val="15"/>
                    </w:rPr>
                    <w:lastRenderedPageBreak/>
                    <w:t>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lastRenderedPageBreak/>
                    <w:t>서울 열린데</w:t>
                  </w:r>
                  <w:r>
                    <w:rPr>
                      <w:sz w:val="15"/>
                      <w:szCs w:val="15"/>
                    </w:rPr>
                    <w:lastRenderedPageBreak/>
                    <w:t>이터광장</w:t>
                  </w:r>
                </w:p>
              </w:tc>
              <w:tc>
                <w:tcPr>
                  <w:tcW w:w="660" w:type="dxa"/>
                  <w:tcMar>
                    <w:top w:w="55" w:type="dxa"/>
                    <w:left w:w="60" w:type="dxa"/>
                    <w:bottom w:w="55" w:type="dxa"/>
                    <w:right w:w="60" w:type="dxa"/>
                  </w:tcMar>
                </w:tcPr>
                <w:p w14:paraId="5DCDAAF9" w14:textId="77777777" w:rsidR="00840C9E" w:rsidRDefault="00382F1A">
                  <w:r>
                    <w:rPr>
                      <w:sz w:val="15"/>
                      <w:szCs w:val="15"/>
                    </w:rPr>
                    <w:lastRenderedPageBreak/>
                    <w:t xml:space="preserve">OPEN </w:t>
                  </w:r>
                  <w:r>
                    <w:rPr>
                      <w:sz w:val="15"/>
                      <w:szCs w:val="15"/>
                    </w:rPr>
                    <w:lastRenderedPageBreak/>
                    <w:t>API</w:t>
                  </w:r>
                </w:p>
              </w:tc>
              <w:tc>
                <w:tcPr>
                  <w:tcW w:w="680" w:type="dxa"/>
                  <w:tcMar>
                    <w:top w:w="55" w:type="dxa"/>
                    <w:left w:w="60" w:type="dxa"/>
                    <w:bottom w:w="55" w:type="dxa"/>
                    <w:right w:w="60" w:type="dxa"/>
                  </w:tcMar>
                </w:tcPr>
                <w:p w14:paraId="36250180" w14:textId="77777777" w:rsidR="00840C9E" w:rsidRDefault="00382F1A">
                  <w:r>
                    <w:rPr>
                      <w:sz w:val="15"/>
                      <w:szCs w:val="15"/>
                    </w:rPr>
                    <w:lastRenderedPageBreak/>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F38F8F6" w:rsidR="00840C9E" w:rsidRDefault="00DD060C">
                  <w:r>
                    <w:rPr>
                      <w:sz w:val="15"/>
                      <w:szCs w:val="15"/>
                    </w:rPr>
                    <w:t xml:space="preserve">OpenAPI 1,000건 </w:t>
                  </w:r>
                  <w:r>
                    <w:rPr>
                      <w:sz w:val="15"/>
                      <w:szCs w:val="15"/>
                    </w:rPr>
                    <w:lastRenderedPageBreak/>
                    <w:t>분할 호출(제공 구간 14~70일전 실측). 범위 밖은 월별 ZIP 병행</w:t>
                  </w:r>
                </w:p>
              </w:tc>
              <w:tc>
                <w:tcPr>
                  <w:tcW w:w="1380" w:type="dxa"/>
                  <w:tcMar>
                    <w:top w:w="55" w:type="dxa"/>
                    <w:left w:w="60" w:type="dxa"/>
                    <w:bottom w:w="55" w:type="dxa"/>
                    <w:right w:w="60" w:type="dxa"/>
                  </w:tcMar>
                </w:tcPr>
                <w:p w14:paraId="3581E278" w14:textId="6677203A" w:rsidR="00840C9E" w:rsidRDefault="00D7448F">
                  <w:r>
                    <w:rPr>
                      <w:sz w:val="15"/>
                      <w:szCs w:val="15"/>
                    </w:rPr>
                    <w:lastRenderedPageBreak/>
                    <w:t>56일 수집(2026-06-02~07-27) = 7개 요일 × 각 8일치. 20~30대 비중 산출</w:t>
                  </w:r>
                </w:p>
              </w:tc>
            </w:tr>
            <w:tr w:rsidR="00840C9E" w14:paraId="365E092F" w14:textId="77777777">
              <w:tc>
                <w:tcPr>
                  <w:tcW w:w="1380" w:type="dxa"/>
                  <w:tcMar>
                    <w:top w:w="55" w:type="dxa"/>
                    <w:left w:w="60" w:type="dxa"/>
                    <w:bottom w:w="55" w:type="dxa"/>
                    <w:right w:w="60" w:type="dxa"/>
                  </w:tcMar>
                </w:tcPr>
                <w:p w14:paraId="0BC67DE4" w14:textId="3EB63FC0" w:rsidR="00840C9E" w:rsidRDefault="006055C9">
                  <w:r>
                    <w:rPr>
                      <w:rFonts w:hint="eastAsia"/>
                      <w:sz w:val="15"/>
                      <w:szCs w:val="15"/>
                    </w:rPr>
                    <w:lastRenderedPageBreak/>
                    <w:t>주차장</w:t>
                  </w:r>
                  <w:r>
                    <w:rPr>
                      <w:sz w:val="15"/>
                      <w:szCs w:val="15"/>
                    </w:rPr>
                    <w:t xml:space="preserve"> 정보 2종(표준데이터 + 서울시 공영)</w:t>
                  </w:r>
                </w:p>
              </w:tc>
              <w:tc>
                <w:tcPr>
                  <w:tcW w:w="980" w:type="dxa"/>
                  <w:tcMar>
                    <w:top w:w="55" w:type="dxa"/>
                    <w:left w:w="60" w:type="dxa"/>
                    <w:bottom w:w="55" w:type="dxa"/>
                    <w:right w:w="60" w:type="dxa"/>
                  </w:tcMar>
                </w:tcPr>
                <w:p w14:paraId="58D84761" w14:textId="652C4278" w:rsidR="00840C9E" w:rsidRDefault="006055C9">
                  <w:r>
                    <w:rPr>
                      <w:rFonts w:hint="eastAsia"/>
                      <w:sz w:val="15"/>
                      <w:szCs w:val="15"/>
                    </w:rPr>
                    <w:t>공공데이터포털</w:t>
                  </w:r>
                  <w:r>
                    <w:rPr>
                      <w:sz w:val="15"/>
                      <w:szCs w:val="15"/>
                    </w:rPr>
                    <w:t xml:space="preserve"> / 서울 열린데이터광장</w:t>
                  </w:r>
                </w:p>
              </w:tc>
              <w:tc>
                <w:tcPr>
                  <w:tcW w:w="660" w:type="dxa"/>
                  <w:tcMar>
                    <w:top w:w="55" w:type="dxa"/>
                    <w:left w:w="60" w:type="dxa"/>
                    <w:bottom w:w="55" w:type="dxa"/>
                    <w:right w:w="60" w:type="dxa"/>
                  </w:tcMar>
                </w:tcPr>
                <w:p w14:paraId="7C372CE0" w14:textId="3871F71B" w:rsidR="00840C9E" w:rsidRDefault="005A0546">
                  <w:r>
                    <w:rPr>
                      <w:sz w:val="15"/>
                      <w:szCs w:val="15"/>
                    </w:rPr>
                    <w:t>OPEN API</w:t>
                  </w:r>
                </w:p>
              </w:tc>
              <w:tc>
                <w:tcPr>
                  <w:tcW w:w="680" w:type="dxa"/>
                  <w:tcMar>
                    <w:top w:w="55" w:type="dxa"/>
                    <w:left w:w="60" w:type="dxa"/>
                    <w:bottom w:w="55" w:type="dxa"/>
                    <w:right w:w="60" w:type="dxa"/>
                  </w:tcMar>
                </w:tcPr>
                <w:p w14:paraId="6BC18901" w14:textId="04A965D7" w:rsidR="00840C9E" w:rsidRDefault="005A0546">
                  <w:r>
                    <w:rPr>
                      <w:sz w:val="15"/>
                      <w:szCs w:val="15"/>
                    </w:rPr>
                    <w:t>JSON</w:t>
                  </w:r>
                </w:p>
              </w:tc>
              <w:tc>
                <w:tcPr>
                  <w:tcW w:w="500" w:type="dxa"/>
                  <w:tcMar>
                    <w:top w:w="55" w:type="dxa"/>
                    <w:left w:w="60" w:type="dxa"/>
                    <w:bottom w:w="55" w:type="dxa"/>
                    <w:right w:w="60" w:type="dxa"/>
                  </w:tcMar>
                </w:tcPr>
                <w:p w14:paraId="7AB1E079" w14:textId="79EE52EC" w:rsidR="00840C9E" w:rsidRDefault="005A0546">
                  <w:r>
                    <w:rPr>
                      <w:rFonts w:hint="eastAsia"/>
                      <w:sz w:val="15"/>
                      <w:szCs w:val="15"/>
                    </w:rPr>
                    <w:t>수시</w:t>
                  </w:r>
                </w:p>
              </w:tc>
              <w:tc>
                <w:tcPr>
                  <w:tcW w:w="1420" w:type="dxa"/>
                  <w:tcMar>
                    <w:top w:w="55" w:type="dxa"/>
                    <w:left w:w="60" w:type="dxa"/>
                    <w:bottom w:w="55" w:type="dxa"/>
                    <w:right w:w="60" w:type="dxa"/>
                  </w:tcMar>
                </w:tcPr>
                <w:p w14:paraId="14FD7E91" w14:textId="043A9049" w:rsidR="00840C9E" w:rsidRDefault="006055C9">
                  <w:r>
                    <w:rPr>
                      <w:rFonts w:hint="eastAsia"/>
                      <w:sz w:val="15"/>
                      <w:szCs w:val="15"/>
                    </w:rPr>
                    <w:t>표준데이터</w:t>
                  </w:r>
                  <w:r>
                    <w:rPr>
                      <w:sz w:val="15"/>
                      <w:szCs w:val="15"/>
                    </w:rPr>
                    <w:t xml:space="preserve"> 기본, 표준데이터에 0면인 행정동만 서울시 API로 보충(중복 없음)</w:t>
                  </w:r>
                </w:p>
              </w:tc>
              <w:tc>
                <w:tcPr>
                  <w:tcW w:w="1380" w:type="dxa"/>
                  <w:tcMar>
                    <w:top w:w="55" w:type="dxa"/>
                    <w:left w:w="60" w:type="dxa"/>
                    <w:bottom w:w="55" w:type="dxa"/>
                    <w:right w:w="60" w:type="dxa"/>
                  </w:tcMar>
                </w:tcPr>
                <w:p w14:paraId="5BED36D9" w14:textId="1496140D" w:rsidR="00840C9E" w:rsidRDefault="006055C9">
                  <w:r>
                    <w:rPr>
                      <w:rFonts w:hint="eastAsia"/>
                      <w:sz w:val="15"/>
                      <w:szCs w:val="15"/>
                    </w:rPr>
                    <w:t>총</w:t>
                  </w:r>
                  <w:r>
                    <w:rPr>
                      <w:sz w:val="15"/>
                      <w:szCs w:val="15"/>
                    </w:rPr>
                    <w:t xml:space="preserve"> 78,267면 / 358개 행정동. 배정률 100%. 66개 동은 0면 — 민영 미개방 영향</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r w:rsidR="00834E39" w14:paraId="2AAED472" w14:textId="77777777">
              <w:tc>
                <w:tcPr>
                  <w:tcW w:w="1380" w:type="dxa"/>
                  <w:tcMar>
                    <w:top w:w="55" w:type="dxa"/>
                    <w:left w:w="60" w:type="dxa"/>
                    <w:bottom w:w="55" w:type="dxa"/>
                    <w:right w:w="60" w:type="dxa"/>
                  </w:tcMar>
                </w:tcPr>
                <w:p w14:paraId="27EE0A10" w14:textId="261F4E79" w:rsidR="00834E39" w:rsidRDefault="00834E39">
                  <w:pPr>
                    <w:rPr>
                      <w:sz w:val="15"/>
                      <w:szCs w:val="15"/>
                    </w:rPr>
                  </w:pPr>
                  <w:r>
                    <w:rPr>
                      <w:rFonts w:hint="eastAsia"/>
                      <w:sz w:val="15"/>
                      <w:szCs w:val="15"/>
                    </w:rPr>
                    <w:t>전국</w:t>
                  </w:r>
                  <w:r>
                    <w:rPr>
                      <w:sz w:val="15"/>
                      <w:szCs w:val="15"/>
                    </w:rPr>
                    <w:t xml:space="preserve"> 행정동 코드정보</w:t>
                  </w:r>
                </w:p>
              </w:tc>
              <w:tc>
                <w:tcPr>
                  <w:tcW w:w="980" w:type="dxa"/>
                  <w:tcMar>
                    <w:top w:w="55" w:type="dxa"/>
                    <w:left w:w="60" w:type="dxa"/>
                    <w:bottom w:w="55" w:type="dxa"/>
                    <w:right w:w="60" w:type="dxa"/>
                  </w:tcMar>
                </w:tcPr>
                <w:p w14:paraId="7204DF7A" w14:textId="46892DF4" w:rsidR="00834E39" w:rsidRDefault="00834E39">
                  <w:pPr>
                    <w:rPr>
                      <w:sz w:val="15"/>
                      <w:szCs w:val="15"/>
                    </w:rPr>
                  </w:pPr>
                  <w:r>
                    <w:rPr>
                      <w:rFonts w:hint="eastAsia"/>
                      <w:sz w:val="15"/>
                      <w:szCs w:val="15"/>
                    </w:rPr>
                    <w:t>서울</w:t>
                  </w:r>
                  <w:r>
                    <w:rPr>
                      <w:sz w:val="15"/>
                      <w:szCs w:val="15"/>
                    </w:rPr>
                    <w:t xml:space="preserve"> 열린데이터광장</w:t>
                  </w:r>
                </w:p>
              </w:tc>
              <w:tc>
                <w:tcPr>
                  <w:tcW w:w="660" w:type="dxa"/>
                  <w:tcMar>
                    <w:top w:w="55" w:type="dxa"/>
                    <w:left w:w="60" w:type="dxa"/>
                    <w:bottom w:w="55" w:type="dxa"/>
                    <w:right w:w="60" w:type="dxa"/>
                  </w:tcMar>
                </w:tcPr>
                <w:p w14:paraId="3FFE3917" w14:textId="17B4BBC4" w:rsidR="00834E39" w:rsidRDefault="00834E39">
                  <w:pPr>
                    <w:rPr>
                      <w:sz w:val="15"/>
                      <w:szCs w:val="15"/>
                    </w:rPr>
                  </w:pPr>
                  <w:r>
                    <w:rPr>
                      <w:sz w:val="15"/>
                      <w:szCs w:val="15"/>
                    </w:rPr>
                    <w:t>FILE</w:t>
                  </w:r>
                </w:p>
              </w:tc>
              <w:tc>
                <w:tcPr>
                  <w:tcW w:w="680" w:type="dxa"/>
                  <w:tcMar>
                    <w:top w:w="55" w:type="dxa"/>
                    <w:left w:w="60" w:type="dxa"/>
                    <w:bottom w:w="55" w:type="dxa"/>
                    <w:right w:w="60" w:type="dxa"/>
                  </w:tcMar>
                </w:tcPr>
                <w:p w14:paraId="16E1053E" w14:textId="0B9404AE" w:rsidR="00834E39" w:rsidRDefault="00834E39">
                  <w:pPr>
                    <w:rPr>
                      <w:sz w:val="15"/>
                      <w:szCs w:val="15"/>
                    </w:rPr>
                  </w:pPr>
                  <w:r>
                    <w:rPr>
                      <w:sz w:val="15"/>
                      <w:szCs w:val="15"/>
                    </w:rPr>
                    <w:t>CSV</w:t>
                  </w:r>
                </w:p>
              </w:tc>
              <w:tc>
                <w:tcPr>
                  <w:tcW w:w="500" w:type="dxa"/>
                  <w:tcMar>
                    <w:top w:w="55" w:type="dxa"/>
                    <w:left w:w="60" w:type="dxa"/>
                    <w:bottom w:w="55" w:type="dxa"/>
                    <w:right w:w="60" w:type="dxa"/>
                  </w:tcMar>
                </w:tcPr>
                <w:p w14:paraId="5192E5DA" w14:textId="48843CB6" w:rsidR="00834E39" w:rsidRDefault="00834E39">
                  <w:pPr>
                    <w:rPr>
                      <w:sz w:val="15"/>
                      <w:szCs w:val="15"/>
                    </w:rPr>
                  </w:pPr>
                  <w:r>
                    <w:rPr>
                      <w:rFonts w:hint="eastAsia"/>
                      <w:sz w:val="15"/>
                      <w:szCs w:val="15"/>
                    </w:rPr>
                    <w:t>월</w:t>
                  </w:r>
                </w:p>
              </w:tc>
              <w:tc>
                <w:tcPr>
                  <w:tcW w:w="1420" w:type="dxa"/>
                  <w:tcMar>
                    <w:top w:w="55" w:type="dxa"/>
                    <w:left w:w="60" w:type="dxa"/>
                    <w:bottom w:w="55" w:type="dxa"/>
                    <w:right w:w="60" w:type="dxa"/>
                  </w:tcMar>
                </w:tcPr>
                <w:p w14:paraId="0B88BD3B" w14:textId="3FB7BC1C" w:rsidR="00834E39" w:rsidRDefault="00834E39">
                  <w:pPr>
                    <w:rPr>
                      <w:sz w:val="15"/>
                      <w:szCs w:val="15"/>
                    </w:rPr>
                  </w:pPr>
                  <w:r>
                    <w:rPr>
                      <w:rFonts w:hint="eastAsia"/>
                      <w:sz w:val="15"/>
                      <w:szCs w:val="15"/>
                    </w:rPr>
                    <w:t>생활인구</w:t>
                  </w:r>
                  <w:r>
                    <w:rPr>
                      <w:sz w:val="15"/>
                      <w:szCs w:val="15"/>
                    </w:rPr>
                    <w:t xml:space="preserve"> 페이지에서 다운로드(43개월분)</w:t>
                  </w:r>
                </w:p>
              </w:tc>
              <w:tc>
                <w:tcPr>
                  <w:tcW w:w="1380" w:type="dxa"/>
                  <w:tcMar>
                    <w:top w:w="55" w:type="dxa"/>
                    <w:left w:w="60" w:type="dxa"/>
                    <w:bottom w:w="55" w:type="dxa"/>
                    <w:right w:w="60" w:type="dxa"/>
                  </w:tcMar>
                </w:tcPr>
                <w:p w14:paraId="17D03C87" w14:textId="68DBBF59" w:rsidR="00834E39" w:rsidRDefault="00834E39">
                  <w:pPr>
                    <w:rPr>
                      <w:sz w:val="15"/>
                      <w:szCs w:val="15"/>
                    </w:rPr>
                  </w:pPr>
                  <w:r>
                    <w:rPr>
                      <w:rFonts w:hint="eastAsia"/>
                      <w:sz w:val="15"/>
                      <w:szCs w:val="15"/>
                    </w:rPr>
                    <w:t>행정동코드</w:t>
                  </w:r>
                  <w:r>
                    <w:rPr>
                      <w:sz w:val="15"/>
                      <w:szCs w:val="15"/>
                    </w:rPr>
                    <w:t xml:space="preserve"> 크로스워크용. 주차장(SGIS 체계)과 생활인구·상권(행안부 체계) 연결</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1851E1EE" w:rsidR="00840C9E" w:rsidRDefault="00382F1A">
            <w:pPr>
              <w:spacing w:after="50" w:line="280" w:lineRule="auto"/>
              <w:ind w:left="300" w:hanging="180"/>
            </w:pPr>
            <w:r>
              <w:t xml:space="preserve">· </w:t>
            </w:r>
            <w:r w:rsidR="005A0546">
              <w:t>오픈API 3종(생활인구, 주차장 표준데이터, 행정동경계)</w:t>
            </w:r>
            <w:r w:rsidR="004D2E23">
              <w:t>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xml:space="preserve">· 원본은 data/raw에 저장하고, </w:t>
            </w:r>
            <w:r w:rsidR="004D2E23">
              <w:t>행정동×요일(7)×시간대(4구간)로 집계한 결과를 data/processed에 별도 저장하여 대시보드 조회 성능을 확보함. 시간대는 아침(06-11)·점심(11-14)·오후(14-18)·저녁밤(18-24)</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5DF3B406" w:rsidR="00840C9E" w:rsidRDefault="00382F1A">
            <w:pPr>
              <w:spacing w:after="50" w:line="280" w:lineRule="auto"/>
              <w:ind w:left="300" w:hanging="180"/>
            </w:pPr>
            <w:r>
              <w:t xml:space="preserve">· </w:t>
            </w:r>
            <w:r w:rsidR="006055C9">
              <w:t>이용자 관점: 목적지 결정 이전 단계에서 ‘어느 동네를 몇 시에 방문할지’를 판단할 근거를 제공. 공영주차 여유가 큰 동네는 민영 주차요금 부담을 피할 수 있다는 실용적 의미도 가짐</w:t>
            </w:r>
          </w:p>
          <w:p w14:paraId="104B6161" w14:textId="77777777" w:rsidR="00840C9E" w:rsidRDefault="00382F1A">
            <w:pPr>
              <w:spacing w:after="50" w:line="280" w:lineRule="auto"/>
              <w:ind w:left="300" w:hanging="180"/>
            </w:pPr>
            <w:r>
              <w:t xml:space="preserve">· 정책적 활용: 유동인구 대비 주차 공급이 부족한 행정동 목록을 잔차 기준으로 </w:t>
            </w:r>
            <w:r>
              <w:lastRenderedPageBreak/>
              <w:t>제시함으로써 공영주차장 확충 우선순위 검토의 기초 자료로 활용 가능</w:t>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13BF9" w14:textId="77777777" w:rsidR="0099569B" w:rsidRDefault="0099569B" w:rsidP="00381AE9">
      <w:r>
        <w:separator/>
      </w:r>
    </w:p>
  </w:endnote>
  <w:endnote w:type="continuationSeparator" w:id="0">
    <w:p w14:paraId="0E000236" w14:textId="77777777" w:rsidR="0099569B" w:rsidRDefault="0099569B"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E9066" w14:textId="77777777" w:rsidR="0099569B" w:rsidRDefault="0099569B" w:rsidP="00381AE9">
      <w:r>
        <w:separator/>
      </w:r>
    </w:p>
  </w:footnote>
  <w:footnote w:type="continuationSeparator" w:id="0">
    <w:p w14:paraId="3F693AF6" w14:textId="77777777" w:rsidR="0099569B" w:rsidRDefault="0099569B"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1F07BE"/>
    <w:rsid w:val="00381AE9"/>
    <w:rsid w:val="00382F1A"/>
    <w:rsid w:val="004D2E23"/>
    <w:rsid w:val="005A0546"/>
    <w:rsid w:val="005D28EE"/>
    <w:rsid w:val="006055C9"/>
    <w:rsid w:val="006104A7"/>
    <w:rsid w:val="00627784"/>
    <w:rsid w:val="00834E39"/>
    <w:rsid w:val="00840C9E"/>
    <w:rsid w:val="0099569B"/>
    <w:rsid w:val="00A63D8E"/>
    <w:rsid w:val="00B56C9E"/>
    <w:rsid w:val="00C962E4"/>
    <w:rsid w:val="00D7448F"/>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696</Words>
  <Characters>3973</Characters>
  <Application>Microsoft Office Word</Application>
  <DocSecurity>0</DocSecurity>
  <Lines>33</Lines>
  <Paragraphs>9</Paragraphs>
  <ScaleCrop>false</ScaleCrop>
  <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18</cp:revision>
  <dcterms:created xsi:type="dcterms:W3CDTF">2026-08-10T01:13:00Z</dcterms:created>
  <dcterms:modified xsi:type="dcterms:W3CDTF">2026-08-10T05:59:00Z</dcterms:modified>
</cp:coreProperties>
</file>