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4AF17F">
      <w:pPr>
        <w:pStyle w:val="2"/>
      </w:pPr>
      <w:bookmarkStart w:id="0" w:name="系统介绍及说明"/>
      <w:r>
        <w:rPr>
          <w:rFonts w:hint="eastAsia"/>
        </w:rPr>
        <w:t>系统介绍及说明</w:t>
      </w:r>
    </w:p>
    <w:p w14:paraId="01F27D63">
      <w:pPr>
        <w:pStyle w:val="4"/>
      </w:pPr>
      <w:bookmarkStart w:id="1" w:name="X6023a7f918133098c54fd4b02eb76c3e40b45ee"/>
      <w:r>
        <w:t xml:space="preserve">1. </w:t>
      </w:r>
      <w:r>
        <w:rPr>
          <w:rFonts w:hint="eastAsia"/>
        </w:rPr>
        <w:t>系统概况</w:t>
      </w:r>
    </w:p>
    <w:p w14:paraId="6382567D">
      <w:pPr>
        <w:pStyle w:val="23"/>
      </w:pPr>
      <w:r>
        <w:rPr>
          <w:rFonts w:hint="eastAsia"/>
        </w:rPr>
        <w:t>“科学家精神传承网站”是一个集</w:t>
      </w:r>
      <w:r>
        <w:rPr>
          <w:rFonts w:hint="eastAsia"/>
          <w:b/>
          <w:bCs/>
        </w:rPr>
        <w:t>多媒体展示、AI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智能互动、数据可视化与教育科普</w:t>
      </w:r>
      <w:r>
        <w:rPr>
          <w:rFonts w:hint="eastAsia"/>
        </w:rPr>
        <w:t>为一体的现代化数字平台。我们的核心使命是利用前沿的网络技术与人工智能，生动、具象地普及中国科学家的卓越贡献，传承“胸怀祖国、服务人民、勇攀高峰”的科学家精神。</w:t>
      </w:r>
    </w:p>
    <w:p w14:paraId="698121FF">
      <w:pPr>
        <w:pStyle w:val="3"/>
      </w:pPr>
      <w:r>
        <w:rPr>
          <w:rFonts w:hint="eastAsia"/>
          <w:b/>
          <w:bCs/>
        </w:rPr>
        <w:t>主要服务内容包括：</w:t>
      </w:r>
    </w:p>
    <w:p w14:paraId="1A19FD1D">
      <w:pPr>
        <w:numPr>
          <w:numId w:val="0"/>
        </w:numPr>
        <w:ind w:left="360" w:leftChars="0"/>
      </w:pPr>
      <w:r>
        <w:rPr>
          <w:rFonts w:hint="eastAsia"/>
          <w:b/>
          <w:bCs/>
          <w:lang w:val="en-US" w:eastAsia="zh-CN"/>
        </w:rPr>
        <w:t>(1)</w:t>
      </w:r>
      <w:r>
        <w:rPr>
          <w:rFonts w:hint="eastAsia"/>
          <w:b/>
          <w:bCs/>
        </w:rPr>
        <w:t>全景式科学家人物库</w:t>
      </w:r>
      <w:r>
        <w:rPr>
          <w:rFonts w:hint="eastAsia"/>
        </w:rPr>
        <w:t>：收录</w:t>
      </w:r>
      <w:r>
        <w:t xml:space="preserve"> 50+ </w:t>
      </w:r>
      <w:r>
        <w:rPr>
          <w:rFonts w:hint="eastAsia"/>
        </w:rPr>
        <w:t>位杰出科学家的详尽档案，以卡片式UI呈现生平、语录、文献及研究领域。</w:t>
      </w:r>
    </w:p>
    <w:p w14:paraId="5779AC6B">
      <w:pPr>
        <w:numPr>
          <w:numId w:val="0"/>
        </w:numPr>
        <w:ind w:left="360" w:leftChars="0"/>
        <w:jc w:val="both"/>
      </w:pPr>
      <w:r>
        <w:drawing>
          <wp:inline distT="0" distB="0" distL="114300" distR="114300">
            <wp:extent cx="5481320" cy="3484880"/>
            <wp:effectExtent l="0" t="0" r="508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348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059C3">
      <w:pPr>
        <w:numPr>
          <w:numId w:val="0"/>
        </w:numPr>
        <w:ind w:left="360" w:leftChars="0"/>
        <w:jc w:val="center"/>
        <w:rPr>
          <w:rFonts w:hint="default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图1 科学家人物库</w:t>
      </w:r>
    </w:p>
    <w:p w14:paraId="3E45562C">
      <w:pPr>
        <w:numPr>
          <w:numId w:val="0"/>
        </w:numPr>
        <w:ind w:left="360" w:leftChars="0"/>
        <w:rPr>
          <w:rFonts w:hint="eastAsia"/>
        </w:rPr>
      </w:pPr>
      <w:r>
        <w:rPr>
          <w:rFonts w:hint="eastAsia"/>
          <w:b/>
          <w:bCs/>
          <w:lang w:val="en-US" w:eastAsia="zh-CN"/>
        </w:rPr>
        <w:t>(2)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>智能知识助手</w:t>
      </w:r>
      <w:r>
        <w:rPr>
          <w:rFonts w:hint="eastAsia"/>
        </w:rPr>
        <w:t>：内置基于大语言模型（LLM）定制开发的“科学家精神知识助手”，用户可以通过</w:t>
      </w:r>
      <w:r>
        <w:rPr>
          <w:rFonts w:hint="eastAsia"/>
          <w:b/>
          <w:bCs/>
        </w:rPr>
        <w:t>语音或文字</w:t>
      </w:r>
      <w:r>
        <w:rPr>
          <w:rFonts w:hint="eastAsia"/>
        </w:rPr>
        <w:t>与</w:t>
      </w:r>
      <w:r>
        <w:t xml:space="preserve"> AI </w:t>
      </w:r>
      <w:r>
        <w:rPr>
          <w:rFonts w:hint="eastAsia"/>
        </w:rPr>
        <w:t>助手进行自然语言对话，获取科学家的轶事、理论解释及精神内涵，助手还能通过高质量的男声进行</w:t>
      </w:r>
      <w:r>
        <w:rPr>
          <w:rFonts w:hint="eastAsia"/>
          <w:b/>
          <w:bCs/>
        </w:rPr>
        <w:t>语音播报</w:t>
      </w:r>
      <w:r>
        <w:rPr>
          <w:rFonts w:hint="eastAsia"/>
        </w:rPr>
        <w:t>，提供沉浸式陪伴。</w:t>
      </w:r>
    </w:p>
    <w:p w14:paraId="32D2CEB4">
      <w:pPr>
        <w:numPr>
          <w:numId w:val="0"/>
        </w:numPr>
        <w:ind w:left="360" w:leftChars="0"/>
      </w:pPr>
      <w:r>
        <w:drawing>
          <wp:inline distT="0" distB="0" distL="114300" distR="114300">
            <wp:extent cx="5572760" cy="6143625"/>
            <wp:effectExtent l="0" t="0" r="2540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rcRect t="-476" r="753" b="13630"/>
                    <a:stretch>
                      <a:fillRect/>
                    </a:stretch>
                  </pic:blipFill>
                  <pic:spPr>
                    <a:xfrm>
                      <a:off x="0" y="0"/>
                      <a:ext cx="5572760" cy="614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CDD7A">
      <w:pPr>
        <w:numPr>
          <w:numId w:val="0"/>
        </w:numPr>
        <w:ind w:left="360" w:leftChars="0"/>
      </w:pPr>
    </w:p>
    <w:p w14:paraId="4D5FA26C">
      <w:pPr>
        <w:numPr>
          <w:numId w:val="0"/>
        </w:numPr>
        <w:ind w:left="360" w:leftChars="0"/>
      </w:pPr>
    </w:p>
    <w:p w14:paraId="1E37FAFD">
      <w:pPr>
        <w:numPr>
          <w:ilvl w:val="0"/>
          <w:numId w:val="0"/>
        </w:numPr>
        <w:ind w:left="360" w:leftChars="0"/>
        <w:jc w:val="center"/>
        <w:rPr>
          <w:rFonts w:hint="default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图2 AI智能助手对话（1）</w:t>
      </w:r>
    </w:p>
    <w:p w14:paraId="7026770C">
      <w:pPr>
        <w:numPr>
          <w:numId w:val="0"/>
        </w:numPr>
        <w:ind w:left="360" w:leftChars="0"/>
      </w:pPr>
    </w:p>
    <w:p w14:paraId="72E03ECA">
      <w:pPr>
        <w:numPr>
          <w:numId w:val="0"/>
        </w:numPr>
        <w:ind w:left="360" w:leftChars="0"/>
      </w:pPr>
      <w:r>
        <w:drawing>
          <wp:inline distT="0" distB="0" distL="114300" distR="114300">
            <wp:extent cx="5313045" cy="3287395"/>
            <wp:effectExtent l="0" t="0" r="8255" b="19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13045" cy="328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EBC2A">
      <w:pPr>
        <w:numPr>
          <w:ilvl w:val="0"/>
          <w:numId w:val="0"/>
        </w:numPr>
        <w:ind w:left="360" w:leftChars="0"/>
        <w:jc w:val="center"/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图2 AI智能助手对话（2）</w:t>
      </w:r>
    </w:p>
    <w:p w14:paraId="666C22A1">
      <w:pPr>
        <w:numPr>
          <w:numId w:val="0"/>
        </w:numPr>
        <w:ind w:left="360" w:leftChars="0"/>
        <w:rPr>
          <w:rFonts w:hint="eastAsia"/>
        </w:rPr>
      </w:pPr>
      <w:r>
        <w:rPr>
          <w:rFonts w:hint="eastAsia"/>
          <w:b/>
          <w:bCs/>
          <w:lang w:val="en-US" w:eastAsia="zh-CN"/>
        </w:rPr>
        <w:t>(3)</w:t>
      </w:r>
      <w:r>
        <w:rPr>
          <w:rFonts w:hint="eastAsia"/>
          <w:b/>
          <w:bCs/>
        </w:rPr>
        <w:t>多维度数据图谱</w:t>
      </w:r>
      <w:r>
        <w:rPr>
          <w:rFonts w:hint="eastAsia"/>
        </w:rPr>
        <w:t>：提供动态的数据可视化大屏，直观展示科学家在各个领域的分布、籍贯热点地图及历史年代跨度统计，揭示科学发展的宏观脉络。</w:t>
      </w:r>
    </w:p>
    <w:p w14:paraId="7C573F20">
      <w:pPr>
        <w:numPr>
          <w:numId w:val="0"/>
        </w:numPr>
        <w:ind w:left="360" w:left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drawing>
          <wp:inline distT="0" distB="0" distL="114300" distR="114300">
            <wp:extent cx="5473700" cy="828040"/>
            <wp:effectExtent l="0" t="0" r="0" b="1016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3700" cy="82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E2122">
      <w:pPr>
        <w:numPr>
          <w:ilvl w:val="0"/>
          <w:numId w:val="0"/>
        </w:numPr>
        <w:ind w:left="360" w:leftChars="0"/>
        <w:jc w:val="center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 xml:space="preserve">图3 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数据图谱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与夜间模式进入按键</w:t>
      </w:r>
    </w:p>
    <w:p w14:paraId="05235A1E">
      <w:pPr>
        <w:numPr>
          <w:numId w:val="0"/>
        </w:numPr>
        <w:ind w:left="360" w:leftChars="0"/>
        <w:rPr>
          <w:rFonts w:hint="eastAsia"/>
        </w:rPr>
      </w:pPr>
    </w:p>
    <w:p w14:paraId="2FB54903">
      <w:pPr>
        <w:numPr>
          <w:numId w:val="0"/>
        </w:numPr>
        <w:ind w:left="360" w:leftChars="0"/>
        <w:rPr>
          <w:rFonts w:hint="default" w:eastAsiaTheme="minorEastAsia"/>
          <w:lang w:val="en-US" w:eastAsia="zh-CN"/>
        </w:rPr>
      </w:pPr>
    </w:p>
    <w:p w14:paraId="65AA2205">
      <w:pPr>
        <w:numPr>
          <w:numId w:val="0"/>
        </w:numPr>
        <w:ind w:left="360" w:leftChars="0"/>
      </w:pPr>
      <w:r>
        <w:drawing>
          <wp:inline distT="0" distB="0" distL="114300" distR="114300">
            <wp:extent cx="5480685" cy="3440430"/>
            <wp:effectExtent l="0" t="0" r="5715" b="127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344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E3981">
      <w:pPr>
        <w:numPr>
          <w:numId w:val="0"/>
        </w:numPr>
        <w:ind w:left="360" w:leftChars="0"/>
        <w:jc w:val="center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 xml:space="preserve">图4 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数据图谱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图</w:t>
      </w:r>
    </w:p>
    <w:p w14:paraId="4536A9B4">
      <w:pPr>
        <w:numPr>
          <w:numId w:val="0"/>
        </w:numPr>
        <w:ind w:left="360" w:leftChars="0"/>
        <w:rPr>
          <w:rFonts w:hint="eastAsia"/>
        </w:rPr>
      </w:pPr>
      <w:r>
        <w:rPr>
          <w:rFonts w:hint="eastAsia"/>
          <w:b/>
          <w:bCs/>
          <w:lang w:val="en-US" w:eastAsia="zh-CN"/>
        </w:rPr>
        <w:t>(4)沉浸式</w:t>
      </w:r>
      <w:r>
        <w:rPr>
          <w:rFonts w:hint="eastAsia"/>
          <w:b/>
          <w:bCs/>
        </w:rPr>
        <w:t>体验服务</w:t>
      </w:r>
      <w:r>
        <w:rPr>
          <w:rFonts w:hint="eastAsia"/>
        </w:rPr>
        <w:t>：</w:t>
      </w:r>
      <w:r>
        <w:rPr>
          <w:rFonts w:hint="eastAsia"/>
          <w:lang w:val="en-US" w:eastAsia="zh-CN"/>
        </w:rPr>
        <w:t>为每个科学家定制人物卡片，</w:t>
      </w:r>
      <w:bookmarkStart w:id="3" w:name="_GoBack"/>
      <w:bookmarkEnd w:id="3"/>
      <w:r>
        <w:rPr>
          <w:rFonts w:hint="eastAsia"/>
        </w:rPr>
        <w:t>提供暗黑模式切换、响应式多端适配，以及创新的“献花致敬”特效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进入科学家卡片后即可献花</w:t>
      </w:r>
      <w:r>
        <w:rPr>
          <w:rFonts w:hint="eastAsia"/>
          <w:lang w:eastAsia="zh-CN"/>
        </w:rPr>
        <w:t>）</w:t>
      </w:r>
      <w:r>
        <w:rPr>
          <w:rFonts w:hint="eastAsia"/>
        </w:rPr>
        <w:t>，增强用户的参与感和情感共鸣。</w:t>
      </w:r>
    </w:p>
    <w:p w14:paraId="236CB75E">
      <w:pPr>
        <w:numPr>
          <w:numId w:val="0"/>
        </w:numPr>
        <w:ind w:left="360" w:leftChars="0"/>
      </w:pPr>
      <w:r>
        <w:drawing>
          <wp:inline distT="0" distB="0" distL="114300" distR="114300">
            <wp:extent cx="4070350" cy="3385185"/>
            <wp:effectExtent l="0" t="0" r="6350" b="5715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70350" cy="3385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60E85">
      <w:pPr>
        <w:numPr>
          <w:numId w:val="0"/>
        </w:numPr>
        <w:ind w:left="360" w:leftChars="0"/>
        <w:jc w:val="center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图5 卡片进入</w:t>
      </w:r>
    </w:p>
    <w:p w14:paraId="7DBF25AD">
      <w:pPr>
        <w:numPr>
          <w:numId w:val="0"/>
        </w:numPr>
        <w:ind w:left="360" w:leftChars="0"/>
        <w:rPr>
          <w:rFonts w:hint="eastAsia"/>
        </w:rPr>
      </w:pPr>
    </w:p>
    <w:p w14:paraId="2BD787A4">
      <w:pPr>
        <w:numPr>
          <w:numId w:val="0"/>
        </w:numPr>
        <w:ind w:left="360" w:leftChars="0"/>
      </w:pPr>
      <w:r>
        <w:drawing>
          <wp:inline distT="0" distB="0" distL="114300" distR="114300">
            <wp:extent cx="5478780" cy="1158875"/>
            <wp:effectExtent l="0" t="0" r="7620" b="9525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115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3A474">
      <w:pPr>
        <w:numPr>
          <w:numId w:val="0"/>
        </w:numPr>
        <w:ind w:left="360" w:leftChars="0"/>
        <w:jc w:val="center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图6 献花功能</w:t>
      </w:r>
    </w:p>
    <w:p w14:paraId="3ECA7C2B">
      <w:pPr>
        <w:numPr>
          <w:numId w:val="0"/>
        </w:numPr>
        <w:ind w:left="360" w:leftChars="0"/>
        <w:rPr>
          <w:rFonts w:hint="eastAsia"/>
        </w:rPr>
      </w:pPr>
      <w:r>
        <w:rPr>
          <w:rFonts w:hint="eastAsia"/>
          <w:b/>
          <w:bCs/>
          <w:lang w:val="en-US" w:eastAsia="zh-CN"/>
        </w:rPr>
        <w:t>(5)</w:t>
      </w:r>
      <w:r>
        <w:rPr>
          <w:rFonts w:hint="eastAsia"/>
          <w:b/>
          <w:bCs/>
        </w:rPr>
        <w:t>按领域划分和随机推荐功能</w:t>
      </w:r>
      <w:r>
        <w:rPr>
          <w:rFonts w:hint="eastAsia"/>
        </w:rPr>
        <w:t>：快速寻找科学家和随机了解科学家。</w:t>
      </w:r>
    </w:p>
    <w:p w14:paraId="0DCFF50B">
      <w:pPr>
        <w:numPr>
          <w:numId w:val="0"/>
        </w:numPr>
        <w:ind w:left="360" w:leftChars="0"/>
      </w:pPr>
      <w:r>
        <w:drawing>
          <wp:inline distT="0" distB="0" distL="114300" distR="114300">
            <wp:extent cx="5297805" cy="2816860"/>
            <wp:effectExtent l="0" t="0" r="10795" b="2540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97805" cy="281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AB16C">
      <w:pPr>
        <w:numPr>
          <w:ilvl w:val="0"/>
          <w:numId w:val="0"/>
        </w:numPr>
        <w:ind w:left="360" w:leftChars="0"/>
        <w:jc w:val="center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图7 随机推荐功能</w:t>
      </w:r>
    </w:p>
    <w:bookmarkEnd w:id="1"/>
    <w:p w14:paraId="06EC803A">
      <w:pPr>
        <w:pStyle w:val="4"/>
      </w:pPr>
      <w:bookmarkStart w:id="2" w:name="X07640220a0e988e5382a364cc363585116d538f"/>
      <w:r>
        <w:t xml:space="preserve">2. </w:t>
      </w:r>
      <w:r>
        <w:rPr>
          <w:rFonts w:hint="eastAsia"/>
        </w:rPr>
        <w:t>技术优势分析</w:t>
      </w:r>
    </w:p>
    <w:p w14:paraId="6DCA6C8A">
      <w:pPr>
        <w:pStyle w:val="23"/>
      </w:pPr>
      <w:r>
        <w:rPr>
          <w:rFonts w:hint="eastAsia"/>
        </w:rPr>
        <w:t>本项目在技术选型和架构设计上具有鲜明的先进性与创新性：</w:t>
      </w:r>
    </w:p>
    <w:p w14:paraId="0B13A2E4">
      <w:pPr>
        <w:pStyle w:val="3"/>
      </w:pPr>
      <w:r>
        <w:rPr>
          <w:rFonts w:hint="eastAsia"/>
          <w:b/>
          <w:bCs/>
        </w:rPr>
        <w:t>技术特点：</w:t>
      </w:r>
    </w:p>
    <w:p w14:paraId="20AE4C84">
      <w:pPr>
        <w:numPr>
          <w:ilvl w:val="0"/>
          <w:numId w:val="1"/>
        </w:numPr>
      </w:pPr>
      <w:r>
        <w:rPr>
          <w:rFonts w:hint="eastAsia"/>
          <w:b/>
          <w:bCs/>
        </w:rPr>
        <w:t>前后端分离的全栈架构</w:t>
      </w:r>
      <w:r>
        <w:rPr>
          <w:rFonts w:hint="eastAsia"/>
        </w:rPr>
        <w:t>：前端采用</w:t>
      </w:r>
      <w:r>
        <w:t xml:space="preserve"> React 18 + Vite + Tailwind </w:t>
      </w:r>
      <w:r>
        <w:rPr>
          <w:rFonts w:hint="eastAsia"/>
        </w:rPr>
        <w:t>CSS，确保了极致的响应速度和现代化的精美</w:t>
      </w:r>
      <w:r>
        <w:t xml:space="preserve"> </w:t>
      </w:r>
      <w:r>
        <w:rPr>
          <w:rFonts w:hint="eastAsia"/>
        </w:rPr>
        <w:t>UI；后端基于</w:t>
      </w:r>
      <w:r>
        <w:t xml:space="preserve"> Node.js + Express </w:t>
      </w:r>
      <w:r>
        <w:rPr>
          <w:rFonts w:hint="eastAsia"/>
        </w:rPr>
        <w:t>构建，保障了</w:t>
      </w:r>
      <w:r>
        <w:t xml:space="preserve"> API </w:t>
      </w:r>
      <w:r>
        <w:rPr>
          <w:rFonts w:hint="eastAsia"/>
        </w:rPr>
        <w:t>调用的安全性和音频文件处理的高效性。</w:t>
      </w:r>
    </w:p>
    <w:p w14:paraId="3F1BA7DE">
      <w:pPr>
        <w:numPr>
          <w:ilvl w:val="0"/>
          <w:numId w:val="1"/>
        </w:numPr>
      </w:pPr>
      <w:r>
        <w:rPr>
          <w:rFonts w:hint="eastAsia"/>
          <w:b/>
          <w:bCs/>
        </w:rPr>
        <w:t>深度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>整合</w:t>
      </w:r>
      <w:r>
        <w:rPr>
          <w:rFonts w:hint="eastAsia"/>
        </w:rPr>
        <w:t>：打破传统静态网页的局限，深度集成了</w:t>
      </w:r>
      <w:r>
        <w:t xml:space="preserve"> </w:t>
      </w:r>
      <w:r>
        <w:rPr>
          <w:rFonts w:hint="eastAsia"/>
          <w:b/>
          <w:bCs/>
        </w:rPr>
        <w:t>百度</w:t>
      </w:r>
      <w:r>
        <w:rPr>
          <w:b/>
          <w:bCs/>
        </w:rPr>
        <w:t xml:space="preserve"> AppBuilder API</w:t>
      </w:r>
      <w:r>
        <w:rPr>
          <w:rFonts w:hint="eastAsia"/>
        </w:rPr>
        <w:t>（进行上下文语境对话）和</w:t>
      </w:r>
      <w:r>
        <w:t xml:space="preserve"> </w:t>
      </w:r>
      <w:r>
        <w:rPr>
          <w:rFonts w:hint="eastAsia"/>
          <w:b/>
          <w:bCs/>
        </w:rPr>
        <w:t>百度短语音识别</w:t>
      </w:r>
      <w:r>
        <w:rPr>
          <w:b/>
          <w:bCs/>
        </w:rPr>
        <w:t xml:space="preserve"> API</w:t>
      </w:r>
      <w:r>
        <w:rPr>
          <w:rFonts w:hint="eastAsia"/>
        </w:rPr>
        <w:t>（AST，处理</w:t>
      </w:r>
      <w:r>
        <w:t xml:space="preserve"> 16000Hz </w:t>
      </w:r>
      <w:r>
        <w:rPr>
          <w:rFonts w:hint="eastAsia"/>
        </w:rPr>
        <w:t>语音流）。同时巧妙利用浏览器原生</w:t>
      </w:r>
      <w:r>
        <w:t xml:space="preserve"> Web Speech API </w:t>
      </w:r>
      <w:r>
        <w:rPr>
          <w:rFonts w:hint="eastAsia"/>
        </w:rPr>
        <w:t>进行高质量的</w:t>
      </w:r>
      <w:r>
        <w:t xml:space="preserve"> </w:t>
      </w:r>
      <w:r>
        <w:rPr>
          <w:rFonts w:hint="eastAsia"/>
        </w:rPr>
        <w:t>TTS（文字转语音）输出。</w:t>
      </w:r>
    </w:p>
    <w:p w14:paraId="3D387496">
      <w:pPr>
        <w:numPr>
          <w:ilvl w:val="0"/>
          <w:numId w:val="1"/>
        </w:numPr>
      </w:pPr>
      <w:r>
        <w:rPr>
          <w:rFonts w:hint="eastAsia"/>
          <w:b/>
          <w:bCs/>
        </w:rPr>
        <w:t>高性能前端交互</w:t>
      </w:r>
      <w:r>
        <w:rPr>
          <w:rFonts w:hint="eastAsia"/>
        </w:rPr>
        <w:t>：引入</w:t>
      </w:r>
      <w:r>
        <w:t xml:space="preserve"> Framer Motion </w:t>
      </w:r>
      <w:r>
        <w:rPr>
          <w:rFonts w:hint="eastAsia"/>
        </w:rPr>
        <w:t>实现丝滑的页面路由切换与元素级动画；使用</w:t>
      </w:r>
      <w:r>
        <w:t xml:space="preserve"> pinyin-pro </w:t>
      </w:r>
      <w:r>
        <w:rPr>
          <w:rFonts w:hint="eastAsia"/>
        </w:rPr>
        <w:t>实现无缝的中文/拼音模糊搜索；基于</w:t>
      </w:r>
      <w:r>
        <w:t xml:space="preserve"> Recharts </w:t>
      </w:r>
      <w:r>
        <w:rPr>
          <w:rFonts w:hint="eastAsia"/>
        </w:rPr>
        <w:t>构建轻量级、可交互的数据可视化图表。</w:t>
      </w:r>
    </w:p>
    <w:p w14:paraId="2A34CEFC">
      <w:pPr>
        <w:pStyle w:val="23"/>
      </w:pPr>
      <w:r>
        <w:rPr>
          <w:rFonts w:hint="eastAsia"/>
          <w:b/>
          <w:bCs/>
        </w:rPr>
        <w:t>创新点与对比：</w:t>
      </w:r>
    </w:p>
    <w:p w14:paraId="359C897E">
      <w:pPr>
        <w:numPr>
          <w:ilvl w:val="0"/>
          <w:numId w:val="1"/>
        </w:numPr>
      </w:pPr>
      <w:r>
        <w:rPr>
          <w:rFonts w:hint="eastAsia"/>
          <w:b/>
          <w:bCs/>
        </w:rPr>
        <w:t>对比传统科普网站</w:t>
      </w:r>
      <w:r>
        <w:rPr>
          <w:rFonts w:hint="eastAsia"/>
        </w:rPr>
        <w:t>：国内多数科普网站以静态图文或长视频为主，缺乏互动。本项目首创将</w:t>
      </w:r>
      <w:r>
        <w:rPr>
          <w:rFonts w:hint="eastAsia"/>
          <w:b/>
          <w:bCs/>
        </w:rPr>
        <w:t>业务垂直（科学家百科）与生成式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AI（语音交互大模型）结合</w:t>
      </w:r>
      <w:r>
        <w:rPr>
          <w:rFonts w:hint="eastAsia"/>
        </w:rPr>
        <w:t>，让“冷冰冰的知识”变成“能对话的导师”。</w:t>
      </w:r>
    </w:p>
    <w:p w14:paraId="78A2B2A9">
      <w:pPr>
        <w:numPr>
          <w:ilvl w:val="0"/>
          <w:numId w:val="1"/>
        </w:numPr>
      </w:pPr>
      <w:r>
        <w:rPr>
          <w:rFonts w:hint="eastAsia"/>
        </w:rPr>
        <w:t>不仅可作为线上的公益科普平台，还可直接部署于科技馆、纪念馆的线下触摸屏导览机中，作为“数字化虚拟讲解员”。</w:t>
      </w:r>
    </w:p>
    <w:bookmarkEnd w:id="0"/>
    <w:bookmarkEnd w:id="2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03F5365E"/>
    <w:rsid w:val="0730481F"/>
    <w:rsid w:val="0ECC514A"/>
    <w:rsid w:val="54A61249"/>
    <w:rsid w:val="73577E87"/>
    <w:rsid w:val="77E15F7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859</Words>
  <Characters>973</Characters>
  <Lines>12</Lines>
  <Paragraphs>8</Paragraphs>
  <TotalTime>5</TotalTime>
  <ScaleCrop>false</ScaleCrop>
  <LinksUpToDate>false</LinksUpToDate>
  <CharactersWithSpaces>1018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2026-03-28T07:42:00Z</dcterms:created>
  <dc:creator>月亮</dc:creator>
  <cp:lastModifiedBy>月亮</cp:lastModifiedBy>
  <dcterms:modified xsi:type="dcterms:W3CDTF">2026-03-28T08:30:38Z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eyJoZGlkIjoiYmY1NjhkOTcyNGUzOWZmNTNlMGZiODllN2FkODhmNzMiLCJ1c2VySWQiOiIxNjIxNTExNDIzIn0=</vt:lpwstr>
  </property>
  <property fmtid="{D5CDD505-2E9C-101B-9397-08002B2CF9AE}" pid="3" name="KSOProductBuildVer">
    <vt:lpwstr>2052-12.1.0.25225</vt:lpwstr>
  </property>
  <property fmtid="{D5CDD505-2E9C-101B-9397-08002B2CF9AE}" pid="4" name="ICV">
    <vt:lpwstr>1DBCDD566D1C42BEBD15C3A48406F81A_12</vt:lpwstr>
  </property>
</Properties>
</file>