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360"/>
        <w:jc w:val="center"/>
      </w:pPr>
      <w:r>
        <w:rPr>
          <w:rFonts w:ascii="Calibri" w:hAnsi="Calibri" w:eastAsia="Microsoft YaHei"/>
          <w:b/>
          <w:color w:val="B89452"/>
          <w:sz w:val="24"/>
        </w:rPr>
        <w:t>游戏程序设计规格</w:t>
      </w:r>
    </w:p>
    <w:p>
      <w:pPr>
        <w:spacing w:after="160"/>
        <w:jc w:val="center"/>
      </w:pPr>
      <w:r>
        <w:rPr>
          <w:rFonts w:ascii="Calibri" w:hAnsi="Calibri" w:eastAsia="Microsoft YaHei"/>
          <w:b/>
          <w:color w:val="9B1C1C"/>
          <w:sz w:val="60"/>
        </w:rPr>
        <w:t>《赤旗·山河证言》</w:t>
      </w:r>
    </w:p>
    <w:p>
      <w:pPr>
        <w:spacing w:after="800"/>
        <w:jc w:val="center"/>
      </w:pPr>
      <w:r>
        <w:rPr>
          <w:rFonts w:ascii="Calibri" w:hAnsi="Calibri" w:eastAsia="Microsoft YaHei"/>
          <w:color w:val="6E1B17"/>
          <w:sz w:val="28"/>
        </w:rPr>
        <w:t>2.5D 生成式历史叙事游戏｜程序与内容共同设计书</w:t>
      </w:r>
    </w:p>
    <w:p>
      <w:pPr>
        <w:spacing w:after="1800"/>
        <w:ind w:left="936" w:right="936"/>
        <w:jc w:val="center"/>
      </w:pPr>
      <w:r>
        <w:rPr>
          <w:rFonts w:ascii="Calibri" w:hAnsi="Calibri" w:eastAsia="Microsoft YaHei"/>
          <w:i/>
          <w:color w:val="706864"/>
          <w:sz w:val="23"/>
        </w:rPr>
        <w:t>以红旗与山河为入口，在守护、见证与揭露中保存可追溯的历史记忆。</w:t>
      </w:r>
    </w:p>
    <w:p>
      <w:pPr>
        <w:spacing w:after="80"/>
        <w:jc w:val="center"/>
      </w:pPr>
      <w:r>
        <w:rPr>
          <w:rFonts w:ascii="Calibri" w:hAnsi="Calibri" w:eastAsia="Microsoft YaHei"/>
          <w:b/>
          <w:color w:val="292625"/>
          <w:sz w:val="21"/>
        </w:rPr>
        <w:t>v0.1 设计基线｜2026-08-29</w:t>
      </w:r>
    </w:p>
    <w:p>
      <w:pPr>
        <w:jc w:val="center"/>
      </w:pPr>
      <w:r>
        <w:rPr>
          <w:rFonts w:ascii="Calibri" w:hAnsi="Calibri" w:eastAsia="Microsoft YaHei"/>
          <w:color w:val="706864"/>
          <w:sz w:val="19"/>
        </w:rPr>
        <w:t>用途：开发交接、AI 继续设计、教师与评委审阅</w:t>
      </w:r>
    </w:p>
    <w:p>
      <w:r>
        <w:br w:type="page"/>
      </w:r>
    </w:p>
    <w:p>
      <w:pPr>
        <w:pStyle w:val="Heading1"/>
        <w:spacing w:before="0"/>
      </w:pPr>
      <w:r>
        <w:t>目录</w:t>
      </w:r>
    </w:p>
    <w:p>
      <w:pPr>
        <w:spacing w:after="80"/>
        <w:ind w:left="216"/>
      </w:pPr>
      <w:r>
        <w:rPr>
          <w:rFonts w:ascii="Calibri" w:hAnsi="Calibri" w:eastAsia="Microsoft YaHei"/>
        </w:rPr>
        <w:t>0. 文档使用约定</w:t>
      </w:r>
    </w:p>
    <w:p>
      <w:pPr>
        <w:spacing w:after="80"/>
        <w:ind w:left="216"/>
      </w:pPr>
      <w:r>
        <w:rPr>
          <w:rFonts w:ascii="Calibri" w:hAnsi="Calibri" w:eastAsia="Microsoft YaHei"/>
        </w:rPr>
        <w:t>1. 产品概述</w:t>
      </w:r>
    </w:p>
    <w:p>
      <w:pPr>
        <w:spacing w:after="80"/>
        <w:ind w:left="216"/>
      </w:pPr>
      <w:r>
        <w:rPr>
          <w:rFonts w:ascii="Calibri" w:hAnsi="Calibri" w:eastAsia="Microsoft YaHei"/>
        </w:rPr>
        <w:t>2. 已确认的设计决策</w:t>
      </w:r>
    </w:p>
    <w:p>
      <w:pPr>
        <w:spacing w:after="80"/>
        <w:ind w:left="216"/>
      </w:pPr>
      <w:r>
        <w:rPr>
          <w:rFonts w:ascii="Calibri" w:hAnsi="Calibri" w:eastAsia="Microsoft YaHei"/>
        </w:rPr>
        <w:t>3. 设计方向比较与最终选择</w:t>
      </w:r>
    </w:p>
    <w:p>
      <w:pPr>
        <w:spacing w:after="80"/>
        <w:ind w:left="216"/>
      </w:pPr>
      <w:r>
        <w:rPr>
          <w:rFonts w:ascii="Calibri" w:hAnsi="Calibri" w:eastAsia="Microsoft YaHei"/>
        </w:rPr>
        <w:t>4. 世界观与叙事框架</w:t>
      </w:r>
    </w:p>
    <w:p>
      <w:pPr>
        <w:spacing w:after="80"/>
        <w:ind w:left="216"/>
      </w:pPr>
      <w:r>
        <w:rPr>
          <w:rFonts w:ascii="Calibri" w:hAnsi="Calibri" w:eastAsia="Microsoft YaHei"/>
        </w:rPr>
        <w:t>5. 首页详细设计</w:t>
      </w:r>
    </w:p>
    <w:p>
      <w:pPr>
        <w:spacing w:after="80"/>
        <w:ind w:left="216"/>
      </w:pPr>
      <w:r>
        <w:rPr>
          <w:rFonts w:ascii="Calibri" w:hAnsi="Calibri" w:eastAsia="Microsoft YaHei"/>
        </w:rPr>
        <w:t>6. 核心循环与全局系统</w:t>
      </w:r>
    </w:p>
    <w:p>
      <w:pPr>
        <w:spacing w:after="80"/>
        <w:ind w:left="216"/>
      </w:pPr>
      <w:r>
        <w:rPr>
          <w:rFonts w:ascii="Calibri" w:hAnsi="Calibri" w:eastAsia="Microsoft YaHei"/>
        </w:rPr>
        <w:t>7. 三章玩法设计</w:t>
      </w:r>
    </w:p>
    <w:p>
      <w:pPr>
        <w:spacing w:after="80"/>
        <w:ind w:left="216"/>
      </w:pPr>
      <w:r>
        <w:rPr>
          <w:rFonts w:ascii="Calibri" w:hAnsi="Calibri" w:eastAsia="Microsoft YaHei"/>
        </w:rPr>
        <w:t>8. 历史内容与生成内容边界</w:t>
      </w:r>
    </w:p>
    <w:p>
      <w:pPr>
        <w:spacing w:after="80"/>
        <w:ind w:left="216"/>
      </w:pPr>
      <w:r>
        <w:rPr>
          <w:rFonts w:ascii="Calibri" w:hAnsi="Calibri" w:eastAsia="Microsoft YaHei"/>
        </w:rPr>
        <w:t>9. 世界生成方案</w:t>
      </w:r>
    </w:p>
    <w:p>
      <w:pPr>
        <w:spacing w:after="80"/>
        <w:ind w:left="216"/>
      </w:pPr>
      <w:r>
        <w:rPr>
          <w:rFonts w:ascii="Calibri" w:hAnsi="Calibri" w:eastAsia="Microsoft YaHei"/>
        </w:rPr>
        <w:t>10. 前端程序架构</w:t>
      </w:r>
    </w:p>
    <w:p>
      <w:pPr>
        <w:spacing w:after="80"/>
        <w:ind w:left="216"/>
      </w:pPr>
      <w:r>
        <w:rPr>
          <w:rFonts w:ascii="Calibri" w:hAnsi="Calibri" w:eastAsia="Microsoft YaHei"/>
        </w:rPr>
        <w:t>11. 性能与降级</w:t>
      </w:r>
    </w:p>
    <w:p>
      <w:pPr>
        <w:spacing w:after="80"/>
        <w:ind w:left="216"/>
      </w:pPr>
      <w:r>
        <w:rPr>
          <w:rFonts w:ascii="Calibri" w:hAnsi="Calibri" w:eastAsia="Microsoft YaHei"/>
        </w:rPr>
        <w:t>12. 本地生成工作流</w:t>
      </w:r>
    </w:p>
    <w:p>
      <w:pPr>
        <w:spacing w:after="80"/>
        <w:ind w:left="216"/>
      </w:pPr>
      <w:r>
        <w:rPr>
          <w:rFonts w:ascii="Calibri" w:hAnsi="Calibri" w:eastAsia="Microsoft YaHei"/>
        </w:rPr>
        <w:t>13. 内容审核与隐私</w:t>
      </w:r>
    </w:p>
    <w:p>
      <w:pPr>
        <w:spacing w:after="80"/>
        <w:ind w:left="216"/>
      </w:pPr>
      <w:r>
        <w:rPr>
          <w:rFonts w:ascii="Calibri" w:hAnsi="Calibri" w:eastAsia="Microsoft YaHei"/>
        </w:rPr>
        <w:t>14. 错误处理</w:t>
      </w:r>
    </w:p>
    <w:p>
      <w:pPr>
        <w:spacing w:after="80"/>
        <w:ind w:left="216"/>
      </w:pPr>
      <w:r>
        <w:rPr>
          <w:rFonts w:ascii="Calibri" w:hAnsi="Calibri" w:eastAsia="Microsoft YaHei"/>
        </w:rPr>
        <w:t>15. 测试方案</w:t>
      </w:r>
    </w:p>
    <w:p>
      <w:pPr>
        <w:spacing w:after="80"/>
        <w:ind w:left="216"/>
      </w:pPr>
      <w:r>
        <w:rPr>
          <w:rFonts w:ascii="Calibri" w:hAnsi="Calibri" w:eastAsia="Microsoft YaHei"/>
        </w:rPr>
        <w:t>16. 第一阶段实施顺序</w:t>
      </w:r>
    </w:p>
    <w:p>
      <w:pPr>
        <w:spacing w:after="80"/>
        <w:ind w:left="216"/>
      </w:pPr>
      <w:r>
        <w:rPr>
          <w:rFonts w:ascii="Calibri" w:hAnsi="Calibri" w:eastAsia="Microsoft YaHei"/>
        </w:rPr>
        <w:t>17. 第一阶段验收标准</w:t>
      </w:r>
    </w:p>
    <w:p>
      <w:pPr>
        <w:spacing w:after="80"/>
        <w:ind w:left="216"/>
      </w:pPr>
      <w:r>
        <w:rPr>
          <w:rFonts w:ascii="Calibri" w:hAnsi="Calibri" w:eastAsia="Microsoft YaHei"/>
        </w:rPr>
        <w:t>18. 交给其他 AI 的实现约束</w:t>
      </w:r>
    </w:p>
    <w:p>
      <w:pPr>
        <w:spacing w:after="80"/>
        <w:ind w:left="216"/>
      </w:pPr>
      <w:r>
        <w:rPr>
          <w:rFonts w:ascii="Calibri" w:hAnsi="Calibri" w:eastAsia="Microsoft YaHei"/>
        </w:rPr>
        <w:t>19. 已知风险与控制</w:t>
      </w:r>
    </w:p>
    <w:p>
      <w:pPr>
        <w:spacing w:after="80"/>
        <w:ind w:left="216"/>
      </w:pPr>
      <w:r>
        <w:rPr>
          <w:rFonts w:ascii="Calibri" w:hAnsi="Calibri" w:eastAsia="Microsoft YaHei"/>
        </w:rPr>
        <w:t>20. 资料与技术依据</w:t>
      </w:r>
    </w:p>
    <w:p>
      <w:r>
        <w:br w:type="page"/>
      </w:r>
    </w:p>
    <w:p>
      <w:pPr>
        <w:spacing w:before="80" w:after="160"/>
        <w:ind w:left="317" w:right="173"/>
        <w:pBdr>
          <w:left w:val="single" w:sz="18" w:space="8" w:color="9B1C1C"/>
        </w:pBdr>
        <w:shd w:fill="F4E7E3"/>
      </w:pPr>
      <w:r>
        <w:rPr>
          <w:rFonts w:ascii="Calibri" w:hAnsi="Calibri" w:eastAsia="Microsoft YaHei"/>
        </w:rPr>
        <w:t>文档类型：游戏程序设计规格（可直接供开发人员与其他 AI 继续拆解）</w:t>
      </w:r>
    </w:p>
    <w:p>
      <w:pPr>
        <w:spacing w:before="80" w:after="160"/>
        <w:ind w:left="317" w:right="173"/>
        <w:pBdr>
          <w:left w:val="single" w:sz="18" w:space="8" w:color="9B1C1C"/>
        </w:pBdr>
        <w:shd w:fill="F4E7E3"/>
      </w:pPr>
      <w:r>
        <w:rPr>
          <w:rFonts w:ascii="Calibri" w:hAnsi="Calibri" w:eastAsia="Microsoft YaHei"/>
        </w:rPr>
        <w:t>版本：v0.1 设计基线</w:t>
      </w:r>
    </w:p>
    <w:p>
      <w:pPr>
        <w:spacing w:before="80" w:after="160"/>
        <w:ind w:left="317" w:right="173"/>
        <w:pBdr>
          <w:left w:val="single" w:sz="18" w:space="8" w:color="9B1C1C"/>
        </w:pBdr>
        <w:shd w:fill="F4E7E3"/>
      </w:pPr>
      <w:r>
        <w:rPr>
          <w:rFonts w:ascii="Calibri" w:hAnsi="Calibri" w:eastAsia="Microsoft YaHei"/>
        </w:rPr>
        <w:t>日期：2026-08-29</w:t>
      </w:r>
    </w:p>
    <w:p>
      <w:pPr>
        <w:spacing w:before="80" w:after="160"/>
        <w:ind w:left="317" w:right="173"/>
        <w:pBdr>
          <w:left w:val="single" w:sz="18" w:space="8" w:color="9B1C1C"/>
        </w:pBdr>
        <w:shd w:fill="F4E7E3"/>
      </w:pPr>
      <w:r>
        <w:rPr>
          <w:rFonts w:ascii="Calibri" w:hAnsi="Calibri" w:eastAsia="Microsoft YaHei"/>
        </w:rPr>
        <w:t>当前目标：当天形成可执行的总体设计，不包含正式上线、云端部署与 PPT 制作</w:t>
      </w:r>
    </w:p>
    <w:p>
      <w:pPr>
        <w:pStyle w:val="Heading1"/>
        <w:keepNext/>
      </w:pPr>
      <w:r>
        <w:t>0. 文档使用约定</w:t>
      </w:r>
    </w:p>
    <w:p>
      <w:r>
        <w:rPr>
          <w:rFonts w:ascii="Calibri" w:hAnsi="Calibri" w:eastAsia="Microsoft YaHei"/>
        </w:rPr>
        <w:t>本文件是产品、玩法、视觉、内容和程序架构的共同基线。后续 AI 或开发人员应先读取本文件，再制定任务计划或修改代码。</w:t>
      </w:r>
    </w:p>
    <w:p>
      <w:r>
        <w:rPr>
          <w:rFonts w:ascii="Calibri" w:hAnsi="Calibri" w:eastAsia="Microsoft YaHei"/>
        </w:rPr>
        <w:t>以下词语具有固定含义：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/>
        </w:rPr>
        <w:t>史实层</w:t>
      </w:r>
      <w:r>
        <w:rPr>
          <w:rFonts w:ascii="Calibri" w:hAnsi="Calibri" w:eastAsia="Microsoft YaHei"/>
        </w:rPr>
        <w:t>：年代、地点、事件关系、人物身份、档案原文、来源与结论。史实层只能由人工编写和审核，禁止生成模型自行补写。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/>
        </w:rPr>
        <w:t>表现层</w:t>
      </w:r>
      <w:r>
        <w:rPr>
          <w:rFonts w:ascii="Calibri" w:hAnsi="Calibri" w:eastAsia="Microsoft YaHei"/>
        </w:rPr>
        <w:t>：天气、光线、镜头、环境构图、非关键装饰、粒子和过渡动画。表现层允许受控生成。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/>
        </w:rPr>
        <w:t>世界资产</w:t>
      </w:r>
      <w:r>
        <w:rPr>
          <w:rFonts w:ascii="Calibri" w:hAnsi="Calibri" w:eastAsia="Microsoft YaHei"/>
        </w:rPr>
        <w:t>：全景图、深度图、轻量 Mesh、3D Gaussian Splatting（3DGS）、预览图与场景清单的组合。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/>
        </w:rPr>
        <w:t>节点</w:t>
      </w:r>
      <w:r>
        <w:rPr>
          <w:rFonts w:ascii="Calibri" w:hAnsi="Calibri" w:eastAsia="Microsoft YaHei"/>
        </w:rPr>
        <w:t>：主页或章节场景中可以点击的入口。节点的功能与视觉类型固定，位置从安全锚点中变化。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/>
        </w:rPr>
        <w:t>生成种子</w:t>
      </w:r>
      <w:r>
        <w:rPr>
          <w:rFonts w:ascii="Calibri" w:hAnsi="Calibri" w:eastAsia="Microsoft YaHei"/>
        </w:rPr>
        <w:t>：决定一次打开时构图、天气、节点排列和支线组合的可复现随机值。</w:t>
      </w:r>
    </w:p>
    <w:p>
      <w:r>
        <w:rPr>
          <w:rFonts w:ascii="Calibri" w:hAnsi="Calibri" w:eastAsia="Microsoft YaHei"/>
        </w:rPr>
        <w:t>任何实现若与本设计冲突，以“历史真实性与受害者尊严优先、可玩性其次、生成新奇感再次”为裁决顺序。</w:t>
      </w:r>
    </w:p>
    <w:p>
      <w:pPr>
        <w:pStyle w:val="Heading1"/>
        <w:keepNext/>
      </w:pPr>
      <w:r>
        <w:t>1. 产品概述</w:t>
      </w:r>
    </w:p>
    <w:p>
      <w:pPr>
        <w:pStyle w:val="Heading2"/>
      </w:pPr>
      <w:r>
        <w:t>1.1 工作名称</w:t>
      </w:r>
    </w:p>
    <w:p>
      <w:r>
        <w:rPr>
          <w:rFonts w:ascii="Calibri" w:hAnsi="Calibri" w:eastAsia="Microsoft YaHei"/>
        </w:rPr>
        <w:t>《赤旗·山河证言》。名称可以在不改变内部标识符的前提下另行调整。</w:t>
      </w:r>
    </w:p>
    <w:p>
      <w:pPr>
        <w:pStyle w:val="Heading2"/>
      </w:pPr>
      <w:r>
        <w:t>1.2 产品定位</w:t>
      </w:r>
    </w:p>
    <w:p>
      <w:r>
        <w:rPr>
          <w:rFonts w:ascii="Calibri" w:hAnsi="Calibri" w:eastAsia="Microsoft YaHei"/>
        </w:rPr>
        <w:t>一款面向 15 岁以上学生、普通公众及历史爱好者的网页端历史教育游戏。作品以中国人民抗日战争时期的三组历史主题为章节，通过受控生成的 2.5D 世界、强 2D 交互、章节差异化玩法和可核验档案，让玩家在“守护、见证、揭露”中理解历史。</w:t>
      </w:r>
    </w:p>
    <w:p>
      <w:r>
        <w:rPr>
          <w:rFonts w:ascii="Calibri" w:hAnsi="Calibri" w:eastAsia="Microsoft YaHei"/>
        </w:rPr>
        <w:t>首发以电脑网页端为主，兼容平板；单次完整体验目标为 30-45 分钟。第一阶段以“淞沪会战完整垂直切片 + 另外两章结构化演示 + 动态场景管线验证”为验收目标。</w:t>
      </w:r>
    </w:p>
    <w:p>
      <w:pPr>
        <w:pStyle w:val="Heading2"/>
      </w:pPr>
      <w:r>
        <w:t>1.3 核心体验承诺</w:t>
      </w:r>
    </w:p>
    <w:p>
      <w:pPr>
        <w:numPr>
          <w:ilvl w:val="0"/>
          <w:numId w:val="12"/>
        </w:numPr>
      </w:pPr>
      <w:r>
        <w:rPr>
          <w:rFonts w:ascii="Calibri" w:hAnsi="Calibri" w:eastAsia="Microsoft YaHei"/>
        </w:rPr>
        <w:t>每次打开主页时，红旗、风沙、时间、天气、镜头和节点排列都会变化，但章节入口与信息结构保持稳定。</w:t>
      </w:r>
    </w:p>
    <w:p>
      <w:pPr>
        <w:numPr>
          <w:ilvl w:val="0"/>
          <w:numId w:val="12"/>
        </w:numPr>
      </w:pPr>
      <w:r>
        <w:rPr>
          <w:rFonts w:ascii="Calibri" w:hAnsi="Calibri" w:eastAsia="Microsoft YaHei"/>
        </w:rPr>
        <w:t>三章不复用同一套战斗：淞沪会战偏战术卡牌，南京章节偏保护与见证，731 章节偏调查解谜。</w:t>
      </w:r>
    </w:p>
    <w:p>
      <w:pPr>
        <w:numPr>
          <w:ilvl w:val="0"/>
          <w:numId w:val="12"/>
        </w:numPr>
      </w:pPr>
      <w:r>
        <w:rPr>
          <w:rFonts w:ascii="Calibri" w:hAnsi="Calibri" w:eastAsia="Microsoft YaHei"/>
        </w:rPr>
        <w:t>玩家不能改变大历史，只能影响局部人物是否被保护、证据是否被保存、档案是否完整。</w:t>
      </w:r>
    </w:p>
    <w:p>
      <w:pPr>
        <w:numPr>
          <w:ilvl w:val="0"/>
          <w:numId w:val="12"/>
        </w:numPr>
      </w:pPr>
      <w:r>
        <w:rPr>
          <w:rFonts w:ascii="Calibri" w:hAnsi="Calibri" w:eastAsia="Microsoft YaHei"/>
        </w:rPr>
        <w:t>AI 只生成视觉表现，不生成或改写史实结论。</w:t>
      </w:r>
    </w:p>
    <w:p>
      <w:pPr>
        <w:numPr>
          <w:ilvl w:val="0"/>
          <w:numId w:val="12"/>
        </w:numPr>
      </w:pPr>
      <w:r>
        <w:rPr>
          <w:rFonts w:ascii="Calibri" w:hAnsi="Calibri" w:eastAsia="Microsoft YaHei"/>
        </w:rPr>
        <w:t>不使用 Unity、Unreal 等游戏引擎；浏览器使用 React、TypeScript 与 Three.js 生态完成渲染和交互。</w:t>
      </w:r>
    </w:p>
    <w:p>
      <w:pPr>
        <w:pStyle w:val="Heading2"/>
      </w:pPr>
      <w:r>
        <w:t>1.4 明确不做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不做物理连续、无缝加载的真正无限大地图。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不做第一人称射击、击杀计分、抽取受害者角色或以苦难换资源。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不把南京大屠杀或 731 部队主题包装为传统娱乐化战斗。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不在普通浏览器内直接运行大型世界模型推理。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当前版本不做账号、排行榜、分享链接、内容审核后台、云端部署和 PPT。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当前版本不以无独立显卡设备为主要目标；后续可增加图片降级模式。</w:t>
      </w:r>
    </w:p>
    <w:p>
      <w:pPr>
        <w:pStyle w:val="Heading1"/>
        <w:keepNext/>
      </w:pPr>
      <w:r>
        <w:t>2. 已确认的设计决策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8B9B4"/>
          <w:left w:val="single" w:sz="4" w:color="C8B9B4"/>
          <w:bottom w:val="single" w:sz="4" w:color="C8B9B4"/>
          <w:right w:val="single" w:sz="4" w:color="C8B9B4"/>
          <w:insideH w:val="single" w:sz="4" w:color="C8B9B4"/>
          <w:insideV w:val="single" w:sz="4" w:color="C8B9B4"/>
        </w:tblBorders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vAlign w:val="center"/>
            <w:shd w:fill="6E1B1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 w:eastAsia="Microsoft YaHei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7260"/>
            <w:vAlign w:val="center"/>
            <w:shd w:fill="6E1B1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 w:eastAsia="Microsoft YaHei"/>
                <w:b/>
                <w:color w:val="FFFFFF"/>
                <w:sz w:val="18"/>
              </w:rPr>
              <w:t>已确认方案</w:t>
            </w:r>
          </w:p>
        </w:tc>
      </w:tr>
      <w:tr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用途</w:t>
            </w:r>
          </w:p>
        </w:tc>
        <w:tc>
          <w:tcPr>
            <w:tcW w:type="dxa" w:w="7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历史教育与公共记忆</w:t>
            </w:r>
          </w:p>
        </w:tc>
      </w:tr>
      <w:tr>
        <w:tc>
          <w:tcPr>
            <w:tcW w:type="dxa" w:w="2100"/>
            <w:vAlign w:val="center"/>
            <w:shd w:fill="FAF7F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平台</w:t>
            </w:r>
          </w:p>
        </w:tc>
        <w:tc>
          <w:tcPr>
            <w:tcW w:type="dxa" w:w="7260"/>
            <w:vAlign w:val="center"/>
            <w:shd w:fill="FAF7F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电脑网页优先，平板兼容</w:t>
            </w:r>
          </w:p>
        </w:tc>
      </w:tr>
      <w:tr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形态</w:t>
            </w:r>
          </w:p>
        </w:tc>
        <w:tc>
          <w:tcPr>
            <w:tcW w:type="dxa" w:w="7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2.5D 叙事探索 + 强 2D 交互</w:t>
            </w:r>
          </w:p>
        </w:tc>
      </w:tr>
      <w:tr>
        <w:tc>
          <w:tcPr>
            <w:tcW w:type="dxa" w:w="2100"/>
            <w:vAlign w:val="center"/>
            <w:shd w:fill="FAF7F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首页</w:t>
            </w:r>
          </w:p>
        </w:tc>
        <w:tc>
          <w:tcPr>
            <w:tcW w:type="dxa" w:w="7260"/>
            <w:vAlign w:val="center"/>
            <w:shd w:fill="FAF7F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红旗飘扬与漫沙感构成的生成式主页，节点连接三章</w:t>
            </w:r>
          </w:p>
        </w:tc>
      </w:tr>
      <w:tr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视觉主题</w:t>
            </w:r>
          </w:p>
        </w:tc>
        <w:tc>
          <w:tcPr>
            <w:tcW w:type="dxa" w:w="7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中国革命语境中的红色；以旗帜红、铁锈红、沙金、烟黑、纸白构成</w:t>
            </w:r>
          </w:p>
        </w:tc>
      </w:tr>
      <w:tr>
        <w:tc>
          <w:tcPr>
            <w:tcW w:type="dxa" w:w="2100"/>
            <w:vAlign w:val="center"/>
            <w:shd w:fill="FAF7F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叙事连接</w:t>
            </w:r>
          </w:p>
        </w:tc>
        <w:tc>
          <w:tcPr>
            <w:tcW w:type="dxa" w:w="7260"/>
            <w:vAlign w:val="center"/>
            <w:shd w:fill="FAF7F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三个独立章节，由主页、山河图谱与档案总库连接</w:t>
            </w:r>
          </w:p>
        </w:tc>
      </w:tr>
      <w:tr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主角</w:t>
            </w:r>
          </w:p>
        </w:tc>
        <w:tc>
          <w:tcPr>
            <w:tcW w:type="dxa" w:w="7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跨章节的“记录者”；章节中可遇到复合型虚构角色</w:t>
            </w:r>
          </w:p>
        </w:tc>
      </w:tr>
      <w:tr>
        <w:tc>
          <w:tcPr>
            <w:tcW w:type="dxa" w:w="2100"/>
            <w:vAlign w:val="center"/>
            <w:shd w:fill="FAF7F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历史边界</w:t>
            </w:r>
          </w:p>
        </w:tc>
        <w:tc>
          <w:tcPr>
            <w:tcW w:type="dxa" w:w="7260"/>
            <w:vAlign w:val="center"/>
            <w:shd w:fill="FAF7F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大历史不可改变；局部人物与证据保存可改变</w:t>
            </w:r>
          </w:p>
        </w:tc>
      </w:tr>
      <w:tr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重玩来源</w:t>
            </w:r>
          </w:p>
        </w:tc>
        <w:tc>
          <w:tcPr>
            <w:tcW w:type="dxa" w:w="7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场景变化、支线人物、证据组合、骰子结果与决策差异</w:t>
            </w:r>
          </w:p>
        </w:tc>
      </w:tr>
      <w:tr>
        <w:tc>
          <w:tcPr>
            <w:tcW w:type="dxa" w:w="2100"/>
            <w:vAlign w:val="center"/>
            <w:shd w:fill="FAF7F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成长</w:t>
            </w:r>
          </w:p>
        </w:tc>
        <w:tc>
          <w:tcPr>
            <w:tcW w:type="dxa" w:w="7260"/>
            <w:vAlign w:val="center"/>
            <w:shd w:fill="FAF7F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洞察、勇气、证据完整度等叙事能力</w:t>
            </w:r>
          </w:p>
        </w:tc>
      </w:tr>
      <w:tr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模型路线</w:t>
            </w:r>
          </w:p>
        </w:tc>
        <w:tc>
          <w:tcPr>
            <w:tcW w:type="dxa" w:w="7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只采用腾讯混元世界模型路线；程序保留可替换适配层</w:t>
            </w:r>
          </w:p>
        </w:tc>
      </w:tr>
      <w:tr>
        <w:tc>
          <w:tcPr>
            <w:tcW w:type="dxa" w:w="2100"/>
            <w:vAlign w:val="center"/>
            <w:shd w:fill="FAF7F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生成方式</w:t>
            </w:r>
          </w:p>
        </w:tc>
        <w:tc>
          <w:tcPr>
            <w:tcW w:type="dxa" w:w="7260"/>
            <w:vAlign w:val="center"/>
            <w:shd w:fill="FAF7F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本地优先；受控提示词；重要资产缓存；失败使用缓存场景</w:t>
            </w:r>
          </w:p>
        </w:tc>
      </w:tr>
      <w:tr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用户提示词</w:t>
            </w:r>
          </w:p>
        </w:tc>
        <w:tc>
          <w:tcPr>
            <w:tcW w:type="dxa" w:w="7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可输入，但必须经过本地规则审核和提示词重写</w:t>
            </w:r>
          </w:p>
        </w:tc>
      </w:tr>
      <w:tr>
        <w:tc>
          <w:tcPr>
            <w:tcW w:type="dxa" w:w="2100"/>
            <w:vAlign w:val="center"/>
            <w:shd w:fill="FAF7F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存档</w:t>
            </w:r>
          </w:p>
        </w:tc>
        <w:tc>
          <w:tcPr>
            <w:tcW w:type="dxa" w:w="7260"/>
            <w:vAlign w:val="center"/>
            <w:shd w:fill="FAF7F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匿名本地存档；不要求账号</w:t>
            </w:r>
          </w:p>
        </w:tc>
      </w:tr>
      <w:tr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数据</w:t>
            </w:r>
          </w:p>
        </w:tc>
        <w:tc>
          <w:tcPr>
            <w:tcW w:type="dxa" w:w="7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原型阶段不上传；正式部署后匿名性能数据须经用户同意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3. 设计方向比较与最终选择</w:t>
      </w:r>
    </w:p>
    <w:p>
      <w:pPr>
        <w:pStyle w:val="Heading2"/>
      </w:pPr>
      <w:r>
        <w:t>3.1 方案 A：混合式 2.5D（采用）</w:t>
      </w:r>
    </w:p>
    <w:p>
      <w:r>
        <w:rPr>
          <w:rFonts w:ascii="Calibri" w:hAnsi="Calibri" w:eastAsia="Microsoft YaHei"/>
        </w:rPr>
        <w:t>世界模型在浏览器外生成全景、Mesh 或 3DGS；前端实时加载场景，并叠加卡牌、档案、热点和镜头动画。该方案兼顾新鲜感、可控性、性能与历史内容审核。</w:t>
      </w:r>
    </w:p>
    <w:p>
      <w:pPr>
        <w:pStyle w:val="Heading2"/>
      </w:pPr>
      <w:r>
        <w:t>3.2 方案 B：生成视频式 2.5D（不作为主方案）</w:t>
      </w:r>
    </w:p>
    <w:p>
      <w:r>
        <w:rPr>
          <w:rFonts w:ascii="Calibri" w:hAnsi="Calibri" w:eastAsia="Microsoft YaHei"/>
        </w:rPr>
        <w:t>将生成视频作为背景并叠加交互，开发较快，但空间不可真正探索、状态难持久，不适合“节点世界”和证据搜索。</w:t>
      </w:r>
    </w:p>
    <w:p>
      <w:pPr>
        <w:pStyle w:val="Heading2"/>
      </w:pPr>
      <w:r>
        <w:t>3.3 方案 C：完整生成式 3D（当前不采用）</w:t>
      </w:r>
    </w:p>
    <w:p>
      <w:r>
        <w:rPr>
          <w:rFonts w:ascii="Calibri" w:hAnsi="Calibri" w:eastAsia="Microsoft YaHei"/>
        </w:rPr>
        <w:t>每次现场生成可自由漫游的三维世界，成本、等待、碰撞和浏览器性能风险过高，也会让项目重心偏离叙事与卡牌。</w:t>
      </w:r>
    </w:p>
    <w:p>
      <w:pPr>
        <w:pStyle w:val="Heading2"/>
      </w:pPr>
      <w:r>
        <w:t>3.4 最终结构</w:t>
      </w:r>
    </w:p>
    <w:p>
      <w:r>
        <w:rPr>
          <w:rFonts w:ascii="Calibri" w:hAnsi="Calibri" w:eastAsia="Microsoft YaHei"/>
        </w:rPr>
        <w:t>采用 A 为主，允许少量生成视频作为章节转场。所谓“无限世界”定义为</w:t>
      </w:r>
      <w:r>
        <w:rPr>
          <w:rFonts w:ascii="Calibri" w:hAnsi="Calibri" w:eastAsia="Microsoft YaHei"/>
          <w:b/>
        </w:rPr>
        <w:t>可持续扩展的历史节点图谱</w:t>
      </w:r>
      <w:r>
        <w:rPr>
          <w:rFonts w:ascii="Calibri" w:hAnsi="Calibri" w:eastAsia="Microsoft YaHei"/>
        </w:rPr>
        <w:t>，而不是一块无边界物理地形。</w:t>
      </w:r>
    </w:p>
    <w:p>
      <w:pPr>
        <w:pStyle w:val="Heading1"/>
        <w:keepNext/>
      </w:pPr>
      <w:r>
        <w:t>4. 世界观与叙事框架</w:t>
      </w:r>
    </w:p>
    <w:p>
      <w:r>
        <w:rPr>
          <w:rFonts w:ascii="Calibri" w:hAnsi="Calibri" w:eastAsia="Microsoft YaHei"/>
        </w:rPr>
        <w:t>玩家是一名没有固定姓名的“记录者”。主页是一面在沙尘中展开的红旗，也是历史坐标的载体。旗面上的纹理像河流、道路和档案纤维，节点在旗面与空间层之间浮现。</w:t>
      </w:r>
    </w:p>
    <w:p>
      <w:r>
        <w:rPr>
          <w:rFonts w:ascii="Calibri" w:hAnsi="Calibri" w:eastAsia="Microsoft YaHei"/>
        </w:rPr>
        <w:t>三章彼此独立：</w:t>
      </w:r>
    </w:p>
    <w:p>
      <w:pPr>
        <w:numPr>
          <w:ilvl w:val="0"/>
          <w:numId w:val="13"/>
        </w:numPr>
      </w:pPr>
      <w:r>
        <w:rPr>
          <w:rFonts w:ascii="Calibri" w:hAnsi="Calibri" w:eastAsia="Microsoft YaHei"/>
          <w:b/>
        </w:rPr>
        <w:t>淞沪会战：守</w:t>
      </w:r>
      <w:r>
        <w:rPr>
          <w:rFonts w:ascii="Calibri" w:hAnsi="Calibri" w:eastAsia="Microsoft YaHei"/>
        </w:rPr>
        <w:t xml:space="preserve"> - 在战线压力下选择阵地、物资、撤离与保存力量。</w:t>
      </w:r>
    </w:p>
    <w:p>
      <w:pPr>
        <w:numPr>
          <w:ilvl w:val="0"/>
          <w:numId w:val="13"/>
        </w:numPr>
      </w:pPr>
      <w:r>
        <w:rPr>
          <w:rFonts w:ascii="Calibri" w:hAnsi="Calibri" w:eastAsia="Microsoft YaHei"/>
          <w:b/>
        </w:rPr>
        <w:t>南京大屠杀：证</w:t>
      </w:r>
      <w:r>
        <w:rPr>
          <w:rFonts w:ascii="Calibri" w:hAnsi="Calibri" w:eastAsia="Microsoft YaHei"/>
        </w:rPr>
        <w:t xml:space="preserve"> - 保护平民、寻找避难路线、保存证言和档案。</w:t>
      </w:r>
    </w:p>
    <w:p>
      <w:pPr>
        <w:numPr>
          <w:ilvl w:val="0"/>
          <w:numId w:val="13"/>
        </w:numPr>
      </w:pPr>
      <w:r>
        <w:rPr>
          <w:rFonts w:ascii="Calibri" w:hAnsi="Calibri" w:eastAsia="Microsoft YaHei"/>
          <w:b/>
        </w:rPr>
        <w:t>侵华日军第七三一部队：揭</w:t>
      </w:r>
      <w:r>
        <w:rPr>
          <w:rFonts w:ascii="Calibri" w:hAnsi="Calibri" w:eastAsia="Microsoft YaHei"/>
        </w:rPr>
        <w:t xml:space="preserve"> - 进入旧址与档案链，通过调查和推理揭示被销毁、掩盖的证据。</w:t>
      </w:r>
    </w:p>
    <w:p>
      <w:r>
        <w:rPr>
          <w:rFonts w:ascii="Calibri" w:hAnsi="Calibri" w:eastAsia="Microsoft YaHei"/>
        </w:rPr>
        <w:t>每章结束后返回现代纪念空间。玩家看到的不只是战争现场，也会看到河流、城市旧貌、普通生活与今日纪念地。山河场景承担呼吸、反思和记忆功能，不设置战斗。</w:t>
      </w:r>
    </w:p>
    <w:p>
      <w:pPr>
        <w:pStyle w:val="Heading1"/>
        <w:keepNext/>
      </w:pPr>
      <w:r>
        <w:t>5. 首页详细设计</w:t>
      </w:r>
    </w:p>
    <w:p>
      <w:pPr>
        <w:pStyle w:val="Heading2"/>
      </w:pPr>
      <w:r>
        <w:t>5.1 首页目标</w:t>
      </w:r>
    </w:p>
    <w:p>
      <w:r>
        <w:rPr>
          <w:rFonts w:ascii="Calibri" w:hAnsi="Calibri" w:eastAsia="Microsoft YaHei"/>
        </w:rPr>
        <w:t>首页同时承担品牌、情绪、导航、存档入口、生成差异展示和章节进度反馈。它不是传统菜单。</w:t>
      </w:r>
    </w:p>
    <w:p>
      <w:pPr>
        <w:pStyle w:val="Heading2"/>
      </w:pPr>
      <w:r>
        <w:t>5.2 视觉分层</w:t>
      </w:r>
    </w:p>
    <w:p>
      <w:pPr>
        <w:numPr>
          <w:ilvl w:val="0"/>
          <w:numId w:val="14"/>
        </w:numPr>
      </w:pPr>
      <w:r>
        <w:rPr>
          <w:rFonts w:ascii="Calibri" w:hAnsi="Calibri" w:eastAsia="Microsoft YaHei"/>
          <w:b/>
        </w:rPr>
        <w:t>远景层</w:t>
      </w:r>
      <w:r>
        <w:rPr>
          <w:rFonts w:ascii="Calibri" w:hAnsi="Calibri" w:eastAsia="Microsoft YaHei"/>
        </w:rPr>
        <w:t>：低饱和山河轮廓、烟尘、地平线和随时间变化的天空。</w:t>
      </w:r>
    </w:p>
    <w:p>
      <w:pPr>
        <w:numPr>
          <w:ilvl w:val="0"/>
          <w:numId w:val="14"/>
        </w:numPr>
      </w:pPr>
      <w:r>
        <w:rPr>
          <w:rFonts w:ascii="Calibri" w:hAnsi="Calibri" w:eastAsia="Microsoft YaHei"/>
          <w:b/>
        </w:rPr>
        <w:t>主体层</w:t>
      </w:r>
      <w:r>
        <w:rPr>
          <w:rFonts w:ascii="Calibri" w:hAnsi="Calibri" w:eastAsia="Microsoft YaHei"/>
        </w:rPr>
        <w:t>：一面占据主要视野的红旗。旗面使用实时布料近似或顶点着色器制造起伏，避免依赖重型物理系统。</w:t>
      </w:r>
    </w:p>
    <w:p>
      <w:pPr>
        <w:numPr>
          <w:ilvl w:val="0"/>
          <w:numId w:val="14"/>
        </w:numPr>
      </w:pPr>
      <w:r>
        <w:rPr>
          <w:rFonts w:ascii="Calibri" w:hAnsi="Calibri" w:eastAsia="Microsoft YaHei"/>
          <w:b/>
        </w:rPr>
        <w:t>漫沙层</w:t>
      </w:r>
      <w:r>
        <w:rPr>
          <w:rFonts w:ascii="Calibri" w:hAnsi="Calibri" w:eastAsia="Microsoft YaHei"/>
        </w:rPr>
        <w:t>：Three.js Points 或屏幕粒子表现风沙；粒子方向与旗面风向一致。</w:t>
      </w:r>
    </w:p>
    <w:p>
      <w:pPr>
        <w:numPr>
          <w:ilvl w:val="0"/>
          <w:numId w:val="14"/>
        </w:numPr>
      </w:pPr>
      <w:r>
        <w:rPr>
          <w:rFonts w:ascii="Calibri" w:hAnsi="Calibri" w:eastAsia="Microsoft YaHei"/>
          <w:b/>
        </w:rPr>
        <w:t>节点层</w:t>
      </w:r>
      <w:r>
        <w:rPr>
          <w:rFonts w:ascii="Calibri" w:hAnsi="Calibri" w:eastAsia="Microsoft YaHei"/>
        </w:rPr>
        <w:t>：章节点、功能节点和状态节点。节点有轻微纵深、投影与旗面牵引线。</w:t>
      </w:r>
    </w:p>
    <w:p>
      <w:pPr>
        <w:numPr>
          <w:ilvl w:val="0"/>
          <w:numId w:val="14"/>
        </w:numPr>
      </w:pPr>
      <w:r>
        <w:rPr>
          <w:rFonts w:ascii="Calibri" w:hAnsi="Calibri" w:eastAsia="Microsoft YaHei"/>
          <w:b/>
        </w:rPr>
        <w:t>界面层</w:t>
      </w:r>
      <w:r>
        <w:rPr>
          <w:rFonts w:ascii="Calibri" w:hAnsi="Calibri" w:eastAsia="Microsoft YaHei"/>
        </w:rPr>
        <w:t>：标题、继续、设置、内容提示和 AI 生成标识，全部保持清晰可读。</w:t>
      </w:r>
    </w:p>
    <w:p>
      <w:pPr>
        <w:pStyle w:val="Heading2"/>
      </w:pPr>
      <w:r>
        <w:t>5.3 色彩与材质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主红：旗帜红，用于首页主体和关键行动。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深红：铁锈与旧漆，用于章节节点和危险状态。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沙金：尘土、时间、解锁路径和少量高光。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烟黑：文字、阴影、档案边框和沉重场景。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纸白：档案、字幕和可读区域。</w:t>
      </w:r>
    </w:p>
    <w:p>
      <w:r>
        <w:rPr>
          <w:rFonts w:ascii="Calibri" w:hAnsi="Calibri" w:eastAsia="Microsoft YaHei"/>
        </w:rPr>
        <w:t>“中国革命红色”通过旗帜、组织感、集体记忆和坚韧精神体现，不使用廉价红金庆典风，也不把所有历史场景染成鲜红。</w:t>
      </w:r>
    </w:p>
    <w:p>
      <w:pPr>
        <w:pStyle w:val="Heading2"/>
      </w:pPr>
      <w:r>
        <w:t>5.4 节点体系</w:t>
      </w:r>
    </w:p>
    <w:p>
      <w:r>
        <w:rPr>
          <w:rFonts w:ascii="Calibri" w:hAnsi="Calibri" w:eastAsia="Microsoft YaHei"/>
        </w:rPr>
        <w:t>主页允许 5-8 个可见节点，避免“足够多”演变成信息拥挤。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三个主章节点：淞沪会战、南京大屠杀、731 部队。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一个继续节点：存在存档时出现。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一个山河图谱节点。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一个史料档案节点。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一个设置节点。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一个制作说明/生成说明节点。</w:t>
      </w:r>
    </w:p>
    <w:p>
      <w:r>
        <w:rPr>
          <w:rFonts w:ascii="Calibri" w:hAnsi="Calibri" w:eastAsia="Microsoft YaHei"/>
        </w:rPr>
        <w:t>节点功能固定、位置不固定。节点只从预设安全锚点池中抽取位置；算法必须避开标题、旗帜视觉中心、人物脸部区域和屏幕边缘。主章节点最小点击区域为 56 CSS 像素，功能节点不小于 44 CSS 像素。</w:t>
      </w:r>
    </w:p>
    <w:p>
      <w:r>
        <w:rPr>
          <w:rFonts w:ascii="Calibri" w:hAnsi="Calibri" w:eastAsia="Microsoft YaHei"/>
        </w:rPr>
        <w:t>节点视觉采用“金属章钉 + 档案封签 + 旗面缝线”语言：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未解锁：暗铜边缘、低亮度、无强动效。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可进入：红色呼吸光、短旗穗动效。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进行中：节点外围出现不完整档案环。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已完成：档案环闭合，并显示证据完整度而非星级。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敏感章节：点击后先进入内容提示，不直接切入画面。</w:t>
      </w:r>
    </w:p>
    <w:p>
      <w:pPr>
        <w:pStyle w:val="Heading2"/>
      </w:pPr>
      <w:r>
        <w:t>5.5 每次打开的变化规则</w:t>
      </w:r>
    </w:p>
    <w:p>
      <w:r>
        <w:rPr>
          <w:rFonts w:ascii="Calibri" w:hAnsi="Calibri" w:eastAsia="Microsoft YaHei"/>
        </w:rPr>
        <w:t>变化项：旗面起伏参数、风向、沙尘密度、天空时段、色温、相机微位移、节点锚点组合、远景剪影、配乐片段和支线提示。</w:t>
      </w:r>
    </w:p>
    <w:p>
      <w:r>
        <w:rPr>
          <w:rFonts w:ascii="Calibri" w:hAnsi="Calibri" w:eastAsia="Microsoft YaHei"/>
        </w:rPr>
        <w:t>固定项：产品名称、三章入口、功能节点语义、历史章节顺序、内容警告、可读性规则。</w:t>
      </w:r>
    </w:p>
    <w:p>
      <w:r>
        <w:rPr>
          <w:rFonts w:ascii="Calibri" w:hAnsi="Calibri" w:eastAsia="Microsoft YaHei"/>
        </w:rPr>
        <w:t xml:space="preserve">一次打开生成 </w:t>
      </w:r>
      <w:r>
        <w:rPr>
          <w:rFonts w:ascii="Calibri" w:hAnsi="Calibri" w:eastAsia="Microsoft YaHei"/>
          <w:color w:val="6E1B17"/>
          <w:sz w:val="19"/>
        </w:rPr>
        <w:t>homeSceneSeed</w:t>
      </w:r>
      <w:r>
        <w:rPr>
          <w:rFonts w:ascii="Calibri" w:hAnsi="Calibri" w:eastAsia="Microsoft YaHei"/>
        </w:rPr>
        <w:t>。同一次会话内页面刷新应保持稳定；主动点击“重整山河”或开始新会话时才创建新种子。生成结果写入本地存档，便于复现和排错。</w:t>
      </w:r>
    </w:p>
    <w:p>
      <w:pPr>
        <w:pStyle w:val="Heading2"/>
      </w:pPr>
      <w:r>
        <w:t>5.6 首页受控提示词</w:t>
      </w:r>
    </w:p>
    <w:p>
      <w:r>
        <w:rPr>
          <w:rFonts w:ascii="Calibri" w:hAnsi="Calibri" w:eastAsia="Microsoft YaHei"/>
        </w:rPr>
        <w:t>提示词由程序拼装，结构为：</w:t>
      </w:r>
    </w:p>
    <w:p>
      <w:r>
        <w:rPr>
          <w:rFonts w:ascii="Calibri" w:hAnsi="Calibri" w:eastAsia="Microsoft YaHei"/>
          <w:color w:val="6E1B17"/>
          <w:sz w:val="19"/>
        </w:rPr>
        <w:t>主题 + 地貌 + 时段 + 天气 + 镜头 + 材质 + 情绪 + 禁止项 + 史实锚点</w:t>
      </w:r>
    </w:p>
    <w:p>
      <w:r>
        <w:rPr>
          <w:rFonts w:ascii="Calibri" w:hAnsi="Calibri" w:eastAsia="Microsoft YaHei"/>
        </w:rPr>
        <w:t>示例仅用于表现层：</w:t>
      </w:r>
    </w:p>
    <w:p>
      <w:pPr>
        <w:spacing w:before="80" w:after="160"/>
        <w:ind w:left="317" w:right="173"/>
        <w:pBdr>
          <w:left w:val="single" w:sz="18" w:space="8" w:color="9B1C1C"/>
        </w:pBdr>
        <w:shd w:fill="F4E7E3"/>
      </w:pPr>
      <w:r>
        <w:rPr>
          <w:rFonts w:ascii="Calibri" w:hAnsi="Calibri" w:eastAsia="Microsoft YaHei"/>
        </w:rPr>
        <w:t>中国抗战历史纪念主题，红旗在沙尘与山河剪影前展开，黄昏侧逆光，克制、庄严、写实电影质感，不出现现代广告、奇幻建筑、错误军服、血腥人物特写，不生成文字。</w:t>
      </w:r>
    </w:p>
    <w:p>
      <w:r>
        <w:rPr>
          <w:rFonts w:ascii="Calibri" w:hAnsi="Calibri" w:eastAsia="Microsoft YaHei"/>
        </w:rPr>
        <w:t>用户输入先被拆分为允许词条，再由本地规则改写。自由输入不能覆盖禁止项和史实锚点。</w:t>
      </w:r>
    </w:p>
    <w:p>
      <w:pPr>
        <w:pStyle w:val="Heading1"/>
        <w:keepNext/>
      </w:pPr>
      <w:r>
        <w:t>6. 核心循环与全局系统</w:t>
      </w:r>
    </w:p>
    <w:p>
      <w:pPr>
        <w:pStyle w:val="Heading2"/>
      </w:pPr>
      <w:r>
        <w:t>6.1 主循环</w:t>
      </w:r>
    </w:p>
    <w:p>
      <w:r>
        <w:rPr>
          <w:rFonts w:ascii="Calibri" w:hAnsi="Calibri" w:eastAsia="Microsoft YaHei"/>
          <w:color w:val="6E1B17"/>
          <w:sz w:val="19"/>
        </w:rPr>
        <w:t>主页选节点 -&gt; 进入场景 -&gt; 观察热点 -&gt; 触发事件 -&gt; 使用本章交互 -&gt; 获得/失去局部资源 -&gt; 保存证据 -&gt; 解锁下一坐标 -&gt; 回到主页或山河空间</w:t>
      </w:r>
    </w:p>
    <w:p>
      <w:pPr>
        <w:pStyle w:val="Heading2"/>
      </w:pPr>
      <w:r>
        <w:t>6.2 全局属性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/>
        </w:rPr>
        <w:t>洞察</w:t>
      </w:r>
      <w:r>
        <w:rPr>
          <w:rFonts w:ascii="Calibri" w:hAnsi="Calibri" w:eastAsia="Microsoft YaHei"/>
        </w:rPr>
        <w:t>：提高热点辨识、档案关联和解谜提示能力。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/>
        </w:rPr>
        <w:t>勇气</w:t>
      </w:r>
      <w:r>
        <w:rPr>
          <w:rFonts w:ascii="Calibri" w:hAnsi="Calibri" w:eastAsia="Microsoft YaHei"/>
        </w:rPr>
        <w:t>：允许承担更高风险的保护、调查或撤离行动。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/>
        </w:rPr>
        <w:t>证据完整度</w:t>
      </w:r>
      <w:r>
        <w:rPr>
          <w:rFonts w:ascii="Calibri" w:hAnsi="Calibri" w:eastAsia="Microsoft YaHei"/>
        </w:rPr>
        <w:t>：反映当前章节的档案链完整性，是最重要的长期指标。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/>
        </w:rPr>
        <w:t>守护记录</w:t>
      </w:r>
      <w:r>
        <w:rPr>
          <w:rFonts w:ascii="Calibri" w:hAnsi="Calibri" w:eastAsia="Microsoft YaHei"/>
        </w:rPr>
        <w:t>：只记录被帮助的人与完成的保护行动，不设击杀统计。</w:t>
      </w:r>
    </w:p>
    <w:p>
      <w:pPr>
        <w:pStyle w:val="Heading2"/>
      </w:pPr>
      <w:r>
        <w:t>6.3 概率与骰子</w:t>
      </w:r>
    </w:p>
    <w:p>
      <w:r>
        <w:rPr>
          <w:rFonts w:ascii="Calibri" w:hAnsi="Calibri" w:eastAsia="Microsoft YaHei"/>
        </w:rPr>
        <w:t>保留骰子和概率，但遵守四条规则：</w:t>
      </w:r>
    </w:p>
    <w:p>
      <w:pPr>
        <w:numPr>
          <w:ilvl w:val="0"/>
          <w:numId w:val="15"/>
        </w:numPr>
      </w:pPr>
      <w:r>
        <w:rPr>
          <w:rFonts w:ascii="Calibri" w:hAnsi="Calibri" w:eastAsia="Microsoft YaHei"/>
        </w:rPr>
        <w:t>行动前显示基础成功率与主要影响因素。</w:t>
      </w:r>
    </w:p>
    <w:p>
      <w:pPr>
        <w:numPr>
          <w:ilvl w:val="0"/>
          <w:numId w:val="15"/>
        </w:numPr>
      </w:pPr>
      <w:r>
        <w:rPr>
          <w:rFonts w:ascii="Calibri" w:hAnsi="Calibri" w:eastAsia="Microsoft YaHei"/>
        </w:rPr>
        <w:t>属性、证据和卡牌可以修正概率。</w:t>
      </w:r>
    </w:p>
    <w:p>
      <w:pPr>
        <w:numPr>
          <w:ilvl w:val="0"/>
          <w:numId w:val="15"/>
        </w:numPr>
      </w:pPr>
      <w:r>
        <w:rPr>
          <w:rFonts w:ascii="Calibri" w:hAnsi="Calibri" w:eastAsia="Microsoft YaHei"/>
        </w:rPr>
        <w:t>关键史实结果不由骰子改变。</w:t>
      </w:r>
    </w:p>
    <w:p>
      <w:pPr>
        <w:numPr>
          <w:ilvl w:val="0"/>
          <w:numId w:val="15"/>
        </w:numPr>
      </w:pPr>
      <w:r>
        <w:rPr>
          <w:rFonts w:ascii="Calibri" w:hAnsi="Calibri" w:eastAsia="Microsoft YaHei"/>
        </w:rPr>
        <w:t>随机失败不得把受害者苦难变成娱乐反馈；玩家可从最近检查点重试。</w:t>
      </w:r>
    </w:p>
    <w:p>
      <w:r>
        <w:rPr>
          <w:rFonts w:ascii="Calibri" w:hAnsi="Calibri" w:eastAsia="Microsoft YaHei"/>
        </w:rPr>
        <w:t>随机数由章节种子驱动，测试环境可复现完整结果。</w:t>
      </w:r>
    </w:p>
    <w:p>
      <w:pPr>
        <w:pStyle w:val="Heading2"/>
      </w:pPr>
      <w:r>
        <w:t>6.4 档案系统</w:t>
      </w:r>
    </w:p>
    <w:p>
      <w:r>
        <w:rPr>
          <w:rFonts w:ascii="Calibri" w:hAnsi="Calibri" w:eastAsia="Microsoft YaHei"/>
        </w:rPr>
        <w:t>每条档案包含标题、日期、地点、类型、摘要、来源、来源级别、可信度说明、关联事件、是否含敏感内容、是否由 AI 生成画面辅助展示。</w:t>
      </w:r>
    </w:p>
    <w:p>
      <w:r>
        <w:rPr>
          <w:rFonts w:ascii="Calibri" w:hAnsi="Calibri" w:eastAsia="Microsoft YaHei"/>
        </w:rPr>
        <w:t>可信度不使用简单“真假百分比”，而使用：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A：一手档案、法庭记录、原始影像或馆藏原件。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B：权威研究、纪念馆整理或多源交叉验证材料。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C：用于叙事连接的复合型角色材料，必须明确标注“虚构/综合改编”。</w:t>
      </w:r>
    </w:p>
    <w:p>
      <w:pPr>
        <w:pStyle w:val="Heading1"/>
        <w:keepNext/>
      </w:pPr>
      <w:r>
        <w:t>7. 三章玩法设计</w:t>
      </w:r>
    </w:p>
    <w:p>
      <w:pPr>
        <w:pStyle w:val="Heading2"/>
      </w:pPr>
      <w:r>
        <w:t>7.1 第一章：淞沪会战 - 守</w:t>
      </w:r>
    </w:p>
    <w:p>
      <w:r>
        <w:rPr>
          <w:rFonts w:ascii="Calibri" w:hAnsi="Calibri" w:eastAsia="Microsoft YaHei"/>
          <w:b/>
        </w:rPr>
        <w:t>目标体验</w:t>
      </w:r>
      <w:r>
        <w:rPr>
          <w:rFonts w:ascii="Calibri" w:hAnsi="Calibri" w:eastAsia="Microsoft YaHei"/>
        </w:rPr>
        <w:t>：在不断恶化的战线中做资源与责任的选择，理解“守住阵地”和“保存人员”之间的张力。</w:t>
      </w:r>
    </w:p>
    <w:p>
      <w:r>
        <w:rPr>
          <w:rFonts w:ascii="Calibri" w:hAnsi="Calibri" w:eastAsia="Microsoft YaHei"/>
          <w:b/>
        </w:rPr>
        <w:t>首版三个场景节点</w:t>
      </w:r>
      <w:r>
        <w:rPr>
          <w:rFonts w:ascii="Calibri" w:hAnsi="Calibri" w:eastAsia="Microsoft YaHei"/>
        </w:rPr>
        <w:t>：</w:t>
      </w:r>
    </w:p>
    <w:p>
      <w:pPr>
        <w:numPr>
          <w:ilvl w:val="0"/>
          <w:numId w:val="16"/>
        </w:numPr>
      </w:pPr>
      <w:r>
        <w:rPr>
          <w:rFonts w:ascii="Calibri" w:hAnsi="Calibri" w:eastAsia="Microsoft YaHei"/>
        </w:rPr>
        <w:t>罗店争夺：侦察、增援、伤员与补给路线。</w:t>
      </w:r>
    </w:p>
    <w:p>
      <w:pPr>
        <w:numPr>
          <w:ilvl w:val="0"/>
          <w:numId w:val="16"/>
        </w:numPr>
      </w:pPr>
      <w:r>
        <w:rPr>
          <w:rFonts w:ascii="Calibri" w:hAnsi="Calibri" w:eastAsia="Microsoft YaHei"/>
        </w:rPr>
        <w:t>大场防线：工事、火力、撤退窗口和士气管理。</w:t>
      </w:r>
    </w:p>
    <w:p>
      <w:pPr>
        <w:numPr>
          <w:ilvl w:val="0"/>
          <w:numId w:val="16"/>
        </w:numPr>
      </w:pPr>
      <w:r>
        <w:rPr>
          <w:rFonts w:ascii="Calibri" w:hAnsi="Calibri" w:eastAsia="Microsoft YaHei"/>
        </w:rPr>
        <w:t>四行仓库与苏州河：坚守、信息传播、人员撤离和章节收束。</w:t>
      </w:r>
    </w:p>
    <w:p>
      <w:r>
        <w:rPr>
          <w:rFonts w:ascii="Calibri" w:hAnsi="Calibri" w:eastAsia="Microsoft YaHei"/>
        </w:rPr>
        <w:t>以上节点是设计范围，不是已完成史料文本；进入内容制作前必须由内容审核负责人核对时间、地理、部队与人物信息。</w:t>
      </w:r>
    </w:p>
    <w:p>
      <w:r>
        <w:rPr>
          <w:rFonts w:ascii="Calibri" w:hAnsi="Calibri" w:eastAsia="Microsoft YaHei"/>
          <w:b/>
        </w:rPr>
        <w:t>主要机制：轻量战术卡牌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手牌固定 5 张，每回合使用 2-3 点行动力。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卡牌类型：阵地、情报、补给、医疗、撤离、士气。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敌方压力以“炮火、封锁、伤亡风险、时间”抽象表达，不制作击杀连击。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骰子决定局部行动波动，卡牌和情报可修正结果。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胜利条件为完成章节目标并保存足够人员与档案，不是消灭全部敌人。</w:t>
      </w:r>
    </w:p>
    <w:p>
      <w:pPr>
        <w:pStyle w:val="Heading2"/>
      </w:pPr>
      <w:r>
        <w:t>7.2 第二章：南京大屠杀 - 证</w:t>
      </w:r>
    </w:p>
    <w:p>
      <w:r>
        <w:rPr>
          <w:rFonts w:ascii="Calibri" w:hAnsi="Calibri" w:eastAsia="Microsoft YaHei"/>
          <w:b/>
        </w:rPr>
        <w:t>目标体验</w:t>
      </w:r>
      <w:r>
        <w:rPr>
          <w:rFonts w:ascii="Calibri" w:hAnsi="Calibri" w:eastAsia="Microsoft YaHei"/>
        </w:rPr>
        <w:t>：在城市秩序崩溃中保护生命、寻找避难路径并保存证言。该章不使用传统战斗牌组。</w:t>
      </w:r>
    </w:p>
    <w:p>
      <w:r>
        <w:rPr>
          <w:rFonts w:ascii="Calibri" w:hAnsi="Calibri" w:eastAsia="Microsoft YaHei"/>
          <w:b/>
        </w:rPr>
        <w:t>首版三个场景节点</w:t>
      </w:r>
      <w:r>
        <w:rPr>
          <w:rFonts w:ascii="Calibri" w:hAnsi="Calibri" w:eastAsia="Microsoft YaHei"/>
        </w:rPr>
        <w:t>：</w:t>
      </w:r>
    </w:p>
    <w:p>
      <w:pPr>
        <w:numPr>
          <w:ilvl w:val="0"/>
          <w:numId w:val="17"/>
        </w:numPr>
      </w:pPr>
      <w:r>
        <w:rPr>
          <w:rFonts w:ascii="Calibri" w:hAnsi="Calibri" w:eastAsia="Microsoft YaHei"/>
        </w:rPr>
        <w:t>城破与避难：识别路线、分配有限时间、帮助人物到达保护区域。</w:t>
      </w:r>
    </w:p>
    <w:p>
      <w:pPr>
        <w:numPr>
          <w:ilvl w:val="0"/>
          <w:numId w:val="17"/>
        </w:numPr>
      </w:pPr>
      <w:r>
        <w:rPr>
          <w:rFonts w:ascii="Calibri" w:hAnsi="Calibri" w:eastAsia="Microsoft YaHei"/>
        </w:rPr>
        <w:t>安全区与救助：在住所、药品、证件、交涉和记录之间进行取舍。</w:t>
      </w:r>
    </w:p>
    <w:p>
      <w:pPr>
        <w:numPr>
          <w:ilvl w:val="0"/>
          <w:numId w:val="17"/>
        </w:numPr>
      </w:pPr>
      <w:r>
        <w:rPr>
          <w:rFonts w:ascii="Calibri" w:hAnsi="Calibri" w:eastAsia="Microsoft YaHei"/>
        </w:rPr>
        <w:t>证言与档案：通过人物口述、地点和物证建立可核验的证言链。</w:t>
      </w:r>
    </w:p>
    <w:p>
      <w:r>
        <w:rPr>
          <w:rFonts w:ascii="Calibri" w:hAnsi="Calibri" w:eastAsia="Microsoft YaHei"/>
          <w:b/>
        </w:rPr>
        <w:t>主要机制：保护计划板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玩家把“人物卡、路线卡、物资卡、时间卡”放入计划槽。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环境事件会改变道路、风险和可用资源。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直接、强烈的写实表现可用于环境与历史事实展示，但禁止把伤害过程做成操作挑战或奖励动画。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敏感画面前显示分级提示；跳过画面后仍保留文字事实与档案来源。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失败反馈聚焦“哪些保护与记录没有完成”，不使用刺激性音效或分数惩罚。</w:t>
      </w:r>
    </w:p>
    <w:p>
      <w:pPr>
        <w:pStyle w:val="Heading2"/>
      </w:pPr>
      <w:r>
        <w:t>7.3 第三章：731 部队 - 揭</w:t>
      </w:r>
    </w:p>
    <w:p>
      <w:r>
        <w:rPr>
          <w:rFonts w:ascii="Calibri" w:hAnsi="Calibri" w:eastAsia="Microsoft YaHei"/>
          <w:b/>
        </w:rPr>
        <w:t>目标体验</w:t>
      </w:r>
      <w:r>
        <w:rPr>
          <w:rFonts w:ascii="Calibri" w:hAnsi="Calibri" w:eastAsia="Microsoft YaHei"/>
        </w:rPr>
        <w:t>：从旧址、档案与相互矛盾的记录中建立证据链，理解实验体系、掩盖和追责问题。该章是调查解谜，不是战斗。</w:t>
      </w:r>
    </w:p>
    <w:p>
      <w:r>
        <w:rPr>
          <w:rFonts w:ascii="Calibri" w:hAnsi="Calibri" w:eastAsia="Microsoft YaHei"/>
          <w:b/>
        </w:rPr>
        <w:t>首版三个场景节点</w:t>
      </w:r>
      <w:r>
        <w:rPr>
          <w:rFonts w:ascii="Calibri" w:hAnsi="Calibri" w:eastAsia="Microsoft YaHei"/>
        </w:rPr>
        <w:t>：</w:t>
      </w:r>
    </w:p>
    <w:p>
      <w:pPr>
        <w:numPr>
          <w:ilvl w:val="0"/>
          <w:numId w:val="18"/>
        </w:numPr>
      </w:pPr>
      <w:r>
        <w:rPr>
          <w:rFonts w:ascii="Calibri" w:hAnsi="Calibri" w:eastAsia="Microsoft YaHei"/>
        </w:rPr>
        <w:t>平房旧址外围：空间观察、设施用途辨认、入口与路径推理。</w:t>
      </w:r>
    </w:p>
    <w:p>
      <w:pPr>
        <w:numPr>
          <w:ilvl w:val="0"/>
          <w:numId w:val="18"/>
        </w:numPr>
      </w:pPr>
      <w:r>
        <w:rPr>
          <w:rFonts w:ascii="Calibri" w:hAnsi="Calibri" w:eastAsia="Microsoft YaHei"/>
        </w:rPr>
        <w:t>设施链与档案：将命令、运输、设施、人员记录和物证建立关联。</w:t>
      </w:r>
    </w:p>
    <w:p>
      <w:pPr>
        <w:numPr>
          <w:ilvl w:val="0"/>
          <w:numId w:val="18"/>
        </w:numPr>
      </w:pPr>
      <w:r>
        <w:rPr>
          <w:rFonts w:ascii="Calibri" w:hAnsi="Calibri" w:eastAsia="Microsoft YaHei"/>
        </w:rPr>
        <w:t>销毁痕迹与证据闭环：识别缺失、矛盾和相互印证关系，完成调查结论。</w:t>
      </w:r>
    </w:p>
    <w:p>
      <w:r>
        <w:rPr>
          <w:rFonts w:ascii="Calibri" w:hAnsi="Calibri" w:eastAsia="Microsoft YaHei"/>
          <w:b/>
        </w:rPr>
        <w:t>主要机制：证据图谱解谜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玩家拖拽证据节点建立“时间、地点、人员、命令、设施、物证”关系。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错误连接不会消费受害者形象或触发猎奇反馈，只降低证据链置信度。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谜题答案由人工编写的数据规则决定，生成模型不得决定正确答案。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画面可以写实、直接、强烈，但不生成可交互的人体实验操作，不伪造受害者证言，不将受害者照片作为收藏稀有度道具。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章节完成标准是“证据链闭合 + 来源可追溯 + 关键矛盾得到解释”。</w:t>
      </w:r>
    </w:p>
    <w:p>
      <w:pPr>
        <w:pStyle w:val="Heading2"/>
      </w:pPr>
      <w:r>
        <w:t>7.4 山河与现代纪念空间</w:t>
      </w:r>
    </w:p>
    <w:p>
      <w:r>
        <w:rPr>
          <w:rFonts w:ascii="Calibri" w:hAnsi="Calibri" w:eastAsia="Microsoft YaHei"/>
        </w:rPr>
        <w:t>每章结束后进入没有战斗的现代纪念空间。玩家可自由查看山河、城市与纪念建筑的克制化表现，阅读本章来源并选择是否继续。该空间也是情绪降压区，不强制展示敏感内容。</w:t>
      </w:r>
    </w:p>
    <w:p>
      <w:pPr>
        <w:pStyle w:val="Heading1"/>
        <w:keepNext/>
      </w:pPr>
      <w:r>
        <w:t>8. 历史内容与生成内容边界</w:t>
      </w:r>
    </w:p>
    <w:p>
      <w:pPr>
        <w:pStyle w:val="Heading2"/>
      </w:pPr>
      <w:r>
        <w:t>8.1 两层内容模型</w:t>
      </w:r>
    </w:p>
    <w:p>
      <w:r>
        <w:rPr>
          <w:rFonts w:ascii="Calibri" w:hAnsi="Calibri" w:eastAsia="Microsoft YaHei"/>
        </w:rPr>
        <w:t xml:space="preserve">史实层保存在版本控制中的结构化内容文件，只有人工可以修改；表现层由提示词配置、生成资产和运行时参数组成。运行时只能用 </w:t>
      </w:r>
      <w:r>
        <w:rPr>
          <w:rFonts w:ascii="Calibri" w:hAnsi="Calibri" w:eastAsia="Microsoft YaHei"/>
          <w:color w:val="6E1B17"/>
          <w:sz w:val="19"/>
        </w:rPr>
        <w:t>factId</w:t>
      </w:r>
      <w:r>
        <w:rPr>
          <w:rFonts w:ascii="Calibri" w:hAnsi="Calibri" w:eastAsia="Microsoft YaHei"/>
        </w:rPr>
        <w:t xml:space="preserve"> 引用史实，不能把模型输出写回史实文件。</w:t>
      </w:r>
    </w:p>
    <w:p>
      <w:pPr>
        <w:pStyle w:val="Heading2"/>
      </w:pPr>
      <w:r>
        <w:t>8.2 复合型虚构角色</w:t>
      </w:r>
    </w:p>
    <w:p>
      <w:r>
        <w:rPr>
          <w:rFonts w:ascii="Calibri" w:hAnsi="Calibri" w:eastAsia="Microsoft YaHei"/>
        </w:rPr>
        <w:t>允许创建由多份材料综合而成的虚构角色，用于连接事件和承载选择。界面必须永久标注“复合型虚构角色”，不能给予真实姓名、伪造照片或伪造档案编号。</w:t>
      </w:r>
    </w:p>
    <w:p>
      <w:pPr>
        <w:pStyle w:val="Heading2"/>
      </w:pPr>
      <w:r>
        <w:t>8.3 AI 标识</w:t>
      </w:r>
    </w:p>
    <w:p>
      <w:r>
        <w:rPr>
          <w:rFonts w:ascii="Calibri" w:hAnsi="Calibri" w:eastAsia="Microsoft YaHei"/>
        </w:rPr>
        <w:t>所有生成复原画面显示：</w:t>
      </w:r>
    </w:p>
    <w:p>
      <w:pPr>
        <w:spacing w:before="80" w:after="160"/>
        <w:ind w:left="317" w:right="173"/>
        <w:pBdr>
          <w:left w:val="single" w:sz="18" w:space="8" w:color="9B1C1C"/>
        </w:pBdr>
        <w:shd w:fill="F4E7E3"/>
      </w:pPr>
      <w:r>
        <w:rPr>
          <w:rFonts w:ascii="Calibri" w:hAnsi="Calibri" w:eastAsia="Microsoft YaHei"/>
        </w:rPr>
        <w:t>AI 生成的历史情境复原，不等同于历史照片；事实说明以所列档案来源为准。</w:t>
      </w:r>
    </w:p>
    <w:p>
      <w:pPr>
        <w:pStyle w:val="Heading2"/>
      </w:pPr>
      <w:r>
        <w:t>8.4 敏感内容规范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首次进入南京和 731 章节时显示年龄与内容提示。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提供“完整表现”和“克制表现”两档；后者降低直接画面与动态，不删去事实。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禁止把受害、尸体、人体实验或死亡过程做成概率奖励、收集品稀有度、成就动画或可重复刷取事件。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写实强度必须服务于事实说明；同一画面不得自动循环播放。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未经审校不得生成真实历史人物的对白、私密心理或未见于来源的行为。</w:t>
      </w:r>
    </w:p>
    <w:p>
      <w:pPr>
        <w:pStyle w:val="Heading1"/>
        <w:keepNext/>
      </w:pPr>
      <w:r>
        <w:t>9. 世界生成方案</w:t>
      </w:r>
    </w:p>
    <w:p>
      <w:pPr>
        <w:pStyle w:val="Heading2"/>
      </w:pPr>
      <w:r>
        <w:t>9.1 模型判断</w:t>
      </w:r>
    </w:p>
    <w:p>
      <w:r>
        <w:rPr>
          <w:rFonts w:ascii="Calibri" w:hAnsi="Calibri" w:eastAsia="Microsoft YaHei"/>
        </w:rPr>
        <w:t>HY-World 2.0 公开说明支持从文本或图像生成/重建 3D 世界，并输出 Mesh、3DGS 与点云。其推理依赖 Python、CUDA 和大型模型，不能直接在普通浏览器运行。因此项目采用“浏览器前端 + 本地生成工作流”的双层结构。</w:t>
      </w:r>
    </w:p>
    <w:p>
      <w:r>
        <w:rPr>
          <w:rFonts w:ascii="Calibri" w:hAnsi="Calibri" w:eastAsia="Microsoft YaHei"/>
        </w:rPr>
        <w:t>Maitrix Pandora 主要产生受自然语言动作控制的视频状态，且公开仓库曾说明模型权重因数据许可问题隐藏；本项目不把它列为正式依赖。</w:t>
      </w:r>
    </w:p>
    <w:p>
      <w:pPr>
        <w:pStyle w:val="Heading2"/>
      </w:pPr>
      <w:r>
        <w:t>9.2 两种运行模式</w:t>
      </w:r>
    </w:p>
    <w:p>
      <w:r>
        <w:rPr>
          <w:rFonts w:ascii="Calibri" w:hAnsi="Calibri" w:eastAsia="Microsoft YaHei"/>
          <w:b/>
        </w:rPr>
        <w:t>模式一：本地静态原型（首版必须可用）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人工或第三方账号提前生成图片/3D资产。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将资产放入本地 </w:t>
      </w:r>
      <w:r>
        <w:rPr>
          <w:rFonts w:ascii="Calibri" w:hAnsi="Calibri" w:eastAsia="Microsoft YaHei"/>
          <w:color w:val="6E1B17"/>
          <w:sz w:val="19"/>
        </w:rPr>
        <w:t>assets/generated</w:t>
      </w:r>
      <w:r>
        <w:rPr>
          <w:rFonts w:ascii="Calibri" w:hAnsi="Calibri" w:eastAsia="Microsoft YaHei"/>
        </w:rPr>
        <w:t xml:space="preserve"> 并登记清单。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网页完全离线运行，不需要模型服务。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没有可用 3D 资产时，使用图片 + 深度图 + 视差作为 2.5D 降级。</w:t>
      </w:r>
    </w:p>
    <w:p>
      <w:r>
        <w:rPr>
          <w:rFonts w:ascii="Calibri" w:hAnsi="Calibri" w:eastAsia="Microsoft YaHei"/>
          <w:b/>
        </w:rPr>
        <w:t>模式二：本地 AI 生成（硬件允许时）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混元模型在本机 Python/CUDA 环境运行。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本地生成桥接服务接收规范化 </w:t>
      </w:r>
      <w:r>
        <w:rPr>
          <w:rFonts w:ascii="Calibri" w:hAnsi="Calibri" w:eastAsia="Microsoft YaHei"/>
          <w:color w:val="6E1B17"/>
          <w:sz w:val="19"/>
        </w:rPr>
        <w:t>PromptSpec</w:t>
      </w:r>
      <w:r>
        <w:rPr>
          <w:rFonts w:ascii="Calibri" w:hAnsi="Calibri" w:eastAsia="Microsoft YaHei"/>
        </w:rPr>
        <w:t>，输出场景包。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前端只轮询任务状态和加载结果，不接触模型内部实现。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未来部署时可把同一接口迁移到云端 GPU 队列。</w:t>
      </w:r>
    </w:p>
    <w:p>
      <w:pPr>
        <w:pStyle w:val="Heading2"/>
      </w:pPr>
      <w:r>
        <w:t>9.3 生成时机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首页：优先程序化旗帜与风沙，远景从预生成素材池选择，不等待大模型。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章节点预览：进入前从缓存选择，并在后台准备下一场景。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重点世界：首次生成后缓存；再次进入复用资产并改变镜头、天气和粒子。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生成失败：回退到预览图/全景/上一次成功资产，不能阻断剧情。</w:t>
      </w:r>
    </w:p>
    <w:p>
      <w:pPr>
        <w:pStyle w:val="Heading2"/>
      </w:pPr>
      <w:r>
        <w:t>9.4 场景包规范</w:t>
      </w:r>
    </w:p>
    <w:p>
      <w:r>
        <w:rPr>
          <w:rFonts w:ascii="Calibri" w:hAnsi="Calibri" w:eastAsia="Microsoft YaHei"/>
        </w:rPr>
        <w:t>每个生成结果必须包含：</w:t>
      </w:r>
    </w:p>
    <w:p>
      <w:pPr>
        <w:pStyle w:val="SpecCode"/>
        <w:shd w:fill="F5F3F2"/>
        <w:pBdr>
          <w:left w:val="single" w:sz="10" w:space="6" w:color="B89452"/>
        </w:pBdr>
      </w:pPr>
      <w:r>
        <w:rPr>
          <w:rFonts w:ascii="Consolas" w:hAnsi="Consolas" w:eastAsia="Microsoft YaHei"/>
          <w:sz w:val="18"/>
        </w:rPr>
        <w:t>scene-package/</w:t>
        <w:br/>
        <w:t xml:space="preserve">  scene.json          # 版本、seed、factIds、坐标与渲染参数</w:t>
        <w:br/>
        <w:t xml:space="preserve">  preview.webp        # 快速首屏与失败回退</w:t>
        <w:br/>
        <w:t xml:space="preserve">  panorama.webp       # 可选，360度背景</w:t>
        <w:br/>
        <w:t xml:space="preserve">  depth.webp          # 可选，2.5D视差</w:t>
        <w:br/>
        <w:t xml:space="preserve">  world.glb           # 可选，轻量Mesh</w:t>
        <w:br/>
        <w:t xml:space="preserve">  world.ply           # 可选，3DGS/点云输入</w:t>
        <w:br/>
        <w:t xml:space="preserve">  hotspots.json       # 人工定义或人工复核的热点</w:t>
        <w:br/>
        <w:t xml:space="preserve">  provenance.json     # 模型、提示词、时间、来源与哈希</w:t>
      </w:r>
    </w:p>
    <w:p>
      <w:r>
        <w:rPr>
          <w:rFonts w:ascii="Calibri" w:hAnsi="Calibri" w:eastAsia="Microsoft YaHei"/>
        </w:rPr>
        <w:t xml:space="preserve">前端不得假定每个包都有完整 3D。渲染器按 </w:t>
      </w:r>
      <w:r>
        <w:rPr>
          <w:rFonts w:ascii="Calibri" w:hAnsi="Calibri" w:eastAsia="Microsoft YaHei"/>
          <w:color w:val="6E1B17"/>
          <w:sz w:val="19"/>
        </w:rPr>
        <w:t>3DGS -&gt; Mesh -&gt; Panorama+Depth -&gt; Preview</w:t>
      </w:r>
      <w:r>
        <w:rPr>
          <w:rFonts w:ascii="Calibri" w:hAnsi="Calibri" w:eastAsia="Microsoft YaHei"/>
        </w:rPr>
        <w:t xml:space="preserve"> 顺序选择能力最强且可用的形式。</w:t>
      </w:r>
    </w:p>
    <w:p>
      <w:pPr>
        <w:pStyle w:val="Heading1"/>
        <w:keepNext/>
      </w:pPr>
      <w:r>
        <w:t>10. 前端程序架构</w:t>
      </w:r>
    </w:p>
    <w:p>
      <w:pPr>
        <w:pStyle w:val="Heading2"/>
      </w:pPr>
      <w:r>
        <w:t>10.1 技术基线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React + TypeScript + Vite。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Three.js 负责 WebGL 渲染；可使用 React Three Fiber 组织组件，但渲染适配器接口不得依赖某个上层库。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CSS Modules 或同等级局部样式方案负责 2D UI。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全局状态采用轻量可序列化状态库；存档使用 IndexedDB，设置项使用 localStorage。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音频首版仅提供背景音乐与必要提示音，不做全程配音。</w:t>
      </w:r>
    </w:p>
    <w:p>
      <w:r>
        <w:rPr>
          <w:rFonts w:ascii="Calibri" w:hAnsi="Calibri" w:eastAsia="Microsoft YaHei"/>
        </w:rPr>
        <w:t>依赖版本在开始实现时统一锁定，不在设计书中猜测具体版本号。</w:t>
      </w:r>
    </w:p>
    <w:p>
      <w:pPr>
        <w:pStyle w:val="Heading2"/>
      </w:pPr>
      <w:r>
        <w:t>10.2 模块边界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8B9B4"/>
          <w:left w:val="single" w:sz="4" w:color="C8B9B4"/>
          <w:bottom w:val="single" w:sz="4" w:color="C8B9B4"/>
          <w:right w:val="single" w:sz="4" w:color="C8B9B4"/>
          <w:insideH w:val="single" w:sz="4" w:color="C8B9B4"/>
          <w:insideV w:val="single" w:sz="4" w:color="C8B9B4"/>
        </w:tblBorders>
      </w:tblPr>
      <w:tblGrid>
        <w:gridCol w:w="2100"/>
        <w:gridCol w:w="3480"/>
        <w:gridCol w:w="3780"/>
      </w:tblGrid>
      <w:tr>
        <w:trPr>
          <w:tblHeader w:val="true"/>
        </w:trPr>
        <w:tc>
          <w:tcPr>
            <w:tcW w:type="dxa" w:w="2100"/>
            <w:vAlign w:val="center"/>
            <w:shd w:fill="6E1B1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 w:eastAsia="Microsoft YaHei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3480"/>
            <w:vAlign w:val="center"/>
            <w:shd w:fill="6E1B1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 w:eastAsia="Microsoft YaHei"/>
                <w:b/>
                <w:color w:val="FFFFFF"/>
                <w:sz w:val="18"/>
              </w:rPr>
              <w:t>职责</w:t>
            </w:r>
          </w:p>
        </w:tc>
        <w:tc>
          <w:tcPr>
            <w:tcW w:type="dxa" w:w="3780"/>
            <w:vAlign w:val="center"/>
            <w:shd w:fill="6E1B1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 w:eastAsia="Microsoft YaHei"/>
                <w:b/>
                <w:color w:val="FFFFFF"/>
                <w:sz w:val="18"/>
              </w:rPr>
              <w:t>主要输入/输出</w:t>
            </w:r>
          </w:p>
        </w:tc>
      </w:tr>
      <w:tr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AppShell</w:t>
            </w:r>
          </w:p>
        </w:tc>
        <w:tc>
          <w:tcPr>
            <w:tcW w:type="dxa" w:w="34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路由、全局错误、设置、内容提示</w:t>
            </w:r>
          </w:p>
        </w:tc>
        <w:tc>
          <w:tcPr>
            <w:tcW w:type="dxa" w:w="37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页面状态</w:t>
            </w:r>
          </w:p>
        </w:tc>
      </w:tr>
      <w:tr>
        <w:tc>
          <w:tcPr>
            <w:tcW w:type="dxa" w:w="2100"/>
            <w:vAlign w:val="center"/>
            <w:shd w:fill="FAF7F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HomeWorld</w:t>
            </w:r>
          </w:p>
        </w:tc>
        <w:tc>
          <w:tcPr>
            <w:tcW w:type="dxa" w:w="3480"/>
            <w:vAlign w:val="center"/>
            <w:shd w:fill="FAF7F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红旗、风沙、远景、节点投影</w:t>
            </w:r>
          </w:p>
        </w:tc>
        <w:tc>
          <w:tcPr>
            <w:tcW w:type="dxa" w:w="3780"/>
            <w:vAlign w:val="center"/>
            <w:shd w:fill="FAF7F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color w:val="6E1B17"/>
                <w:sz w:val="18"/>
              </w:rPr>
              <w:t>HomeSceneConfig</w:t>
            </w:r>
          </w:p>
        </w:tc>
      </w:tr>
      <w:tr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NodeLayout</w:t>
            </w:r>
          </w:p>
        </w:tc>
        <w:tc>
          <w:tcPr>
            <w:tcW w:type="dxa" w:w="34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安全锚点分配、碰撞避免、可读性</w:t>
            </w:r>
          </w:p>
        </w:tc>
        <w:tc>
          <w:tcPr>
            <w:tcW w:type="dxa" w:w="37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节点列表 -&gt; 屏幕坐标</w:t>
            </w:r>
          </w:p>
        </w:tc>
      </w:tr>
      <w:tr>
        <w:tc>
          <w:tcPr>
            <w:tcW w:type="dxa" w:w="2100"/>
            <w:vAlign w:val="center"/>
            <w:shd w:fill="FAF7F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SceneRuntime</w:t>
            </w:r>
          </w:p>
        </w:tc>
        <w:tc>
          <w:tcPr>
            <w:tcW w:type="dxa" w:w="3480"/>
            <w:vAlign w:val="center"/>
            <w:shd w:fill="FAF7F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场景包加载、镜头、热点、降级</w:t>
            </w:r>
          </w:p>
        </w:tc>
        <w:tc>
          <w:tcPr>
            <w:tcW w:type="dxa" w:w="3780"/>
            <w:vAlign w:val="center"/>
            <w:shd w:fill="FAF7F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color w:val="6E1B17"/>
                <w:sz w:val="18"/>
              </w:rPr>
              <w:t>ScenePackage</w:t>
            </w:r>
          </w:p>
        </w:tc>
      </w:tr>
      <w:tr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RenderAdapter</w:t>
            </w:r>
          </w:p>
        </w:tc>
        <w:tc>
          <w:tcPr>
            <w:tcW w:type="dxa" w:w="34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3DGS/Mesh/全景/图片统一渲染接口</w:t>
            </w:r>
          </w:p>
        </w:tc>
        <w:tc>
          <w:tcPr>
            <w:tcW w:type="dxa" w:w="37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资产 -&gt; 帧</w:t>
            </w:r>
          </w:p>
        </w:tc>
      </w:tr>
      <w:tr>
        <w:tc>
          <w:tcPr>
            <w:tcW w:type="dxa" w:w="2100"/>
            <w:vAlign w:val="center"/>
            <w:shd w:fill="FAF7F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ChapterRuntime</w:t>
            </w:r>
          </w:p>
        </w:tc>
        <w:tc>
          <w:tcPr>
            <w:tcW w:type="dxa" w:w="3480"/>
            <w:vAlign w:val="center"/>
            <w:shd w:fill="FAF7F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章节状态机、检查点与结果</w:t>
            </w:r>
          </w:p>
        </w:tc>
        <w:tc>
          <w:tcPr>
            <w:tcW w:type="dxa" w:w="3780"/>
            <w:vAlign w:val="center"/>
            <w:shd w:fill="FAF7F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color w:val="6E1B17"/>
                <w:sz w:val="18"/>
              </w:rPr>
              <w:t>ChapterDefinition</w:t>
            </w:r>
          </w:p>
        </w:tc>
      </w:tr>
      <w:tr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ShanghaiCardSystem</w:t>
            </w:r>
          </w:p>
        </w:tc>
        <w:tc>
          <w:tcPr>
            <w:tcW w:type="dxa" w:w="34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战术卡牌、行动点、概率修正</w:t>
            </w:r>
          </w:p>
        </w:tc>
        <w:tc>
          <w:tcPr>
            <w:tcW w:type="dxa" w:w="37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回合状态</w:t>
            </w:r>
          </w:p>
        </w:tc>
      </w:tr>
      <w:tr>
        <w:tc>
          <w:tcPr>
            <w:tcW w:type="dxa" w:w="2100"/>
            <w:vAlign w:val="center"/>
            <w:shd w:fill="FAF7F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NanjingPlanBoard</w:t>
            </w:r>
          </w:p>
        </w:tc>
        <w:tc>
          <w:tcPr>
            <w:tcW w:type="dxa" w:w="3480"/>
            <w:vAlign w:val="center"/>
            <w:shd w:fill="FAF7F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人物/路线/物资/时间规划</w:t>
            </w:r>
          </w:p>
        </w:tc>
        <w:tc>
          <w:tcPr>
            <w:tcW w:type="dxa" w:w="3780"/>
            <w:vAlign w:val="center"/>
            <w:shd w:fill="FAF7F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计划结果</w:t>
            </w:r>
          </w:p>
        </w:tc>
      </w:tr>
      <w:tr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EvidenceGraph</w:t>
            </w:r>
          </w:p>
        </w:tc>
        <w:tc>
          <w:tcPr>
            <w:tcW w:type="dxa" w:w="34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731 证据连接、规则判定</w:t>
            </w:r>
          </w:p>
        </w:tc>
        <w:tc>
          <w:tcPr>
            <w:tcW w:type="dxa" w:w="37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图谱状态</w:t>
            </w:r>
          </w:p>
        </w:tc>
      </w:tr>
      <w:tr>
        <w:tc>
          <w:tcPr>
            <w:tcW w:type="dxa" w:w="2100"/>
            <w:vAlign w:val="center"/>
            <w:shd w:fill="FAF7F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Archive</w:t>
            </w:r>
          </w:p>
        </w:tc>
        <w:tc>
          <w:tcPr>
            <w:tcW w:type="dxa" w:w="3480"/>
            <w:vAlign w:val="center"/>
            <w:shd w:fill="FAF7F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档案展示、来源与可信度</w:t>
            </w:r>
          </w:p>
        </w:tc>
        <w:tc>
          <w:tcPr>
            <w:tcW w:type="dxa" w:w="3780"/>
            <w:vAlign w:val="center"/>
            <w:shd w:fill="FAF7F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color w:val="6E1B17"/>
                <w:sz w:val="18"/>
              </w:rPr>
              <w:t>ArchiveEntry</w:t>
            </w:r>
          </w:p>
        </w:tc>
      </w:tr>
      <w:tr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GenerationClient</w:t>
            </w:r>
          </w:p>
        </w:tc>
        <w:tc>
          <w:tcPr>
            <w:tcW w:type="dxa" w:w="34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本地生成任务与缓存查询</w:t>
            </w:r>
          </w:p>
        </w:tc>
        <w:tc>
          <w:tcPr>
            <w:tcW w:type="dxa" w:w="37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color w:val="6E1B17"/>
                <w:sz w:val="18"/>
              </w:rPr>
              <w:t>PromptSpec</w:t>
            </w:r>
            <w:r>
              <w:rPr>
                <w:rFonts w:ascii="Calibri" w:hAnsi="Calibri" w:eastAsia="Microsoft YaHei"/>
                <w:sz w:val="18"/>
              </w:rPr>
              <w:t xml:space="preserve"> -&gt; 场景包</w:t>
            </w:r>
          </w:p>
        </w:tc>
      </w:tr>
      <w:tr>
        <w:tc>
          <w:tcPr>
            <w:tcW w:type="dxa" w:w="2100"/>
            <w:vAlign w:val="center"/>
            <w:shd w:fill="FAF7F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SaveManager</w:t>
            </w:r>
          </w:p>
        </w:tc>
        <w:tc>
          <w:tcPr>
            <w:tcW w:type="dxa" w:w="3480"/>
            <w:vAlign w:val="center"/>
            <w:shd w:fill="FAF7F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IndexedDB 存档、迁移、导入导出</w:t>
            </w:r>
          </w:p>
        </w:tc>
        <w:tc>
          <w:tcPr>
            <w:tcW w:type="dxa" w:w="3780"/>
            <w:vAlign w:val="center"/>
            <w:shd w:fill="FAF7F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color w:val="6E1B17"/>
                <w:sz w:val="18"/>
              </w:rPr>
              <w:t>SaveGame</w:t>
            </w:r>
          </w:p>
        </w:tc>
      </w:tr>
      <w:tr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ContentGuard</w:t>
            </w:r>
          </w:p>
        </w:tc>
        <w:tc>
          <w:tcPr>
            <w:tcW w:type="dxa" w:w="34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本地输入审核、禁用词与提示词重写</w:t>
            </w:r>
          </w:p>
        </w:tc>
        <w:tc>
          <w:tcPr>
            <w:tcW w:type="dxa" w:w="37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用户输入 -&gt; 安全词条</w:t>
            </w:r>
          </w:p>
        </w:tc>
      </w:tr>
    </w:tbl>
    <w:p>
      <w:pPr>
        <w:spacing w:after="40"/>
      </w:pPr>
    </w:p>
    <w:p>
      <w:pPr>
        <w:pStyle w:val="Heading2"/>
      </w:pPr>
      <w:r>
        <w:t>10.3 推荐目录</w:t>
      </w:r>
    </w:p>
    <w:p>
      <w:pPr>
        <w:pStyle w:val="SpecCode"/>
        <w:shd w:fill="F5F3F2"/>
        <w:pBdr>
          <w:left w:val="single" w:sz="10" w:space="6" w:color="B89452"/>
        </w:pBdr>
      </w:pPr>
      <w:r>
        <w:rPr>
          <w:rFonts w:ascii="Consolas" w:hAnsi="Consolas" w:eastAsia="Microsoft YaHei"/>
          <w:sz w:val="18"/>
        </w:rPr>
        <w:t>src/</w:t>
        <w:br/>
        <w:t xml:space="preserve">  app/                 # 路由、状态、错误边界</w:t>
        <w:br/>
        <w:t xml:space="preserve">  features/home/       # 红旗主页与节点布局</w:t>
        <w:br/>
        <w:t xml:space="preserve">  features/chapters/   # 三章运行时与各自玩法</w:t>
        <w:br/>
        <w:t xml:space="preserve">  features/archive/    # 档案、来源、图谱</w:t>
        <w:br/>
        <w:t xml:space="preserve">  features/generation/ # 提示词、任务、缓存适配</w:t>
        <w:br/>
        <w:t xml:space="preserve">  renderers/           # splat/mesh/panorama/parallax</w:t>
        <w:br/>
        <w:t xml:space="preserve">  content/             # 只读史实、事件和规则</w:t>
        <w:br/>
        <w:t xml:space="preserve">  assets/              # 人工素材与生成资产清单</w:t>
        <w:br/>
        <w:t xml:space="preserve">  shared/              # UI、音频、工具、类型</w:t>
        <w:br/>
        <w:t xml:space="preserve">  tests/</w:t>
        <w:br/>
        <w:t>public/generated/      # 本地生成场景包</w:t>
        <w:br/>
        <w:t>tools/worldgen/        # 浏览器外的本地生成工作流</w:t>
      </w:r>
    </w:p>
    <w:p>
      <w:pPr>
        <w:pStyle w:val="Heading2"/>
      </w:pPr>
      <w:r>
        <w:t>10.4 核心数据结构</w:t>
      </w:r>
    </w:p>
    <w:p>
      <w:pPr>
        <w:pStyle w:val="SpecCode"/>
        <w:shd w:fill="F5F3F2"/>
        <w:pBdr>
          <w:left w:val="single" w:sz="10" w:space="6" w:color="B89452"/>
        </w:pBdr>
      </w:pPr>
      <w:r>
        <w:rPr>
          <w:rFonts w:ascii="Consolas" w:hAnsi="Consolas" w:eastAsia="Microsoft YaHei"/>
          <w:sz w:val="18"/>
        </w:rPr>
        <w:t>type SourceGrade = 'A' | 'B' | 'C';</w:t>
        <w:br/>
        <w:t>type RendererKind = 'splat' | 'mesh' | 'panorama-depth' | 'image';</w:t>
        <w:br/>
        <w:br/>
        <w:t>interface ArchiveEntry {</w:t>
        <w:br/>
        <w:t xml:space="preserve">  id: string;</w:t>
        <w:br/>
        <w:t xml:space="preserve">  title: string;</w:t>
        <w:br/>
        <w:t xml:space="preserve">  dateLabel: string;</w:t>
        <w:br/>
        <w:t xml:space="preserve">  placeIds: string[];</w:t>
        <w:br/>
        <w:t xml:space="preserve">  summary: string;</w:t>
        <w:br/>
        <w:t xml:space="preserve">  sourceTitle: string;</w:t>
        <w:br/>
        <w:t xml:space="preserve">  sourceUrl?: string;</w:t>
        <w:br/>
        <w:t xml:space="preserve">  sourceGrade: SourceGrade;</w:t>
        <w:br/>
        <w:t xml:space="preserve">  confidenceNote: string;</w:t>
        <w:br/>
        <w:t xml:space="preserve">  fictionalComposite: boolean;</w:t>
        <w:br/>
        <w:t xml:space="preserve">  sensitive: boolean;</w:t>
        <w:br/>
        <w:t>}</w:t>
        <w:br/>
        <w:br/>
        <w:t>interface PromptSpec {</w:t>
        <w:br/>
        <w:t xml:space="preserve">  schemaVersion: 1;</w:t>
        <w:br/>
        <w:t xml:space="preserve">  seed: string;</w:t>
        <w:br/>
        <w:t xml:space="preserve">  chapterId: 'shanghai' | 'nanjing' | 'unit731' | 'home' | 'landscape';</w:t>
        <w:br/>
        <w:t xml:space="preserve">  factIds: string[];</w:t>
        <w:br/>
        <w:t xml:space="preserve">  visualTokens: string[];</w:t>
        <w:br/>
        <w:t xml:space="preserve">  timeOfDay: string;</w:t>
        <w:br/>
        <w:t xml:space="preserve">  weather: string;</w:t>
        <w:br/>
        <w:t xml:space="preserve">  camera: string;</w:t>
        <w:br/>
        <w:t xml:space="preserve">  negativeTokens: string[];</w:t>
        <w:br/>
        <w:t xml:space="preserve">  userInput?: string;</w:t>
        <w:br/>
        <w:t>}</w:t>
        <w:br/>
        <w:br/>
        <w:t>interface ScenePackageManifest {</w:t>
        <w:br/>
        <w:t xml:space="preserve">  schemaVersion: 1;</w:t>
        <w:br/>
        <w:t xml:space="preserve">  id: string;</w:t>
        <w:br/>
        <w:t xml:space="preserve">  seed: string;</w:t>
        <w:br/>
        <w:t xml:space="preserve">  factIds: string[];</w:t>
        <w:br/>
        <w:t xml:space="preserve">  preferredRenderer: RendererKind;</w:t>
        <w:br/>
        <w:t xml:space="preserve">  assets: Partial&lt;Record&lt;RendererKind, string&gt;&gt;;</w:t>
        <w:br/>
        <w:t xml:space="preserve">  preview: string;</w:t>
        <w:br/>
        <w:t xml:space="preserve">  hotspots: string;</w:t>
        <w:br/>
        <w:t xml:space="preserve">  provenance: string;</w:t>
        <w:br/>
        <w:t>}</w:t>
        <w:br/>
        <w:br/>
        <w:t>interface SaveGame {</w:t>
        <w:br/>
        <w:t xml:space="preserve">  schemaVersion: 1;</w:t>
        <w:br/>
        <w:t xml:space="preserve">  homeSceneSeed: string;</w:t>
        <w:br/>
        <w:t xml:space="preserve">  currentChapter?: string;</w:t>
        <w:br/>
        <w:t xml:space="preserve">  checkpointId?: string;</w:t>
        <w:br/>
        <w:t xml:space="preserve">  attributes: { insight: number; courage: number; evidence: number };</w:t>
        <w:br/>
        <w:t xml:space="preserve">  unlockedNodeIds: string[];</w:t>
        <w:br/>
        <w:t xml:space="preserve">  archiveIds: string[];</w:t>
        <w:br/>
        <w:t xml:space="preserve">  chapterResults: Record&lt;string, unknown&gt;;</w:t>
        <w:br/>
        <w:t>}</w:t>
      </w:r>
    </w:p>
    <w:p>
      <w:r>
        <w:rPr>
          <w:rFonts w:ascii="Calibri" w:hAnsi="Calibri" w:eastAsia="Microsoft YaHei"/>
        </w:rPr>
        <w:t>史实内容与生成配置必须使用不同目录和不同 TypeScript 类型，防止误写。</w:t>
      </w:r>
    </w:p>
    <w:p>
      <w:pPr>
        <w:pStyle w:val="Heading2"/>
      </w:pPr>
      <w:r>
        <w:t>10.5 状态机</w:t>
      </w:r>
    </w:p>
    <w:p>
      <w:r>
        <w:rPr>
          <w:rFonts w:ascii="Calibri" w:hAnsi="Calibri" w:eastAsia="Microsoft YaHei"/>
        </w:rPr>
        <w:t>全局状态：</w:t>
      </w:r>
    </w:p>
    <w:p>
      <w:r>
        <w:rPr>
          <w:rFonts w:ascii="Calibri" w:hAnsi="Calibri" w:eastAsia="Microsoft YaHei"/>
          <w:color w:val="6E1B17"/>
          <w:sz w:val="19"/>
        </w:rPr>
        <w:t>BOOT -&gt; CONTENT_WARNING -&gt; HOME -&gt; CHAPTER_LOADING -&gt; CHAPTER_PLAY -&gt; CHAPTER_RESULT -&gt; MEMORIAL -&gt; HOME</w:t>
      </w:r>
    </w:p>
    <w:p>
      <w:r>
        <w:rPr>
          <w:rFonts w:ascii="Calibri" w:hAnsi="Calibri" w:eastAsia="Microsoft YaHei"/>
        </w:rPr>
        <w:t xml:space="preserve">加载失败进入 </w:t>
      </w:r>
      <w:r>
        <w:rPr>
          <w:rFonts w:ascii="Calibri" w:hAnsi="Calibri" w:eastAsia="Microsoft YaHei"/>
          <w:color w:val="6E1B17"/>
          <w:sz w:val="19"/>
        </w:rPr>
        <w:t>FALLBACK_LOADING</w:t>
      </w:r>
      <w:r>
        <w:rPr>
          <w:rFonts w:ascii="Calibri" w:hAnsi="Calibri" w:eastAsia="Microsoft YaHei"/>
        </w:rPr>
        <w:t xml:space="preserve">，成功降级后仍进入 </w:t>
      </w:r>
      <w:r>
        <w:rPr>
          <w:rFonts w:ascii="Calibri" w:hAnsi="Calibri" w:eastAsia="Microsoft YaHei"/>
          <w:color w:val="6E1B17"/>
          <w:sz w:val="19"/>
        </w:rPr>
        <w:t>CHAPTER_PLAY</w:t>
      </w:r>
      <w:r>
        <w:rPr>
          <w:rFonts w:ascii="Calibri" w:hAnsi="Calibri" w:eastAsia="Microsoft YaHei"/>
        </w:rPr>
        <w:t>；只有史实内容文件损坏时才进入不可继续错误页。</w:t>
      </w:r>
    </w:p>
    <w:p>
      <w:pPr>
        <w:pStyle w:val="Heading2"/>
      </w:pPr>
      <w:r>
        <w:t>10.6 节点布局算法</w:t>
      </w:r>
    </w:p>
    <w:p>
      <w:pPr>
        <w:numPr>
          <w:ilvl w:val="0"/>
          <w:numId w:val="19"/>
        </w:numPr>
      </w:pPr>
      <w:r>
        <w:rPr>
          <w:rFonts w:ascii="Calibri" w:hAnsi="Calibri" w:eastAsia="Microsoft YaHei"/>
        </w:rPr>
        <w:t>根据屏幕比例读取对应安全锚点模板。</w:t>
      </w:r>
    </w:p>
    <w:p>
      <w:pPr>
        <w:numPr>
          <w:ilvl w:val="0"/>
          <w:numId w:val="19"/>
        </w:numPr>
      </w:pPr>
      <w:r>
        <w:rPr>
          <w:rFonts w:ascii="Calibri" w:hAnsi="Calibri" w:eastAsia="Microsoft YaHei"/>
        </w:rPr>
        <w:t>先放三个主章节点，再放继续、图谱和其他功能节点。</w:t>
      </w:r>
    </w:p>
    <w:p>
      <w:pPr>
        <w:numPr>
          <w:ilvl w:val="0"/>
          <w:numId w:val="19"/>
        </w:numPr>
      </w:pPr>
      <w:r>
        <w:rPr>
          <w:rFonts w:ascii="Calibri" w:hAnsi="Calibri" w:eastAsia="Microsoft YaHei"/>
        </w:rPr>
        <w:t>使用 seed 打乱锚点，但保持章节节点最小间距。</w:t>
      </w:r>
    </w:p>
    <w:p>
      <w:pPr>
        <w:numPr>
          <w:ilvl w:val="0"/>
          <w:numId w:val="19"/>
        </w:numPr>
      </w:pPr>
      <w:r>
        <w:rPr>
          <w:rFonts w:ascii="Calibri" w:hAnsi="Calibri" w:eastAsia="Microsoft YaHei"/>
        </w:rPr>
        <w:t>检测标题、视觉焦点、字幕安全区和屏幕边缘碰撞。</w:t>
      </w:r>
    </w:p>
    <w:p>
      <w:pPr>
        <w:numPr>
          <w:ilvl w:val="0"/>
          <w:numId w:val="19"/>
        </w:numPr>
      </w:pPr>
      <w:r>
        <w:rPr>
          <w:rFonts w:ascii="Calibri" w:hAnsi="Calibri" w:eastAsia="Microsoft YaHei"/>
        </w:rPr>
        <w:t>若冲突，按优先级移动低级节点；最多尝试固定次数，失败则使用保底布局。</w:t>
      </w:r>
    </w:p>
    <w:p>
      <w:pPr>
        <w:numPr>
          <w:ilvl w:val="0"/>
          <w:numId w:val="19"/>
        </w:numPr>
      </w:pPr>
      <w:r>
        <w:rPr>
          <w:rFonts w:ascii="Calibri" w:hAnsi="Calibri" w:eastAsia="Microsoft YaHei"/>
        </w:rPr>
        <w:t>布局完成后整个会话保持稳定，避免按钮追逐鼠标。</w:t>
      </w:r>
    </w:p>
    <w:p>
      <w:pPr>
        <w:pStyle w:val="Heading1"/>
        <w:keepNext/>
      </w:pPr>
      <w:r>
        <w:t>11. 性能与降级</w:t>
      </w:r>
    </w:p>
    <w:p>
      <w:pPr>
        <w:pStyle w:val="Heading2"/>
      </w:pPr>
      <w:r>
        <w:t>11.1 原型目标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1920x1080、独立显卡环境下，主页与普通场景目标 45 FPS 以上，理想 60 FPS。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首次可交互时间目标不超过 5 秒；世界资产可在进入后渐进加载。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单个首版场景包建议控制在 150 MB 以内；超过时必须拆分或降低精度。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纹理优先 WebP/AVIF，Mesh 使用 GLB，资产清单带哈希与尺寸。</w:t>
      </w:r>
    </w:p>
    <w:p>
      <w:r>
        <w:rPr>
          <w:rFonts w:ascii="Calibri" w:hAnsi="Calibri" w:eastAsia="Microsoft YaHei"/>
        </w:rPr>
        <w:t>这些是验收目标，不是对未知硬件的保证。开始实现前需记录本机显卡、显存、内存和浏览器版本。</w:t>
      </w:r>
    </w:p>
    <w:p>
      <w:pPr>
        <w:pStyle w:val="Heading2"/>
      </w:pPr>
      <w:r>
        <w:t>11.2 降级顺序</w:t>
      </w:r>
    </w:p>
    <w:p>
      <w:pPr>
        <w:numPr>
          <w:ilvl w:val="0"/>
          <w:numId w:val="20"/>
        </w:numPr>
      </w:pPr>
      <w:r>
        <w:rPr>
          <w:rFonts w:ascii="Calibri" w:hAnsi="Calibri" w:eastAsia="Microsoft YaHei"/>
        </w:rPr>
        <w:t>降低 3DGS 点数或渲染分辨率。</w:t>
      </w:r>
    </w:p>
    <w:p>
      <w:pPr>
        <w:numPr>
          <w:ilvl w:val="0"/>
          <w:numId w:val="20"/>
        </w:numPr>
      </w:pPr>
      <w:r>
        <w:rPr>
          <w:rFonts w:ascii="Calibri" w:hAnsi="Calibri" w:eastAsia="Microsoft YaHei"/>
        </w:rPr>
        <w:t>由 3DGS 切换轻量 Mesh。</w:t>
      </w:r>
    </w:p>
    <w:p>
      <w:pPr>
        <w:numPr>
          <w:ilvl w:val="0"/>
          <w:numId w:val="20"/>
        </w:numPr>
      </w:pPr>
      <w:r>
        <w:rPr>
          <w:rFonts w:ascii="Calibri" w:hAnsi="Calibri" w:eastAsia="Microsoft YaHei"/>
        </w:rPr>
        <w:t>由 Mesh 切换全景图 + 深度视差。</w:t>
      </w:r>
    </w:p>
    <w:p>
      <w:pPr>
        <w:numPr>
          <w:ilvl w:val="0"/>
          <w:numId w:val="20"/>
        </w:numPr>
      </w:pPr>
      <w:r>
        <w:rPr>
          <w:rFonts w:ascii="Calibri" w:hAnsi="Calibri" w:eastAsia="Microsoft YaHei"/>
        </w:rPr>
        <w:t>由全景切换静态图片 + 轻粒子。</w:t>
      </w:r>
    </w:p>
    <w:p>
      <w:pPr>
        <w:numPr>
          <w:ilvl w:val="0"/>
          <w:numId w:val="20"/>
        </w:numPr>
      </w:pPr>
      <w:r>
        <w:rPr>
          <w:rFonts w:ascii="Calibri" w:hAnsi="Calibri" w:eastAsia="Microsoft YaHei"/>
        </w:rPr>
        <w:t>关闭景深、动态阴影和高密度沙尘。</w:t>
      </w:r>
    </w:p>
    <w:p>
      <w:r>
        <w:rPr>
          <w:rFonts w:ascii="Calibri" w:hAnsi="Calibri" w:eastAsia="Microsoft YaHei"/>
        </w:rPr>
        <w:t>降级只改变表现，不影响章节规则、档案和存档。</w:t>
      </w:r>
    </w:p>
    <w:p>
      <w:pPr>
        <w:pStyle w:val="Heading1"/>
        <w:keepNext/>
      </w:pPr>
      <w:r>
        <w:t>12. 本地生成工作流</w:t>
      </w:r>
    </w:p>
    <w:p>
      <w:pPr>
        <w:pStyle w:val="Heading2"/>
      </w:pPr>
      <w:r>
        <w:t>12.1 最小可行流程</w:t>
      </w:r>
    </w:p>
    <w:p>
      <w:pPr>
        <w:numPr>
          <w:ilvl w:val="0"/>
          <w:numId w:val="21"/>
        </w:numPr>
      </w:pPr>
      <w:r>
        <w:rPr>
          <w:rFonts w:ascii="Calibri" w:hAnsi="Calibri" w:eastAsia="Microsoft YaHei"/>
        </w:rPr>
        <w:t xml:space="preserve">内容负责人创建 </w:t>
      </w:r>
      <w:r>
        <w:rPr>
          <w:rFonts w:ascii="Calibri" w:hAnsi="Calibri" w:eastAsia="Microsoft YaHei"/>
          <w:color w:val="6E1B17"/>
          <w:sz w:val="19"/>
        </w:rPr>
        <w:t>PromptSpec</w:t>
      </w:r>
      <w:r>
        <w:rPr>
          <w:rFonts w:ascii="Calibri" w:hAnsi="Calibri" w:eastAsia="Microsoft YaHei"/>
        </w:rPr>
        <w:t xml:space="preserve"> 并绑定已审核 </w:t>
      </w:r>
      <w:r>
        <w:rPr>
          <w:rFonts w:ascii="Calibri" w:hAnsi="Calibri" w:eastAsia="Microsoft YaHei"/>
          <w:color w:val="6E1B17"/>
          <w:sz w:val="19"/>
        </w:rPr>
        <w:t>factIds</w:t>
      </w:r>
      <w:r>
        <w:rPr>
          <w:rFonts w:ascii="Calibri" w:hAnsi="Calibri" w:eastAsia="Microsoft YaHei"/>
        </w:rPr>
        <w:t>。</w:t>
      </w:r>
    </w:p>
    <w:p>
      <w:pPr>
        <w:numPr>
          <w:ilvl w:val="0"/>
          <w:numId w:val="21"/>
        </w:numPr>
      </w:pPr>
      <w:r>
        <w:rPr>
          <w:rFonts w:ascii="Calibri" w:hAnsi="Calibri" w:eastAsia="Microsoft YaHei"/>
        </w:rPr>
        <w:t>本地工具执行混元世界模型或接受第三方账号导出的资产。</w:t>
      </w:r>
    </w:p>
    <w:p>
      <w:pPr>
        <w:numPr>
          <w:ilvl w:val="0"/>
          <w:numId w:val="21"/>
        </w:numPr>
      </w:pPr>
      <w:r>
        <w:rPr>
          <w:rFonts w:ascii="Calibri" w:hAnsi="Calibri" w:eastAsia="Microsoft YaHei"/>
        </w:rPr>
        <w:t>转换工具统一文件名、坐标、预览图、压缩和哈希。</w:t>
      </w:r>
    </w:p>
    <w:p>
      <w:pPr>
        <w:numPr>
          <w:ilvl w:val="0"/>
          <w:numId w:val="21"/>
        </w:numPr>
      </w:pPr>
      <w:r>
        <w:rPr>
          <w:rFonts w:ascii="Calibri" w:hAnsi="Calibri" w:eastAsia="Microsoft YaHei"/>
        </w:rPr>
        <w:t>内容负责人检查建筑、服饰、文字、旗帜、武器与时代错误。</w:t>
      </w:r>
    </w:p>
    <w:p>
      <w:pPr>
        <w:numPr>
          <w:ilvl w:val="0"/>
          <w:numId w:val="21"/>
        </w:numPr>
      </w:pPr>
      <w:r>
        <w:rPr>
          <w:rFonts w:ascii="Calibri" w:hAnsi="Calibri" w:eastAsia="Microsoft YaHei"/>
        </w:rPr>
        <w:t xml:space="preserve">审核通过后生成 </w:t>
      </w:r>
      <w:r>
        <w:rPr>
          <w:rFonts w:ascii="Calibri" w:hAnsi="Calibri" w:eastAsia="Microsoft YaHei"/>
          <w:color w:val="6E1B17"/>
          <w:sz w:val="19"/>
        </w:rPr>
        <w:t>provenance.json</w:t>
      </w:r>
      <w:r>
        <w:rPr>
          <w:rFonts w:ascii="Calibri" w:hAnsi="Calibri" w:eastAsia="Microsoft YaHei"/>
        </w:rPr>
        <w:t xml:space="preserve"> 和场景清单。</w:t>
      </w:r>
    </w:p>
    <w:p>
      <w:pPr>
        <w:numPr>
          <w:ilvl w:val="0"/>
          <w:numId w:val="21"/>
        </w:numPr>
      </w:pPr>
      <w:r>
        <w:rPr>
          <w:rFonts w:ascii="Calibri" w:hAnsi="Calibri" w:eastAsia="Microsoft YaHei"/>
        </w:rPr>
        <w:t>前端重新索引资产并进行渲染测试。</w:t>
      </w:r>
    </w:p>
    <w:p>
      <w:pPr>
        <w:pStyle w:val="Heading2"/>
      </w:pPr>
      <w:r>
        <w:t>12.2 本地接口草案</w:t>
      </w:r>
    </w:p>
    <w:p>
      <w:pPr>
        <w:pStyle w:val="SpecCode"/>
        <w:shd w:fill="F5F3F2"/>
        <w:pBdr>
          <w:left w:val="single" w:sz="10" w:space="6" w:color="B89452"/>
        </w:pBdr>
      </w:pPr>
      <w:r>
        <w:rPr>
          <w:rFonts w:ascii="Consolas" w:hAnsi="Consolas" w:eastAsia="Microsoft YaHei"/>
          <w:sz w:val="18"/>
        </w:rPr>
        <w:t>POST /local-generation/jobs       创建任务</w:t>
        <w:br/>
        <w:t>GET  /local-generation/jobs/:id   查询状态</w:t>
        <w:br/>
        <w:t>GET  /local-generation/scenes/:id 获取场景清单</w:t>
        <w:br/>
        <w:t>DELETE /local-generation/jobs/:id 删除失败任务</w:t>
      </w:r>
    </w:p>
    <w:p>
      <w:r>
        <w:rPr>
          <w:rFonts w:ascii="Calibri" w:hAnsi="Calibri" w:eastAsia="Microsoft YaHei"/>
        </w:rPr>
        <w:t>原型也可以不用常驻服务，直接由命令行生成场景包；前端接口层不得因此改变。</w:t>
      </w:r>
    </w:p>
    <w:p>
      <w:pPr>
        <w:pStyle w:val="Heading2"/>
      </w:pPr>
      <w:r>
        <w:t>12.3 缓存键</w:t>
      </w:r>
    </w:p>
    <w:p>
      <w:r>
        <w:rPr>
          <w:rFonts w:ascii="Calibri" w:hAnsi="Calibri" w:eastAsia="Microsoft YaHei"/>
          <w:color w:val="6E1B17"/>
          <w:sz w:val="19"/>
        </w:rPr>
        <w:t>hash(schemaVersion + modelId + normalizedPromptSpec + generationSettings)</w:t>
      </w:r>
    </w:p>
    <w:p>
      <w:r>
        <w:rPr>
          <w:rFonts w:ascii="Calibri" w:hAnsi="Calibri" w:eastAsia="Microsoft YaHei"/>
        </w:rPr>
        <w:t>相同输入必须命中同一资产，避免无预算情况下反复生成。</w:t>
      </w:r>
    </w:p>
    <w:p>
      <w:pPr>
        <w:pStyle w:val="Heading1"/>
        <w:keepNext/>
      </w:pPr>
      <w:r>
        <w:t>13. 内容审核与隐私</w:t>
      </w:r>
    </w:p>
    <w:p>
      <w:pPr>
        <w:pStyle w:val="Heading2"/>
      </w:pPr>
      <w:r>
        <w:t>13.1 审核责任</w:t>
      </w:r>
    </w:p>
    <w:p>
      <w:r>
        <w:rPr>
          <w:rFonts w:ascii="Calibri" w:hAnsi="Calibri" w:eastAsia="Microsoft YaHei"/>
        </w:rPr>
        <w:t>团队已有内容审核负责人。每条史实、每张生成图和每个敏感场景都必须经过人工清单审核。当前不建设审核后台，使用版本控制中的审核记录文件。</w:t>
      </w:r>
    </w:p>
    <w:p>
      <w:pPr>
        <w:pStyle w:val="Heading2"/>
      </w:pPr>
      <w:r>
        <w:t>13.2 审核清单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来源是否可访问、日期与标题是否准确。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真实人物、地名、建筑、服饰和时间是否匹配。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复合角色是否明确标注。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生成画面是否含错误文字、现代物品、错误旗帜或猎奇表现。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敏感画面是否有提示和跳过选项。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玩法是否让苦难成为奖励。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档案结论是否可由列出的材料支持。</w:t>
      </w:r>
    </w:p>
    <w:p>
      <w:pPr>
        <w:pStyle w:val="Heading2"/>
      </w:pPr>
      <w:r>
        <w:t>13.3 隐私</w:t>
      </w:r>
    </w:p>
    <w:p>
      <w:r>
        <w:rPr>
          <w:rFonts w:ascii="Calibri" w:hAnsi="Calibri" w:eastAsia="Microsoft YaHei"/>
        </w:rPr>
        <w:t>本地原型不上传用户输入、存档或资产。匿名性能数据在本地仅用于开发日志；未来上线前必须增加用户同意、隐私说明和关闭开关。</w:t>
      </w:r>
    </w:p>
    <w:p>
      <w:pPr>
        <w:pStyle w:val="Heading1"/>
        <w:keepNext/>
      </w:pPr>
      <w:r>
        <w:t>14. 错误处理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8B9B4"/>
          <w:left w:val="single" w:sz="4" w:color="C8B9B4"/>
          <w:bottom w:val="single" w:sz="4" w:color="C8B9B4"/>
          <w:right w:val="single" w:sz="4" w:color="C8B9B4"/>
          <w:insideH w:val="single" w:sz="4" w:color="C8B9B4"/>
          <w:insideV w:val="single" w:sz="4" w:color="C8B9B4"/>
        </w:tblBorders>
      </w:tblPr>
      <w:tblGrid>
        <w:gridCol w:w="2100"/>
        <w:gridCol w:w="3480"/>
        <w:gridCol w:w="3780"/>
      </w:tblGrid>
      <w:tr>
        <w:trPr>
          <w:tblHeader w:val="true"/>
        </w:trPr>
        <w:tc>
          <w:tcPr>
            <w:tcW w:type="dxa" w:w="2100"/>
            <w:vAlign w:val="center"/>
            <w:shd w:fill="6E1B1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 w:eastAsia="Microsoft YaHei"/>
                <w:b/>
                <w:color w:val="FFFFFF"/>
                <w:sz w:val="18"/>
              </w:rPr>
              <w:t>异常</w:t>
            </w:r>
          </w:p>
        </w:tc>
        <w:tc>
          <w:tcPr>
            <w:tcW w:type="dxa" w:w="3480"/>
            <w:vAlign w:val="center"/>
            <w:shd w:fill="6E1B1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 w:eastAsia="Microsoft YaHei"/>
                <w:b/>
                <w:color w:val="FFFFFF"/>
                <w:sz w:val="18"/>
              </w:rPr>
              <w:t>用户看到的结果</w:t>
            </w:r>
          </w:p>
        </w:tc>
        <w:tc>
          <w:tcPr>
            <w:tcW w:type="dxa" w:w="3780"/>
            <w:vAlign w:val="center"/>
            <w:shd w:fill="6E1B1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 w:eastAsia="Microsoft YaHei"/>
                <w:b/>
                <w:color w:val="FFFFFF"/>
                <w:sz w:val="18"/>
              </w:rPr>
              <w:t>程序行为</w:t>
            </w:r>
          </w:p>
        </w:tc>
      </w:tr>
      <w:tr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3D 资产缺失</w:t>
            </w:r>
          </w:p>
        </w:tc>
        <w:tc>
          <w:tcPr>
            <w:tcW w:type="dxa" w:w="34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自动显示较轻场景</w:t>
            </w:r>
          </w:p>
        </w:tc>
        <w:tc>
          <w:tcPr>
            <w:tcW w:type="dxa" w:w="37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按降级顺序选择可用资产</w:t>
            </w:r>
          </w:p>
        </w:tc>
      </w:tr>
      <w:tr>
        <w:tc>
          <w:tcPr>
            <w:tcW w:type="dxa" w:w="2100"/>
            <w:vAlign w:val="center"/>
            <w:shd w:fill="FAF7F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本地生成失败</w:t>
            </w:r>
          </w:p>
        </w:tc>
        <w:tc>
          <w:tcPr>
            <w:tcW w:type="dxa" w:w="3480"/>
            <w:vAlign w:val="center"/>
            <w:shd w:fill="FAF7F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使用已缓存场景</w:t>
            </w:r>
          </w:p>
        </w:tc>
        <w:tc>
          <w:tcPr>
            <w:tcW w:type="dxa" w:w="3780"/>
            <w:vAlign w:val="center"/>
            <w:shd w:fill="FAF7F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保留任务日志，可手动重试</w:t>
            </w:r>
          </w:p>
        </w:tc>
      </w:tr>
      <w:tr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显存不足</w:t>
            </w:r>
          </w:p>
        </w:tc>
        <w:tc>
          <w:tcPr>
            <w:tcW w:type="dxa" w:w="34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提示已切换兼容模式</w:t>
            </w:r>
          </w:p>
        </w:tc>
        <w:tc>
          <w:tcPr>
            <w:tcW w:type="dxa" w:w="37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降点、降分辨率或换图片</w:t>
            </w:r>
          </w:p>
        </w:tc>
      </w:tr>
      <w:tr>
        <w:tc>
          <w:tcPr>
            <w:tcW w:type="dxa" w:w="2100"/>
            <w:vAlign w:val="center"/>
            <w:shd w:fill="FAF7F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档案来源缺失</w:t>
            </w:r>
          </w:p>
        </w:tc>
        <w:tc>
          <w:tcPr>
            <w:tcW w:type="dxa" w:w="3480"/>
            <w:vAlign w:val="center"/>
            <w:shd w:fill="FAF7F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该档案不可解锁</w:t>
            </w:r>
          </w:p>
        </w:tc>
        <w:tc>
          <w:tcPr>
            <w:tcW w:type="dxa" w:w="3780"/>
            <w:vAlign w:val="center"/>
            <w:shd w:fill="FAF7F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记录内容错误，不生成替代事实</w:t>
            </w:r>
          </w:p>
        </w:tc>
      </w:tr>
      <w:tr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存档版本过旧</w:t>
            </w:r>
          </w:p>
        </w:tc>
        <w:tc>
          <w:tcPr>
            <w:tcW w:type="dxa" w:w="34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显示迁移结果</w:t>
            </w:r>
          </w:p>
        </w:tc>
        <w:tc>
          <w:tcPr>
            <w:tcW w:type="dxa" w:w="37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备份原存档后迁移</w:t>
            </w:r>
          </w:p>
        </w:tc>
      </w:tr>
      <w:tr>
        <w:tc>
          <w:tcPr>
            <w:tcW w:type="dxa" w:w="2100"/>
            <w:vAlign w:val="center"/>
            <w:shd w:fill="FAF7F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节点布局冲突</w:t>
            </w:r>
          </w:p>
        </w:tc>
        <w:tc>
          <w:tcPr>
            <w:tcW w:type="dxa" w:w="3480"/>
            <w:vAlign w:val="center"/>
            <w:shd w:fill="FAF7F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使用固定保底布局</w:t>
            </w:r>
          </w:p>
        </w:tc>
        <w:tc>
          <w:tcPr>
            <w:tcW w:type="dxa" w:w="3780"/>
            <w:vAlign w:val="center"/>
            <w:shd w:fill="FAF7F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记录 seed 和冲突信息</w:t>
            </w:r>
          </w:p>
        </w:tc>
      </w:tr>
      <w:tr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用户提示词违规</w:t>
            </w:r>
          </w:p>
        </w:tc>
        <w:tc>
          <w:tcPr>
            <w:tcW w:type="dxa" w:w="34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显示被改写后的词条</w:t>
            </w:r>
          </w:p>
        </w:tc>
        <w:tc>
          <w:tcPr>
            <w:tcW w:type="dxa" w:w="37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删除禁用内容，不传入模型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15. 测试方案</w:t>
      </w:r>
    </w:p>
    <w:p>
      <w:pPr>
        <w:pStyle w:val="Heading2"/>
      </w:pPr>
      <w:r>
        <w:t>15.1 单元测试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节点安全锚点分配与碰撞处理。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seeded RNG 可复现性。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概率修正和三章规则判定。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档案来源级别与虚构标识校验。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PromptSpec 过滤与禁止项不可覆盖。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存档迁移和损坏恢复。</w:t>
      </w:r>
    </w:p>
    <w:p>
      <w:pPr>
        <w:pStyle w:val="Heading2"/>
      </w:pPr>
      <w:r>
        <w:t>15.2 集成测试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四种渲染适配器加载同一场景清单。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生成失败后的缓存回退。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章节结束、现代纪念空间与主页解锁闭环。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内容提示、跳过敏感画面和继续阅读档案。</w:t>
      </w:r>
    </w:p>
    <w:p>
      <w:pPr>
        <w:pStyle w:val="Heading2"/>
      </w:pPr>
      <w:r>
        <w:t>15.3 视觉与内容测试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16:9、16:10 和平板横屏下节点不遮挡。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红旗与沙尘不会降低文字对比度。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逐场景检查历史时代错误、错误文字与不当表现。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写实模式和克制模式都能完成章节。</w:t>
      </w:r>
    </w:p>
    <w:p>
      <w:pPr>
        <w:pStyle w:val="Heading2"/>
      </w:pPr>
      <w:r>
        <w:t>15.4 性能测试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记录首屏时间、峰值显存、峰值内存、平均 FPS 和场景包大小。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用至少一个高负载 3DGS、一个 Mesh、一个全景和一个图片场景测试降级链。</w:t>
      </w:r>
    </w:p>
    <w:p>
      <w:pPr>
        <w:pStyle w:val="Heading1"/>
        <w:keepNext/>
      </w:pPr>
      <w:r>
        <w:t>16. 第一阶段实施顺序</w:t>
      </w:r>
    </w:p>
    <w:p>
      <w:pPr>
        <w:pStyle w:val="Heading2"/>
      </w:pPr>
      <w:r>
        <w:t>P0：设计基线（当天）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完成本设计书、数据结构、首页规则和三章玩法边界。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不要求完成正式史料文本和模型生成。</w:t>
      </w:r>
    </w:p>
    <w:p>
      <w:pPr>
        <w:pStyle w:val="Heading2"/>
      </w:pPr>
      <w:r>
        <w:t>P1：首页垂直原型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红旗、沙尘、山河远景与节点安全布局。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本地 seed、重新生成、档案入口和三个章节结构化演示入口。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图片/全景降级路径先于真实 3DGS。</w:t>
      </w:r>
    </w:p>
    <w:p>
      <w:pPr>
        <w:pStyle w:val="Heading2"/>
      </w:pPr>
      <w:r>
        <w:t>P2：淞沪会战垂直切片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一个完整场景、一个卡牌回合、一个档案链、一个章节结果。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接入至少一种混元生成资产或人工导入的世界资产。</w:t>
      </w:r>
    </w:p>
    <w:p>
      <w:pPr>
        <w:pStyle w:val="Heading2"/>
      </w:pPr>
      <w:r>
        <w:t>P3：南京和 731 机制样例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南京保护计划板的一个事件。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731 证据图谱的一个完整谜题。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内容提示与两档表现。</w:t>
      </w:r>
    </w:p>
    <w:p>
      <w:pPr>
        <w:pStyle w:val="Heading2"/>
      </w:pPr>
      <w:r>
        <w:t>P4：三章扩展与优化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每章三个地点、完整档案、现代纪念空间、性能与审核闭环。</w:t>
      </w:r>
    </w:p>
    <w:p>
      <w:pPr>
        <w:pStyle w:val="Heading1"/>
        <w:keepNext/>
      </w:pPr>
      <w:r>
        <w:t>17. 第一阶段验收标准</w:t>
      </w:r>
    </w:p>
    <w:p>
      <w:pPr>
        <w:numPr>
          <w:ilvl w:val="0"/>
          <w:numId w:val="22"/>
        </w:numPr>
      </w:pPr>
      <w:r>
        <w:rPr>
          <w:rFonts w:ascii="Calibri" w:hAnsi="Calibri" w:eastAsia="Microsoft YaHei"/>
        </w:rPr>
        <w:t>首页每次新会话的红旗参数、漫沙、节点位置和环境至少有三类可见变化。</w:t>
      </w:r>
    </w:p>
    <w:p>
      <w:pPr>
        <w:numPr>
          <w:ilvl w:val="0"/>
          <w:numId w:val="22"/>
        </w:numPr>
      </w:pPr>
      <w:r>
        <w:rPr>
          <w:rFonts w:ascii="Calibri" w:hAnsi="Calibri" w:eastAsia="Microsoft YaHei"/>
        </w:rPr>
        <w:t>三个主章节点和全部功能节点始终可找到、可点击且不遮挡核心画面。</w:t>
      </w:r>
    </w:p>
    <w:p>
      <w:pPr>
        <w:numPr>
          <w:ilvl w:val="0"/>
          <w:numId w:val="22"/>
        </w:numPr>
      </w:pPr>
      <w:r>
        <w:rPr>
          <w:rFonts w:ascii="Calibri" w:hAnsi="Calibri" w:eastAsia="Microsoft YaHei"/>
        </w:rPr>
        <w:t>淞沪垂直切片可从主页进入、完成一次卡牌决策、获得档案并返回主页。</w:t>
      </w:r>
    </w:p>
    <w:p>
      <w:pPr>
        <w:numPr>
          <w:ilvl w:val="0"/>
          <w:numId w:val="22"/>
        </w:numPr>
      </w:pPr>
      <w:r>
        <w:rPr>
          <w:rFonts w:ascii="Calibri" w:hAnsi="Calibri" w:eastAsia="Microsoft YaHei"/>
        </w:rPr>
        <w:t>南京样例不含击杀计分；731 样例完全以调查解谜推进。</w:t>
      </w:r>
    </w:p>
    <w:p>
      <w:pPr>
        <w:numPr>
          <w:ilvl w:val="0"/>
          <w:numId w:val="22"/>
        </w:numPr>
      </w:pPr>
      <w:r>
        <w:rPr>
          <w:rFonts w:ascii="Calibri" w:hAnsi="Calibri" w:eastAsia="Microsoft YaHei"/>
        </w:rPr>
        <w:t>每条演示档案显示来源、日期、级别和 AI 画面标识。</w:t>
      </w:r>
    </w:p>
    <w:p>
      <w:pPr>
        <w:numPr>
          <w:ilvl w:val="0"/>
          <w:numId w:val="22"/>
        </w:numPr>
      </w:pPr>
      <w:r>
        <w:rPr>
          <w:rFonts w:ascii="Calibri" w:hAnsi="Calibri" w:eastAsia="Microsoft YaHei"/>
        </w:rPr>
        <w:t>同一 seed 可复现节点布局、事件与骰子结果。</w:t>
      </w:r>
    </w:p>
    <w:p>
      <w:pPr>
        <w:numPr>
          <w:ilvl w:val="0"/>
          <w:numId w:val="22"/>
        </w:numPr>
      </w:pPr>
      <w:r>
        <w:rPr>
          <w:rFonts w:ascii="Calibri" w:hAnsi="Calibri" w:eastAsia="Microsoft YaHei"/>
        </w:rPr>
        <w:t>3D 资产失败时可自动进入图片/全景降级，不阻断流程。</w:t>
      </w:r>
    </w:p>
    <w:p>
      <w:pPr>
        <w:numPr>
          <w:ilvl w:val="0"/>
          <w:numId w:val="22"/>
        </w:numPr>
      </w:pPr>
      <w:r>
        <w:rPr>
          <w:rFonts w:ascii="Calibri" w:hAnsi="Calibri" w:eastAsia="Microsoft YaHei"/>
        </w:rPr>
        <w:t>本地存档关闭浏览器后可恢复。</w:t>
      </w:r>
    </w:p>
    <w:p>
      <w:pPr>
        <w:numPr>
          <w:ilvl w:val="0"/>
          <w:numId w:val="22"/>
        </w:numPr>
      </w:pPr>
      <w:r>
        <w:rPr>
          <w:rFonts w:ascii="Calibri" w:hAnsi="Calibri" w:eastAsia="Microsoft YaHei"/>
        </w:rPr>
        <w:t>所有敏感场景具有提示与跳过画面选项。</w:t>
      </w:r>
    </w:p>
    <w:p>
      <w:pPr>
        <w:numPr>
          <w:ilvl w:val="0"/>
          <w:numId w:val="22"/>
        </w:numPr>
      </w:pPr>
      <w:r>
        <w:rPr>
          <w:rFonts w:ascii="Calibri" w:hAnsi="Calibri" w:eastAsia="Microsoft YaHei"/>
        </w:rPr>
        <w:t>内容审核负责人完成演示内容清单签字或版本记录。</w:t>
      </w:r>
    </w:p>
    <w:p>
      <w:pPr>
        <w:pStyle w:val="Heading1"/>
        <w:keepNext/>
      </w:pPr>
      <w:r>
        <w:t>18. 交给其他 AI 的实现约束</w:t>
      </w:r>
    </w:p>
    <w:p>
      <w:pPr>
        <w:numPr>
          <w:ilvl w:val="0"/>
          <w:numId w:val="23"/>
        </w:numPr>
      </w:pPr>
      <w:r>
        <w:rPr>
          <w:rFonts w:ascii="Calibri" w:hAnsi="Calibri" w:eastAsia="Microsoft YaHei"/>
        </w:rPr>
        <w:t>不得把史实文本硬编码在 React 组件中；必须来自只读内容文件。</w:t>
      </w:r>
    </w:p>
    <w:p>
      <w:pPr>
        <w:numPr>
          <w:ilvl w:val="0"/>
          <w:numId w:val="23"/>
        </w:numPr>
      </w:pPr>
      <w:r>
        <w:rPr>
          <w:rFonts w:ascii="Calibri" w:hAnsi="Calibri" w:eastAsia="Microsoft YaHei"/>
        </w:rPr>
        <w:t>不得调用生成模型直接决定谜题答案、人物命运或历史结论。</w:t>
      </w:r>
    </w:p>
    <w:p>
      <w:pPr>
        <w:numPr>
          <w:ilvl w:val="0"/>
          <w:numId w:val="23"/>
        </w:numPr>
      </w:pPr>
      <w:r>
        <w:rPr>
          <w:rFonts w:ascii="Calibri" w:hAnsi="Calibri" w:eastAsia="Microsoft YaHei"/>
        </w:rPr>
        <w:t>不得把“无限世界”误解为无缝地形；实现节点图谱与可扩展场景包。</w:t>
      </w:r>
    </w:p>
    <w:p>
      <w:pPr>
        <w:numPr>
          <w:ilvl w:val="0"/>
          <w:numId w:val="23"/>
        </w:numPr>
      </w:pPr>
      <w:r>
        <w:rPr>
          <w:rFonts w:ascii="Calibri" w:hAnsi="Calibri" w:eastAsia="Microsoft YaHei"/>
        </w:rPr>
        <w:t>不得让按钮完全随机漂浮；只能使用安全锚点算法。</w:t>
      </w:r>
    </w:p>
    <w:p>
      <w:pPr>
        <w:numPr>
          <w:ilvl w:val="0"/>
          <w:numId w:val="23"/>
        </w:numPr>
      </w:pPr>
      <w:r>
        <w:rPr>
          <w:rFonts w:ascii="Calibri" w:hAnsi="Calibri" w:eastAsia="Microsoft YaHei"/>
        </w:rPr>
        <w:t>不得先实现完整 3D 再补玩法；先完成图片降级的完整闭环。</w:t>
      </w:r>
    </w:p>
    <w:p>
      <w:pPr>
        <w:numPr>
          <w:ilvl w:val="0"/>
          <w:numId w:val="23"/>
        </w:numPr>
      </w:pPr>
      <w:r>
        <w:rPr>
          <w:rFonts w:ascii="Calibri" w:hAnsi="Calibri" w:eastAsia="Microsoft YaHei"/>
        </w:rPr>
        <w:t>三章共享 AppShell、档案、存档和场景运行时，但玩法模块必须独立。</w:t>
      </w:r>
    </w:p>
    <w:p>
      <w:pPr>
        <w:numPr>
          <w:ilvl w:val="0"/>
          <w:numId w:val="23"/>
        </w:numPr>
      </w:pPr>
      <w:r>
        <w:rPr>
          <w:rFonts w:ascii="Calibri" w:hAnsi="Calibri" w:eastAsia="Microsoft YaHei"/>
        </w:rPr>
        <w:t>所有随机行为接收 seed；测试中禁止使用不可控的全局随机。</w:t>
      </w:r>
    </w:p>
    <w:p>
      <w:pPr>
        <w:numPr>
          <w:ilvl w:val="0"/>
          <w:numId w:val="23"/>
        </w:numPr>
      </w:pPr>
      <w:r>
        <w:rPr>
          <w:rFonts w:ascii="Calibri" w:hAnsi="Calibri" w:eastAsia="Microsoft YaHei"/>
        </w:rPr>
        <w:t>每个生成资产都必须有 provenance；没有来源记录的资产不得进入正式内容。</w:t>
      </w:r>
    </w:p>
    <w:p>
      <w:pPr>
        <w:numPr>
          <w:ilvl w:val="0"/>
          <w:numId w:val="23"/>
        </w:numPr>
      </w:pPr>
      <w:r>
        <w:rPr>
          <w:rFonts w:ascii="Calibri" w:hAnsi="Calibri" w:eastAsia="Microsoft YaHei"/>
        </w:rPr>
        <w:t>优先实现可替换渲染适配器，不让业务代码直接依赖 3DGS 文件格式。</w:t>
      </w:r>
    </w:p>
    <w:p>
      <w:pPr>
        <w:numPr>
          <w:ilvl w:val="0"/>
          <w:numId w:val="23"/>
        </w:numPr>
      </w:pPr>
      <w:r>
        <w:rPr>
          <w:rFonts w:ascii="Calibri" w:hAnsi="Calibri" w:eastAsia="Microsoft YaHei"/>
        </w:rPr>
        <w:t>新增功能必须说明对敏感内容、历史真实性、性能和降级链的影响。</w:t>
      </w:r>
    </w:p>
    <w:p>
      <w:pPr>
        <w:pStyle w:val="Heading1"/>
        <w:keepNext/>
      </w:pPr>
      <w:r>
        <w:t>19. 已知风险与控制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8B9B4"/>
          <w:left w:val="single" w:sz="4" w:color="C8B9B4"/>
          <w:bottom w:val="single" w:sz="4" w:color="C8B9B4"/>
          <w:right w:val="single" w:sz="4" w:color="C8B9B4"/>
          <w:insideH w:val="single" w:sz="4" w:color="C8B9B4"/>
          <w:insideV w:val="single" w:sz="4" w:color="C8B9B4"/>
        </w:tblBorders>
      </w:tblPr>
      <w:tblGrid>
        <w:gridCol w:w="2100"/>
        <w:gridCol w:w="3480"/>
        <w:gridCol w:w="3780"/>
      </w:tblGrid>
      <w:tr>
        <w:trPr>
          <w:tblHeader w:val="true"/>
        </w:trPr>
        <w:tc>
          <w:tcPr>
            <w:tcW w:type="dxa" w:w="2100"/>
            <w:vAlign w:val="center"/>
            <w:shd w:fill="6E1B1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 w:eastAsia="Microsoft YaHei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3480"/>
            <w:vAlign w:val="center"/>
            <w:shd w:fill="6E1B1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 w:eastAsia="Microsoft YaHei"/>
                <w:b/>
                <w:color w:val="FFFFFF"/>
                <w:sz w:val="18"/>
              </w:rPr>
              <w:t>影响</w:t>
            </w:r>
          </w:p>
        </w:tc>
        <w:tc>
          <w:tcPr>
            <w:tcW w:type="dxa" w:w="3780"/>
            <w:vAlign w:val="center"/>
            <w:shd w:fill="6E1B1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 w:eastAsia="Microsoft YaHei"/>
                <w:b/>
                <w:color w:val="FFFFFF"/>
                <w:sz w:val="18"/>
              </w:rPr>
              <w:t>控制方式</w:t>
            </w:r>
          </w:p>
        </w:tc>
      </w:tr>
      <w:tr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本机显存不足以运行 HY-World 2.0</w:t>
            </w:r>
          </w:p>
        </w:tc>
        <w:tc>
          <w:tcPr>
            <w:tcW w:type="dxa" w:w="34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无法现场生成</w:t>
            </w:r>
          </w:p>
        </w:tc>
        <w:tc>
          <w:tcPr>
            <w:tcW w:type="dxa" w:w="37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首版支持账号生成后导入；图片/全景降级必须独立可用</w:t>
            </w:r>
          </w:p>
        </w:tc>
      </w:tr>
      <w:tr>
        <w:tc>
          <w:tcPr>
            <w:tcW w:type="dxa" w:w="2100"/>
            <w:vAlign w:val="center"/>
            <w:shd w:fill="FAF7F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世界资产体积过大</w:t>
            </w:r>
          </w:p>
        </w:tc>
        <w:tc>
          <w:tcPr>
            <w:tcW w:type="dxa" w:w="3480"/>
            <w:vAlign w:val="center"/>
            <w:shd w:fill="FAF7F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加载慢、崩溃</w:t>
            </w:r>
          </w:p>
        </w:tc>
        <w:tc>
          <w:tcPr>
            <w:tcW w:type="dxa" w:w="3780"/>
            <w:vAlign w:val="center"/>
            <w:shd w:fill="FAF7F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场景拆包、点数/纹理压缩、渐进加载</w:t>
            </w:r>
          </w:p>
        </w:tc>
      </w:tr>
      <w:tr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AI 产生时代错误</w:t>
            </w:r>
          </w:p>
        </w:tc>
        <w:tc>
          <w:tcPr>
            <w:tcW w:type="dxa" w:w="34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破坏可信度</w:t>
            </w:r>
          </w:p>
        </w:tc>
        <w:tc>
          <w:tcPr>
            <w:tcW w:type="dxa" w:w="37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史实锚点、负面提示词、人工逐资产审核</w:t>
            </w:r>
          </w:p>
        </w:tc>
      </w:tr>
      <w:tr>
        <w:tc>
          <w:tcPr>
            <w:tcW w:type="dxa" w:w="2100"/>
            <w:vAlign w:val="center"/>
            <w:shd w:fill="FAF7F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强烈写实内容引发不适</w:t>
            </w:r>
          </w:p>
        </w:tc>
        <w:tc>
          <w:tcPr>
            <w:tcW w:type="dxa" w:w="3480"/>
            <w:vAlign w:val="center"/>
            <w:shd w:fill="FAF7F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用户退出或伦理争议</w:t>
            </w:r>
          </w:p>
        </w:tc>
        <w:tc>
          <w:tcPr>
            <w:tcW w:type="dxa" w:w="3780"/>
            <w:vAlign w:val="center"/>
            <w:shd w:fill="FAF7F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内容提示、两档表现、不可循环、跳过画面保留事实</w:t>
            </w:r>
          </w:p>
        </w:tc>
      </w:tr>
      <w:tr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三章玩法过于分散</w:t>
            </w:r>
          </w:p>
        </w:tc>
        <w:tc>
          <w:tcPr>
            <w:tcW w:type="dxa" w:w="34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学习成本高</w:t>
            </w:r>
          </w:p>
        </w:tc>
        <w:tc>
          <w:tcPr>
            <w:tcW w:type="dxa" w:w="37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统一点击、拖拽、档案与结果语言；机制内部独立</w:t>
            </w:r>
          </w:p>
        </w:tc>
      </w:tr>
      <w:tr>
        <w:tc>
          <w:tcPr>
            <w:tcW w:type="dxa" w:w="2100"/>
            <w:vAlign w:val="center"/>
            <w:shd w:fill="FAF7F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节点随机导致迷失</w:t>
            </w:r>
          </w:p>
        </w:tc>
        <w:tc>
          <w:tcPr>
            <w:tcW w:type="dxa" w:w="3480"/>
            <w:vAlign w:val="center"/>
            <w:shd w:fill="FAF7F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导航困难</w:t>
            </w:r>
          </w:p>
        </w:tc>
        <w:tc>
          <w:tcPr>
            <w:tcW w:type="dxa" w:w="3780"/>
            <w:vAlign w:val="center"/>
            <w:shd w:fill="FAF7F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安全锚点、主次层级、会话内稳定、保底布局</w:t>
            </w:r>
          </w:p>
        </w:tc>
      </w:tr>
      <w:tr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无审核后台</w:t>
            </w:r>
          </w:p>
        </w:tc>
        <w:tc>
          <w:tcPr>
            <w:tcW w:type="dxa" w:w="34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漏审</w:t>
            </w:r>
          </w:p>
        </w:tc>
        <w:tc>
          <w:tcPr>
            <w:tcW w:type="dxa" w:w="37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由内容负责人维护版本化审核清单，正式上线前再建设后台</w:t>
            </w:r>
          </w:p>
        </w:tc>
      </w:tr>
      <w:tr>
        <w:tc>
          <w:tcPr>
            <w:tcW w:type="dxa" w:w="2100"/>
            <w:vAlign w:val="center"/>
            <w:shd w:fill="FAF7F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截止时间过短</w:t>
            </w:r>
          </w:p>
        </w:tc>
        <w:tc>
          <w:tcPr>
            <w:tcW w:type="dxa" w:w="3480"/>
            <w:vAlign w:val="center"/>
            <w:shd w:fill="FAF7F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只能得到概念而非成品</w:t>
            </w:r>
          </w:p>
        </w:tc>
        <w:tc>
          <w:tcPr>
            <w:tcW w:type="dxa" w:w="3780"/>
            <w:vAlign w:val="center"/>
            <w:shd w:fill="FAF7F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sz w:val="18"/>
              </w:rPr>
              <w:t>当天验收限定为设计基线，不承诺三章成品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20. 资料与技术依据</w:t>
      </w:r>
    </w:p>
    <w:p>
      <w:r>
        <w:rPr>
          <w:rFonts w:ascii="Calibri" w:hAnsi="Calibri" w:eastAsia="Microsoft YaHei"/>
        </w:rPr>
        <w:t>技术依据（访问日期：2026-08-29）：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Tencent Hunyuan, HY-World 2.0：</w:t>
      </w:r>
      <w:r>
        <w:rPr>
          <w:rFonts w:ascii="Calibri" w:hAnsi="Calibri" w:eastAsia="Microsoft YaHei"/>
        </w:rPr>
        <w:t>&lt;https://github.com/Tencent-Hunyuan/HY-World-2.0&gt;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Tencent Hunyuan, HunyuanWorld 1.0：</w:t>
      </w:r>
      <w:r>
        <w:rPr>
          <w:rFonts w:ascii="Calibri" w:hAnsi="Calibri" w:eastAsia="Microsoft YaHei"/>
        </w:rPr>
        <w:t>&lt;https://github.com/Tencent-Hunyuan/HunyuanWorld-1.0&gt;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Maitrix Pandora 项目页：</w:t>
      </w:r>
      <w:r>
        <w:rPr>
          <w:rFonts w:ascii="Calibri" w:hAnsi="Calibri" w:eastAsia="Microsoft YaHei"/>
        </w:rPr>
        <w:t>&lt;https://world-model.maitrix.org/&gt;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Maitrix Pandora 仓库：</w:t>
      </w:r>
      <w:r>
        <w:rPr>
          <w:rFonts w:ascii="Calibri" w:hAnsi="Calibri" w:eastAsia="Microsoft YaHei"/>
        </w:rPr>
        <w:t>&lt;https://github.com/maitrix-org/Pandora&gt;</w:t>
      </w:r>
    </w:p>
    <w:p>
      <w:r>
        <w:rPr>
          <w:rFonts w:ascii="Calibri" w:hAnsi="Calibri" w:eastAsia="Microsoft YaHei"/>
        </w:rPr>
        <w:t>历史内容正式制作时的优先来源：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侵华日军南京大屠杀遇难同胞纪念馆公开档案与研究资料：</w:t>
      </w:r>
      <w:r>
        <w:rPr>
          <w:rFonts w:ascii="Calibri" w:hAnsi="Calibri" w:eastAsia="Microsoft YaHei"/>
        </w:rPr>
        <w:t>&lt;https://www.19371213.com.cn/&gt;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侵华日军第七三一部队罪证陈列馆公开展陈、出版物与馆藏说明。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上海四行仓库抗战纪念馆、中国人民抗日战争纪念馆及权威出版史料。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相关审判记录、原始档案和经学术研究交叉验证的材料。</w:t>
      </w:r>
    </w:p>
    <w:p>
      <w:r>
        <w:rPr>
          <w:rFonts w:ascii="Calibri" w:hAnsi="Calibri" w:eastAsia="Microsoft YaHei"/>
        </w:rPr>
        <w:t xml:space="preserve">本设计书只确定内容结构和候选地点，不替代正式史料审校。正式发布前，应由内容审核负责人为每个 </w:t>
      </w:r>
      <w:r>
        <w:rPr>
          <w:rFonts w:ascii="Calibri" w:hAnsi="Calibri" w:eastAsia="Microsoft YaHei"/>
          <w:color w:val="6E1B17"/>
          <w:sz w:val="19"/>
        </w:rPr>
        <w:t>factId</w:t>
      </w:r>
      <w:r>
        <w:rPr>
          <w:rFonts w:ascii="Calibri" w:hAnsi="Calibri" w:eastAsia="Microsoft YaHei"/>
        </w:rPr>
        <w:t xml:space="preserve"> 建立可追溯来源。</w:t>
      </w:r>
    </w:p>
    <w:p>
      <w:pPr>
        <w:pStyle w:val="Heading1"/>
        <w:keepNext/>
      </w:pPr>
      <w:r>
        <w:t>21. 设计自审结论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文档无未决功能项；未知硬件被明确转化为性能测量前置条件。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“只用前端”被落实为前端游戏体验不用引擎；大型模型推理明确放在浏览器外本地运行。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“每章完全不同”与统一主循环不冲突：共用场景、档案和存档语言，章内机制独立。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“直接强烈表现”与伦理边界并存：可写实展示事实，但不允许玩家操作伤害或从苦难获得奖励。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“每次打开不同”限定在表现和支线组合，史实结构与节点功能保持固定。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706864"/>
        <w:sz w:val="17"/>
      </w:rPr>
      <w:t xml:space="preserve">v0.1  |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Calibri" w:hAnsi="Calibri" w:eastAsia="Microsoft YaHei"/>
        <w:color w:val="706864"/>
        <w:sz w:val="17"/>
      </w:rPr>
      <w:t>《赤旗·山河证言》游戏程序设计书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14">
    <w:abstractNumId w:val="13"/>
  </w:num>
  <w:abstractNum w:abstractNumId="14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15">
    <w:abstractNumId w:val="14"/>
  </w:num>
  <w:abstractNum w:abstractNumId="15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16">
    <w:abstractNumId w:val="15"/>
  </w:num>
  <w:abstractNum w:abstractNumId="16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17">
    <w:abstractNumId w:val="16"/>
  </w:num>
  <w:abstractNum w:abstractNumId="17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18">
    <w:abstractNumId w:val="17"/>
  </w:num>
  <w:abstractNum w:abstractNumId="18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19">
    <w:abstractNumId w:val="18"/>
  </w:num>
  <w:abstractNum w:abstractNumId="1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20">
    <w:abstractNumId w:val="19"/>
  </w:num>
  <w:abstractNum w:abstractNumId="2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21">
    <w:abstractNumId w:val="20"/>
  </w:num>
  <w:abstractNum w:abstractNumId="2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22">
    <w:abstractNumId w:val="21"/>
  </w:num>
  <w:abstractNum w:abstractNumId="22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2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29262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9B1C1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6E1B1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4A2A2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pecCode">
    <w:name w:val="Spec Code"/>
    <w:pPr>
      <w:spacing w:before="80" w:after="160" w:line="259" w:lineRule="auto"/>
      <w:ind w:left="259" w:right="259"/>
    </w:pPr>
    <w:rPr>
      <w:rFonts w:ascii="Consolas" w:hAnsi="Consolas" w:eastAsia="Microsoft YaHei"/>
      <w:color w:val="3D3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《赤旗·山河证言》游戏程序设计书</dc:title>
  <dc:subject>2.5D 生成式历史叙事游戏程序与内容设计规格</dc:subject>
  <dc:creator>项目设计团队</dc:creator>
  <cp:keywords>2.5D, Three.js, React, 历史教育, 世界模型, 混元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