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SimSun" w:hAnsi="SimSun"/>
          <w:b/>
          <w:color w:val="1A1A1A"/>
          <w:sz w:val="36"/>
        </w:rPr>
        <w:t>2026年第十四届全国大学生数字媒体科技作品及创意竞赛</w:t>
      </w:r>
    </w:p>
    <w:p>
      <w:pPr>
        <w:spacing w:before="280" w:after="120"/>
        <w:jc w:val="center"/>
      </w:pPr>
      <w:r>
        <w:rPr>
          <w:rFonts w:ascii="SimSun" w:hAnsi="SimSun"/>
          <w:b/>
          <w:color w:val="1A1A1A"/>
          <w:sz w:val="36"/>
        </w:rPr>
        <w:t>人工智能工具使用情况说明</w:t>
      </w:r>
    </w:p>
    <w:p>
      <w:pPr>
        <w:ind w:left="360"/>
      </w:pPr>
      <w:r>
        <w:rPr>
          <w:rFonts w:ascii="SimSun" w:hAnsi="SimSun"/>
          <w:color w:val="3B332A"/>
          <w:sz w:val="20"/>
        </w:rPr>
        <w:t>作品名称：</w:t>
      </w:r>
      <w:r>
        <w:rPr>
          <w:rFonts w:ascii="SimSun" w:hAnsi="SimSun"/>
          <w:b/>
          <w:color w:val="3B332A"/>
          <w:sz w:val="20"/>
        </w:rPr>
        <w:t>把名字留下来：四行仓库·苏州河北岸的四百余个名字</w:t>
      </w:r>
      <w:r>
        <w:rPr>
          <w:rFonts w:ascii="SimSun" w:hAnsi="SimSun"/>
          <w:color w:val="3B332A"/>
          <w:sz w:val="20"/>
        </w:rPr>
        <w:br/>
        <w:t>作品编号：</w:t>
      </w:r>
      <w:r>
        <w:rPr>
          <w:rFonts w:ascii="SimSun" w:hAnsi="SimSun"/>
          <w:b/>
          <w:color w:val="3B332A"/>
          <w:sz w:val="20"/>
        </w:rPr>
        <w:t>460737</w:t>
      </w:r>
      <w:r>
        <w:rPr>
          <w:rFonts w:ascii="SimSun" w:hAnsi="SimSun"/>
          <w:color w:val="3B332A"/>
          <w:sz w:val="20"/>
        </w:rPr>
        <w:br/>
        <w:t>参赛赛道／赛项：本科及以上学历赛道 · 指定命题「红色之旅 追梦铸魂」（以报名系统为准）</w:t>
        <w:br/>
        <w:t>AI 使用情况：</w:t>
      </w:r>
      <w:r>
        <w:rPr>
          <w:rFonts w:ascii="SimSun" w:hAnsi="SimSun"/>
          <w:b/>
          <w:color w:val="3B332A"/>
          <w:sz w:val="20"/>
        </w:rPr>
        <w:t>☑ 已使用</w:t>
      </w:r>
      <w:r>
        <w:rPr>
          <w:rFonts w:ascii="SimSun" w:hAnsi="SimSun"/>
          <w:color w:val="3B332A"/>
          <w:sz w:val="20"/>
        </w:rPr>
        <w:t xml:space="preserve">　□ 未使用</w:t>
        <w:br/>
        <w:br/>
        <w:t>说明：按赛事匿名化要求，本文件不填写学校、团队成员和指导教师等可识别身份的信息；身份材料由报名系统另行管理。</w:t>
      </w:r>
    </w:p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一、作品基本信息与 AI 使用状态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填写内容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作品名称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把名字留下来：四行仓库·苏州河北岸的四百余个名字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作品编号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460737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参赛赛道／赛项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本科及以上学历赛道 · 指定命题「红色之旅 追梦铸魂」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AI 使用情况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☑ 已使用</w:t>
            </w:r>
          </w:p>
        </w:tc>
      </w:tr>
    </w:tbl>
    <w:p/>
    <w:p>
      <w:pPr>
        <w:spacing w:line="336" w:lineRule="auto" w:after="80"/>
      </w:pPr>
      <w:r>
        <w:rPr>
          <w:rFonts w:ascii="SimSun" w:hAnsi="SimSun"/>
          <w:color w:val="1A1A1A"/>
          <w:sz w:val="21"/>
        </w:rPr>
        <w:t>本作品在正文创作辅助、插画生成、音效生成、代码与测试辅助、文档整理等环节用了人工智能工具。选题、叙事结构、人物设定、结局机制、交互设计、史料取舍与最终验收由团队完成。AI 生成或辅助生成的内容都经过人工筛选、修改和核验，正文里的史实断言以可核查的史料卡为准。</w:t>
      </w:r>
    </w:p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二、主要 AI 工具及使用情况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工具／模型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使用环节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AI 主要用途或产出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学生后续处理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对话式大语言模型（DeepSeek 等，通过 AI 编程与写作工具调用）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正文创作辅助、史实／文学审计辅助、代码开发、测试与文档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分卷初稿与改写建议；审计报告初稿；React/TypeScript/three.js 代码与 Playwright 测试脚本；文档整理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团队确定选题、结构、人物与结局机制；逐段删改重写；事实以史料卡核验；代码逐行审阅后集成；执行禁用词扫描与朗读审校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SDXL base 1.0 fp16 + SDXL-Lightning 4-step LoRA（本地部署，RTX 5070 Laptop 8GB）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场景插画、结局插画、背景与素材生成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500 条图片总谱，落盘 496 张；其中入屏 158 张逐张质检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团队制定视觉圣经与分镜、写提示词与 seed；逐张 VLM 质检与人工抽查；重生成 8 张、剔除 4 张，对应场景改走渐变回退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Qwen3-VL-2B-Instruct（本地部署）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生成图逐张质检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四维打分（prompt 符合度／时代准确性／画面瑕疵／危险元素），输出 pass／retry／reject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团队制定评分口径与红线；每 50 张人工抽 10 张复核；据此决定重生成或剔除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Stable Audio Open Small（497M，本地部署）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环境音与交互音效生成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28 条 OGG 音效（雨／雪／河水／脚步／旗面／人群低语／结局低音等）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团队逐条写用途与质感描述、固定 seed；经典 DSP 后处理（EQ／响度归一／循环交叉淡化／48kHz）；逐条试听筛选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Blender 4.2.3（bpy 脚本由对话式大语言模型辅助编写，本地无头运行）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四行仓库西墙 3D 资产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4,732 三角面 / 469.6 KB GLB（窗洞、弹孔、沙袋、铁门）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团队确定比例、破洞与弹孔的取舍；脚本人工审阅；渲染核对后接入 three.js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三、代表性 AI 使用过程</w:t>
      </w:r>
    </w:p>
    <w:p>
      <w:pPr>
        <w:spacing w:before="200" w:after="120"/>
      </w:pPr>
      <w:r>
        <w:rPr>
          <w:rFonts w:ascii="SimSun" w:hAnsi="SimSun"/>
          <w:b/>
          <w:color w:val="1A1A1A"/>
          <w:sz w:val="24"/>
        </w:rPr>
        <w:t>3.1 正文创作与双轨审计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使用环节及目的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113,048 字正文的分区写作与修改；史实与文学双轨审计辅助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主要工具／模型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对话式大语言模型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主要输入或素材来源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团队编写的叙事圣经、分卷规划、人物设定；76 张史料卡（已核 63 张）；禁用词与红线清单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AI 主要输出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分卷初稿与扩写建议、审计意见初稿、可疑表述清单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学生筛选、修改或再创作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逐段删改与重写（删掉解释性旁白、AI 套话与重复句式）；史实断言逐条回到卡片原文核对；跑禁用词量化扫描；再由独立审计流程复评（史实 P0=0、文学加权 4.59）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最终成果中的应用位置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正文 140 个场景、9 个结局、10 篇人物志、15 篇「后来」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可核验材料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docs/audit/FINAL-fact-audit.md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FINAL-literary-audit.md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docs/audit/2026-10-22-composite-fact.md</w:t>
            </w:r>
            <w:r>
              <w:rPr>
                <w:rFonts w:ascii="SimSun" w:hAnsi="SimSun"/>
                <w:sz w:val="19"/>
              </w:rPr>
              <w:t>、字数统计脚本</w:t>
            </w:r>
          </w:p>
        </w:tc>
      </w:tr>
    </w:tbl>
    <w:p/>
    <w:p>
      <w:pPr>
        <w:spacing w:before="200" w:after="120"/>
      </w:pPr>
      <w:r>
        <w:rPr>
          <w:rFonts w:ascii="SimSun" w:hAnsi="SimSun"/>
          <w:b/>
          <w:color w:val="1A1A1A"/>
          <w:sz w:val="24"/>
        </w:rPr>
        <w:t>3.2 场景插画生成与逐张质检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使用环节及目的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为 124 个场景与 6 个结局配图，统一视觉语言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主要工具／模型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SDXL base 1.0 + SDXL-Lightning LoRA；Qwen3-VL-2B 质检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主要输入或素材来源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团队编写的视觉圣经、场景分镜、色板与红线（无现代物、无清晰人脸、无真实人物肖像）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AI 主要输出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500 条图片总谱 → 496 张落盘；入屏 158 张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学生筛选、修改或再创作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逐条设计提示词与 seed，反复调整；VLM 四维质检 pass/retry/reject；重生成 8 张、剔除 4 张；人工每 50 抽 10 复核；构图裁切与层级适配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最终成果中的应用位置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public/art/</w:t>
            </w:r>
            <w:r>
              <w:rPr>
                <w:rFonts w:ascii="SimSun" w:hAnsi="SimSun"/>
                <w:sz w:val="19"/>
              </w:rPr>
              <w:t xml:space="preserve"> 496 张、</w:t>
            </w:r>
            <w:r>
              <w:rPr>
                <w:rFonts w:ascii="SimSun" w:hAnsi="SimSun"/>
                <w:sz w:val="19"/>
              </w:rPr>
              <w:t>public/bg/</w:t>
            </w:r>
            <w:r>
              <w:rPr>
                <w:rFonts w:ascii="SimSun" w:hAnsi="SimSun"/>
                <w:sz w:val="19"/>
              </w:rPr>
              <w:t xml:space="preserve"> 16 张分层背景；场景页与结局页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可核验材料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docs/art/image-manifest.json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image-qa-report.md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spot-check.md</w:t>
            </w:r>
            <w:r>
              <w:rPr>
                <w:rFonts w:ascii="SimSun" w:hAnsi="SimSun"/>
                <w:sz w:val="19"/>
              </w:rPr>
              <w:t>、批次参数 JSON</w:t>
            </w:r>
          </w:p>
        </w:tc>
      </w:tr>
    </w:tbl>
    <w:p/>
    <w:p>
      <w:pPr>
        <w:spacing w:before="200" w:after="120"/>
      </w:pPr>
      <w:r>
        <w:rPr>
          <w:rFonts w:ascii="SimSun" w:hAnsi="SimSun"/>
          <w:b/>
          <w:color w:val="1A1A1A"/>
          <w:sz w:val="24"/>
        </w:rPr>
        <w:t>3.3 环境音生成与 Web Audio 接入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使用环节及目的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28 条环境音与动作音，接入 42 个声音事件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主要工具／模型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Stable Audio Open Small（497M，本地）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主要输入或素材来源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每条音效的用途与质感文字描述、固定 seed、循环 22 秒要求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AI 主要输出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28 条 44.1kHz 原始音频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学生筛选、修改或再创作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逐条试听与频谱检查；DSP 做 EQ、响度归一、循环点交叉淡化、48kHz 重采样；八条环境床响度配平；Web Audio 总线、限流、淡入淡出与默认静音由团队实现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最终成果中的应用位置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public/audio/</w:t>
            </w:r>
            <w:r>
              <w:rPr>
                <w:rFonts w:ascii="SimSun" w:hAnsi="SimSun"/>
                <w:sz w:val="19"/>
              </w:rPr>
              <w:t xml:space="preserve"> 28 条；</w:t>
            </w:r>
            <w:r>
              <w:rPr>
                <w:rFonts w:ascii="SimSun" w:hAnsi="SimSun"/>
                <w:sz w:val="19"/>
              </w:rPr>
              <w:t>src/game/audio.ts</w:t>
            </w:r>
            <w:r>
              <w:rPr>
                <w:rFonts w:ascii="SimSun" w:hAnsi="SimSun"/>
                <w:sz w:val="19"/>
              </w:rPr>
              <w:t xml:space="preserve"> 的 42 个事件（菜单／悬停／五种换场／六种载体／结局起势收束／八类环境点缀）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可核验材料</w:t>
            </w:r>
          </w:p>
        </w:tc>
        <w:tc>
          <w:tcPr>
            <w:tcW w:type="dxa" w:w="4320"/>
          </w:tcPr>
          <w:p>
            <w:r>
              <w:rPr>
                <w:rFonts w:ascii="SimSun" w:hAnsi="SimSun"/>
                <w:sz w:val="19"/>
              </w:rPr>
              <w:t>docs/audio/audio-manifest.json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docs/audio/README.md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audit-loudness.json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verify-events.mjs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四、最终成果中的 AI 生成或辅助内容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内容／成果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AI 生成或辅助部分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学生修改与整合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b/>
                <w:sz w:val="20"/>
              </w:rPr>
              <w:t>最终使用位置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正文 113,048 字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AI 用于初稿、扩写建议与审计辅助；成稿由团队逐段改写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逐段删改重写、事实核验、禁用词清理；未逐句统计 AI 原句占比，不使用无法核实的百分比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140 个场景、9 个结局、人物志与「后来」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插画 496 张、背景 8 张（另 8 个同名参数 JSON）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全部由本地 SDXL 生成（非手绘）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提示词／seed 设计、VLM 质检、重生成、剔除、裁切与适配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场景页、结局页、2.5D 分层背景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音效 28 条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全部由本地音频模型生成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试听筛选、DSP 后处理、映射到 42 个声音事件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环境声、交互音、结局低音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代码／交互组件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AI 辅助编写 React、TypeScript、three.js 与测试脚本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团队设计交互（交付手势、灯下找名字、升旗、场景探索热点、三段阅读）、架构与集成、逐行审阅、回归测试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src/</w:t>
            </w:r>
            <w:r>
              <w:rPr>
                <w:rFonts w:ascii="SimSun" w:hAnsi="SimSun"/>
                <w:sz w:val="19"/>
              </w:rPr>
              <w:t xml:space="preserve"> 全部模块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四行仓库西墙 GLB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AI 辅助编写 Blender bpy 建模脚本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团队确定比例、破损取舍、渲染核对与接入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v1-24 / v1-25 场景的 3D 视角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剧情树、测试、文档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AI 辅助生成与整理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团队核对数字、复跑测试、修订口径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9"/>
              </w:rPr>
              <w:t>docs/report/</w:t>
            </w:r>
            <w:r>
              <w:rPr>
                <w:rFonts w:ascii="SimSun" w:hAnsi="SimSun"/>
                <w:sz w:val="19"/>
              </w:rPr>
              <w:t>、</w:t>
            </w:r>
            <w:r>
              <w:rPr>
                <w:rFonts w:ascii="SimSun" w:hAnsi="SimSun"/>
                <w:sz w:val="19"/>
              </w:rPr>
              <w:t>docs/deliverables/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五、学生原创贡献说明</w:t>
      </w:r>
    </w:p>
    <w:p>
      <w:pPr>
        <w:spacing w:line="336" w:lineRule="auto" w:after="80"/>
      </w:pPr>
      <w:r>
        <w:rPr>
          <w:rFonts w:ascii="SimSun" w:hAnsi="SimSun"/>
          <w:b/>
          <w:color w:val="1A1A1A"/>
          <w:sz w:val="21"/>
        </w:rPr>
        <w:t>学生自主完成的核心工作：</w:t>
      </w:r>
    </w:p>
    <w:p>
      <w:pPr>
        <w:pStyle w:val="ListNumber"/>
      </w:pPr>
      <w:r>
        <w:rPr>
          <w:rFonts w:ascii="SimSun" w:hAnsi="SimSun"/>
          <w:b/>
          <w:sz w:val="21"/>
        </w:rPr>
        <w:t>核心创意</w:t>
      </w:r>
      <w:r>
        <w:rPr>
          <w:rFonts w:ascii="SimSun" w:hAnsi="SimSun"/>
          <w:sz w:val="21"/>
        </w:rPr>
        <w:t>：用「一个识字的兵，每一夜只能带一样东西过苏州河」这套记忆载体机制替代战斗叙事。9 个结局（6 个主结局 + 3 个合成结局）不排名，也不按死亡人数评分，只回答「哪一种记忆被留下」。</w:t>
      </w:r>
    </w:p>
    <w:p>
      <w:pPr>
        <w:pStyle w:val="ListNumber"/>
      </w:pPr>
      <w:r>
        <w:rPr>
          <w:rFonts w:ascii="SimSun" w:hAnsi="SimSun"/>
          <w:b/>
          <w:sz w:val="21"/>
        </w:rPr>
        <w:t>叙事与结构</w:t>
      </w:r>
      <w:r>
        <w:rPr>
          <w:rFonts w:ascii="SimSun" w:hAnsi="SimSun"/>
          <w:sz w:val="21"/>
        </w:rPr>
        <w:t>：序卷（1947 造册）→ 卷一（通城整编到上海）→ 四行五夜 → 孤军营 → 尾声九结局。140 个场景、113,048 字，另有 10 篇人物志与 15 篇「后来」。</w:t>
      </w:r>
    </w:p>
    <w:p>
      <w:pPr>
        <w:pStyle w:val="ListNumber"/>
      </w:pPr>
      <w:r>
        <w:rPr>
          <w:rFonts w:ascii="SimSun" w:hAnsi="SimSun"/>
          <w:b/>
          <w:sz w:val="21"/>
        </w:rPr>
        <w:t>史实工作</w:t>
      </w:r>
      <w:r>
        <w:rPr>
          <w:rFonts w:ascii="SimSun" w:hAnsi="SimSun"/>
          <w:sz w:val="21"/>
        </w:rPr>
        <w:t>：76 张史料卡（已核 63 张），真实人物零自编台词，核对不下来的史实不进正文。每一条史实断言都能回到卡片原句和出处。</w:t>
      </w:r>
    </w:p>
    <w:p>
      <w:pPr>
        <w:pStyle w:val="ListNumber"/>
      </w:pPr>
      <w:r>
        <w:rPr>
          <w:rFonts w:ascii="SimSun" w:hAnsi="SimSun"/>
          <w:b/>
          <w:sz w:val="21"/>
        </w:rPr>
        <w:t>交互设计</w:t>
      </w:r>
      <w:r>
        <w:rPr>
          <w:rFonts w:ascii="SimSun" w:hAnsi="SimSun"/>
          <w:sz w:val="21"/>
        </w:rPr>
        <w:t>：结局交付手势（拖入匣子 + 按住 1 秒按手印）、第一夜灯下找名字、第三夜升旗拖拽、3D 场景「背景图 + 22 个热点」、长段落三段阅读与人物剪影、点击粒子与五种天气换幕。</w:t>
      </w:r>
    </w:p>
    <w:p>
      <w:pPr>
        <w:pStyle w:val="ListNumber"/>
      </w:pPr>
      <w:r>
        <w:rPr>
          <w:rFonts w:ascii="SimSun" w:hAnsi="SimSun"/>
          <w:b/>
          <w:sz w:val="21"/>
        </w:rPr>
        <w:t>工程实现</w:t>
      </w:r>
      <w:r>
        <w:rPr>
          <w:rFonts w:ascii="SimSun" w:hAnsi="SimSun"/>
          <w:sz w:val="21"/>
        </w:rPr>
        <w:t>：纯前端静态站点（React + TypeScript + three.js），无后端、无外部字体／CDN，断网可跑，</w:t>
      </w:r>
      <w:r>
        <w:rPr>
          <w:rFonts w:ascii="SimSun" w:hAnsi="SimSun"/>
          <w:sz w:val="21"/>
        </w:rPr>
        <w:t>base:'./'</w:t>
      </w:r>
      <w:r>
        <w:rPr>
          <w:rFonts w:ascii="SimSun" w:hAnsi="SimSun"/>
          <w:sz w:val="21"/>
        </w:rPr>
        <w:t xml:space="preserve"> 子目录可部署。键盘全流程、减少动效降级、对比度全 PASS。</w:t>
      </w:r>
    </w:p>
    <w:p>
      <w:pPr>
        <w:pStyle w:val="ListNumber"/>
      </w:pPr>
      <w:r>
        <w:rPr>
          <w:rFonts w:ascii="SimSun" w:hAnsi="SimSun"/>
          <w:b/>
          <w:sz w:val="21"/>
        </w:rPr>
        <w:t>测试与验收</w:t>
      </w:r>
      <w:r>
        <w:rPr>
          <w:rFonts w:ascii="SimSun" w:hAnsi="SimSun"/>
          <w:sz w:val="21"/>
        </w:rPr>
        <w:t>：全流程 115 场景到结局、九结局 9/9、键盘／存档／图鉴／3D 泄漏 11/11、子目录部署与减少动效、无障碍对比度全部通过。</w:t>
      </w:r>
    </w:p>
    <w:p>
      <w:pPr>
        <w:spacing w:line="336" w:lineRule="auto" w:after="80"/>
      </w:pPr>
      <w:r>
        <w:rPr>
          <w:rFonts w:ascii="SimSun" w:hAnsi="SimSun"/>
          <w:b/>
          <w:color w:val="1A1A1A"/>
          <w:sz w:val="21"/>
        </w:rPr>
        <w:t>AI 与学生工作的边界：</w:t>
      </w:r>
    </w:p>
    <w:p>
      <w:pPr>
        <w:pStyle w:val="ListBullet"/>
      </w:pPr>
      <w:r>
        <w:rPr>
          <w:rFonts w:ascii="SimSun" w:hAnsi="SimSun"/>
          <w:sz w:val="21"/>
        </w:rPr>
        <w:t>AI 不参与最终决策，不署名，也不替代史料核对。AI 生成的内容一律按实际情况披露，不说成手绘或独立原创。</w:t>
      </w:r>
    </w:p>
    <w:p>
      <w:pPr>
        <w:pStyle w:val="ListBullet"/>
      </w:pPr>
      <w:r>
        <w:rPr>
          <w:rFonts w:ascii="SimSun" w:hAnsi="SimSun"/>
          <w:sz w:val="21"/>
        </w:rPr>
        <w:t>正文里保留的 AI 辅助内容都经过团队逐段删改。图像与音效是 AI 生成的素材，由团队做筛选、后处理与整合。</w:t>
      </w:r>
    </w:p>
    <w:p>
      <w:pPr>
        <w:pStyle w:val="ListBullet"/>
      </w:pPr>
      <w:r>
        <w:rPr>
          <w:rFonts w:ascii="SimSun" w:hAnsi="SimSun"/>
          <w:sz w:val="21"/>
        </w:rPr>
        <w:t>不用 AI 生成真实人物肖像，不生成伤亡细节，也不编造真实人物台词。</w:t>
      </w:r>
    </w:p>
    <w:p>
      <w:pPr>
        <w:spacing w:line="336" w:lineRule="auto" w:after="80"/>
      </w:pPr>
      <w:r>
        <w:rPr>
          <w:rFonts w:ascii="SimSun" w:hAnsi="SimSun"/>
          <w:b/>
          <w:color w:val="1A1A1A"/>
          <w:sz w:val="21"/>
        </w:rPr>
        <w:t>可核查过程材料：</w:t>
      </w:r>
      <w:r>
        <w:rPr>
          <w:rFonts w:ascii="SimSun" w:hAnsi="SimSun"/>
          <w:color w:val="1A1A1A"/>
          <w:sz w:val="21"/>
        </w:rPr>
        <w:t xml:space="preserve"> git 提交记录、</w:t>
      </w:r>
      <w:r>
        <w:rPr>
          <w:rFonts w:ascii="SimSun" w:hAnsi="SimSun"/>
          <w:color w:val="1A1A1A"/>
          <w:sz w:val="21"/>
        </w:rPr>
        <w:t>docs/audit/</w:t>
      </w:r>
      <w:r>
        <w:rPr>
          <w:rFonts w:ascii="SimSun" w:hAnsi="SimSun"/>
          <w:color w:val="1A1A1A"/>
          <w:sz w:val="21"/>
        </w:rPr>
        <w:t xml:space="preserve"> 双轨审计报告、</w:t>
      </w:r>
      <w:r>
        <w:rPr>
          <w:rFonts w:ascii="SimSun" w:hAnsi="SimSun"/>
          <w:color w:val="1A1A1A"/>
          <w:sz w:val="21"/>
        </w:rPr>
        <w:t>docs/art/image-manifest.json</w:t>
      </w:r>
      <w:r>
        <w:rPr>
          <w:rFonts w:ascii="SimSun" w:hAnsi="SimSun"/>
          <w:color w:val="1A1A1A"/>
          <w:sz w:val="21"/>
        </w:rPr>
        <w:t>、</w:t>
      </w:r>
      <w:r>
        <w:rPr>
          <w:rFonts w:ascii="SimSun" w:hAnsi="SimSun"/>
          <w:color w:val="1A1A1A"/>
          <w:sz w:val="21"/>
        </w:rPr>
        <w:t>docs/audio/audio-manifest.json</w:t>
      </w:r>
      <w:r>
        <w:rPr>
          <w:rFonts w:ascii="SimSun" w:hAnsi="SimSun"/>
          <w:color w:val="1A1A1A"/>
          <w:sz w:val="21"/>
        </w:rPr>
        <w:t>、</w:t>
      </w:r>
      <w:r>
        <w:rPr>
          <w:rFonts w:ascii="SimSun" w:hAnsi="SimSun"/>
          <w:color w:val="1A1A1A"/>
          <w:sz w:val="21"/>
        </w:rPr>
        <w:t>tools/metrics.mjs</w:t>
      </w:r>
      <w:r>
        <w:rPr>
          <w:rFonts w:ascii="SimSun" w:hAnsi="SimSun"/>
          <w:color w:val="1A1A1A"/>
          <w:sz w:val="21"/>
        </w:rPr>
        <w:t xml:space="preserve"> 数字基线、各测试脚本与 </w:t>
      </w:r>
      <w:r>
        <w:rPr>
          <w:rFonts w:ascii="SimSun" w:hAnsi="SimSun"/>
          <w:color w:val="1A1A1A"/>
          <w:sz w:val="21"/>
        </w:rPr>
        <w:t>docs/deliverables/测试记录.md</w:t>
      </w:r>
      <w:r>
        <w:rPr>
          <w:rFonts w:ascii="SimSun" w:hAnsi="SimSun"/>
          <w:color w:val="1A1A1A"/>
          <w:sz w:val="21"/>
        </w:rPr>
        <w:t>。</w:t>
      </w:r>
    </w:p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六、代表性过程材料（按需）</w:t>
      </w:r>
    </w:p>
    <w:p>
      <w:pPr>
        <w:spacing w:line="336" w:lineRule="auto" w:after="80"/>
      </w:pPr>
      <w:r>
        <w:rPr>
          <w:rFonts w:ascii="SimSun" w:hAnsi="SimSun"/>
          <w:color w:val="1A1A1A"/>
          <w:sz w:val="21"/>
        </w:rPr>
        <w:t>以下材料可随参赛包提供，不含完整对话记录：</w:t>
      </w:r>
    </w:p>
    <w:p>
      <w:pPr>
        <w:pStyle w:val="ListNumber"/>
      </w:pPr>
      <w:r>
        <w:rPr>
          <w:rFonts w:ascii="SimSun" w:hAnsi="SimSun"/>
          <w:sz w:val="21"/>
        </w:rPr>
        <w:t>插画生成参数：</w:t>
      </w:r>
      <w:r>
        <w:rPr>
          <w:rFonts w:ascii="SimSun" w:hAnsi="SimSun"/>
          <w:sz w:val="21"/>
        </w:rPr>
        <w:t>docs/art/image-manifest.json</w:t>
      </w:r>
      <w:r>
        <w:rPr>
          <w:rFonts w:ascii="SimSun" w:hAnsi="SimSun"/>
          <w:sz w:val="21"/>
        </w:rPr>
        <w:t>（prompt、seed、尺寸、步数、耗时）+ 质检报告与人工抽查记录；</w:t>
      </w:r>
    </w:p>
    <w:p>
      <w:pPr>
        <w:pStyle w:val="ListNumber"/>
      </w:pPr>
      <w:r>
        <w:rPr>
          <w:rFonts w:ascii="SimSun" w:hAnsi="SimSun"/>
          <w:sz w:val="21"/>
        </w:rPr>
        <w:t>音效生成参数：</w:t>
      </w:r>
      <w:r>
        <w:rPr>
          <w:rFonts w:ascii="SimSun" w:hAnsi="SimSun"/>
          <w:sz w:val="21"/>
        </w:rPr>
        <w:t>docs/audio/audio-manifest.json</w:t>
      </w:r>
      <w:r>
        <w:rPr>
          <w:rFonts w:ascii="SimSun" w:hAnsi="SimSun"/>
          <w:sz w:val="21"/>
        </w:rPr>
        <w:t>（prompt、seed、采样率、峰值显存）+ 响度审计 JSON；</w:t>
      </w:r>
    </w:p>
    <w:p>
      <w:pPr>
        <w:pStyle w:val="ListNumber"/>
      </w:pPr>
      <w:r>
        <w:rPr>
          <w:rFonts w:ascii="SimSun" w:hAnsi="SimSun"/>
          <w:sz w:val="21"/>
        </w:rPr>
        <w:t>文本审计：史实／文学双轨审计报告、禁用词扫描结果、字数统计脚本输出；</w:t>
      </w:r>
    </w:p>
    <w:p>
      <w:pPr>
        <w:pStyle w:val="ListNumber"/>
      </w:pPr>
      <w:r>
        <w:rPr>
          <w:rFonts w:ascii="SimSun" w:hAnsi="SimSun"/>
          <w:sz w:val="21"/>
        </w:rPr>
        <w:t>测试记录：全流程走路、九结局、键盘与无障碍、子目录部署与减少动效的脚本与结果。</w:t>
      </w:r>
    </w:p>
    <w:p>
      <w:pPr>
        <w:spacing w:line="336" w:lineRule="auto" w:after="80"/>
      </w:pPr>
      <w:r>
        <w:rPr>
          <w:rFonts w:ascii="SimSun" w:hAnsi="SimSun"/>
          <w:color w:val="1A1A1A"/>
          <w:sz w:val="21"/>
        </w:rPr>
        <w:t>涉及内部提示词与历史对话的部分仅保留能说明 AI 作用与学生贡献的必要片段，其余不提交。</w:t>
      </w:r>
    </w:p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七、资源来源与合规说明</w:t>
      </w:r>
    </w:p>
    <w:p>
      <w:pPr>
        <w:pStyle w:val="ListNumber"/>
      </w:pPr>
      <w:r>
        <w:rPr>
          <w:rFonts w:ascii="SimSun" w:hAnsi="SimSun"/>
          <w:b/>
          <w:sz w:val="21"/>
        </w:rPr>
        <w:t>图片与音视频素材</w:t>
      </w:r>
      <w:r>
        <w:rPr>
          <w:rFonts w:ascii="SimSun" w:hAnsi="SimSun"/>
          <w:sz w:val="21"/>
        </w:rPr>
        <w:t>：作品内插画、背景、音效均为本地 AI 生成素材，非第三方图库、非影视截图、非真实人物照片。生成工具与模型、生成环节、筛选修改情况与最终位置见本说明第二至四部分。人物的表现一律为剪影或背影，不出现清晰人脸。</w:t>
      </w:r>
    </w:p>
    <w:p>
      <w:pPr>
        <w:pStyle w:val="ListNumber"/>
      </w:pPr>
      <w:r>
        <w:rPr>
          <w:rFonts w:ascii="SimSun" w:hAnsi="SimSun"/>
          <w:b/>
          <w:sz w:val="21"/>
        </w:rPr>
        <w:t>历史人物与史料</w:t>
      </w:r>
      <w:r>
        <w:rPr>
          <w:rFonts w:ascii="SimSun" w:hAnsi="SimSun"/>
          <w:sz w:val="21"/>
        </w:rPr>
        <w:t>：真实历史人物只以可公开查证的事实出现，不虚构台词。史料引自公开出版物与地方志，游戏内「史料库」逐条注明出处。正文只引短句，不复制整页图像。</w:t>
      </w:r>
    </w:p>
    <w:p>
      <w:pPr>
        <w:pStyle w:val="ListNumber"/>
      </w:pPr>
      <w:r>
        <w:rPr>
          <w:rFonts w:ascii="SimSun" w:hAnsi="SimSun"/>
          <w:b/>
          <w:sz w:val="21"/>
        </w:rPr>
        <w:t>第三方模型与开源库许可</w:t>
      </w:r>
      <w:r>
        <w:rPr>
          <w:rFonts w:ascii="SimSun" w:hAnsi="SimSun"/>
          <w:sz w:val="21"/>
        </w:rPr>
        <w:t>：</w:t>
      </w:r>
    </w:p>
    <w:p>
      <w:pPr>
        <w:pStyle w:val="ListBullet"/>
      </w:pPr>
      <w:r>
        <w:rPr>
          <w:rFonts w:ascii="SimSun" w:hAnsi="SimSun"/>
          <w:sz w:val="21"/>
        </w:rPr>
        <w:t>SDXL base 1.0：CreativeML Open RAIL++-M；SDXL-Lightning：随模型卡声明；</w:t>
      </w:r>
    </w:p>
    <w:p>
      <w:pPr>
        <w:pStyle w:val="ListBullet"/>
      </w:pPr>
      <w:r>
        <w:rPr>
          <w:rFonts w:ascii="SimSun" w:hAnsi="SimSun"/>
          <w:sz w:val="21"/>
        </w:rPr>
        <w:t>Qwen3-VL-2B-Instruct：Apache-2.0；Stable Audio Open Small：Stability AI Community License（非商业学生竞赛使用）；</w:t>
      </w:r>
    </w:p>
    <w:p>
      <w:pPr>
        <w:pStyle w:val="ListBullet"/>
      </w:pPr>
      <w:r>
        <w:rPr>
          <w:rFonts w:ascii="SimSun" w:hAnsi="SimSun"/>
          <w:sz w:val="21"/>
        </w:rPr>
        <w:t>three.js：MIT；React／Vite／TypeScript 等：MIT／Apache-2.0；</w:t>
      </w:r>
    </w:p>
    <w:p>
      <w:pPr>
        <w:pStyle w:val="ListBullet"/>
      </w:pPr>
      <w:r>
        <w:rPr>
          <w:rFonts w:ascii="SimSun" w:hAnsi="SimSun"/>
          <w:sz w:val="21"/>
        </w:rPr>
        <w:t xml:space="preserve">全部依赖见 </w:t>
      </w:r>
      <w:r>
        <w:rPr>
          <w:rFonts w:ascii="SimSun" w:hAnsi="SimSun"/>
          <w:sz w:val="21"/>
        </w:rPr>
        <w:t>docs/deliverables/第三方资源说明.md</w:t>
      </w:r>
      <w:r>
        <w:rPr>
          <w:rFonts w:ascii="SimSun" w:hAnsi="SimSun"/>
          <w:sz w:val="21"/>
        </w:rPr>
        <w:t>，本说明不重复清单。</w:t>
      </w:r>
    </w:p>
    <w:p>
      <w:pPr>
        <w:pStyle w:val="ListNumber"/>
      </w:pPr>
      <w:r>
        <w:rPr>
          <w:rFonts w:ascii="SimSun" w:hAnsi="SimSun"/>
          <w:b/>
          <w:sz w:val="21"/>
        </w:rPr>
        <w:t>字体与运行环境</w:t>
      </w:r>
      <w:r>
        <w:rPr>
          <w:rFonts w:ascii="SimSun" w:hAnsi="SimSun"/>
          <w:sz w:val="21"/>
        </w:rPr>
        <w:t>：仅使用系统字体，不内嵌外部字体；无外部 CDN 请求；断网可运行。</w:t>
      </w:r>
    </w:p>
    <w:p>
      <w:pPr>
        <w:pStyle w:val="ListNumber"/>
      </w:pPr>
      <w:r>
        <w:rPr>
          <w:rFonts w:ascii="SimSun" w:hAnsi="SimSun"/>
          <w:b/>
          <w:sz w:val="21"/>
        </w:rPr>
        <w:t>AI 生成内容审核</w:t>
      </w:r>
      <w:r>
        <w:rPr>
          <w:rFonts w:ascii="SimSun" w:hAnsi="SimSun"/>
          <w:sz w:val="21"/>
        </w:rPr>
        <w:t>：所有 AI 生成图片经 VLM 四维质检与人工抽查，音效经逐条试听与频谱检查。不符合历史语境、出现现代物或清晰人脸、画面畸变的素材已剔除或重生成。</w:t>
      </w:r>
    </w:p>
    <w:p>
      <w: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SimSun" w:hAnsi="SimSun"/>
          <w:b/>
          <w:color w:val="1A1A1A"/>
          <w:sz w:val="28"/>
        </w:rPr>
        <w:t>八、填写确认与提交提示</w:t>
      </w:r>
    </w:p>
    <w:p>
      <w:pPr>
        <w:spacing w:line="336" w:lineRule="auto" w:after="80"/>
      </w:pPr>
      <w:r>
        <w:rPr>
          <w:rFonts w:ascii="SimSun" w:hAnsi="SimSun"/>
          <w:color w:val="1A1A1A"/>
          <w:sz w:val="21"/>
        </w:rPr>
        <w:t>团队确认：本说明真实反映 AI 工具使用情况、学生自主工作与最终成果状态。没有虚构使用过程，也没有把 AI 或第三方成果说成学生独立原创。真实性、原创性与知识产权承诺按本届统一《参赛承诺书》执行。</w:t>
      </w:r>
    </w:p>
    <w:p>
      <w:pPr>
        <w:spacing w:line="336" w:lineRule="auto" w:after="80"/>
      </w:pPr>
      <w:r>
        <w:rPr>
          <w:rFonts w:ascii="SimSun" w:hAnsi="SimSun"/>
          <w:color w:val="1A1A1A"/>
          <w:sz w:val="21"/>
        </w:rPr>
        <w:t>本说明作为材料清单 AI 使用补充材料，按第 6 项参赛打包文件的要求归档。匿名化要求已按赛事规定处理，本文件不含学校、成员与指导教师信息。</w:t>
      </w:r>
    </w:p>
    <w:p>
      <w:r>
        <w:t>────────────────────────────────────────</w:t>
      </w:r>
    </w:p>
    <w:p>
      <w:pPr>
        <w:spacing w:line="336" w:lineRule="auto" w:after="80"/>
      </w:pPr>
      <w:r>
        <w:rPr>
          <w:rFonts w:ascii="SimSun" w:hAnsi="SimSun"/>
          <w:b/>
          <w:color w:val="1A1A1A"/>
          <w:sz w:val="21"/>
        </w:rPr>
        <w:t>附：数据口径说明</w:t>
      </w:r>
    </w:p>
    <w:p>
      <w:pPr>
        <w:pStyle w:val="ListBullet"/>
      </w:pPr>
      <w:r>
        <w:rPr>
          <w:rFonts w:ascii="SimSun" w:hAnsi="SimSun"/>
          <w:sz w:val="21"/>
        </w:rPr>
        <w:t>正文严格字数 113,048（只统计玩家读到的正文段落，</w:t>
      </w:r>
      <w:r>
        <w:rPr>
          <w:rFonts w:ascii="SimSun" w:hAnsi="SimSun"/>
          <w:sz w:val="21"/>
        </w:rPr>
        <w:t>node tools/count-words-strict.mjs</w:t>
      </w:r>
      <w:r>
        <w:rPr>
          <w:rFonts w:ascii="SimSun" w:hAnsi="SimSun"/>
          <w:sz w:val="21"/>
        </w:rPr>
        <w:t xml:space="preserve"> 可复现）；</w:t>
      </w:r>
    </w:p>
    <w:p>
      <w:pPr>
        <w:pStyle w:val="ListBullet"/>
      </w:pPr>
      <w:r>
        <w:rPr>
          <w:rFonts w:ascii="SimSun" w:hAnsi="SimSun"/>
          <w:sz w:val="21"/>
        </w:rPr>
        <w:t>场景 140、结局 9（6 主 + 3 合成）、史料卡 76（已核 63／待核 7／待接入 6）；</w:t>
      </w:r>
    </w:p>
    <w:p>
      <w:pPr>
        <w:pStyle w:val="ListBullet"/>
      </w:pPr>
      <w:r>
        <w:rPr>
          <w:rFonts w:ascii="SimSun" w:hAnsi="SimSun"/>
          <w:sz w:val="21"/>
        </w:rPr>
        <w:t>插画 496 张落盘、入屏 158 张逐张 VLM 质检（初检 93.0%，重生成后 95.6% 可用）；</w:t>
      </w:r>
    </w:p>
    <w:p>
      <w:pPr>
        <w:pStyle w:val="ListBullet"/>
      </w:pPr>
      <w:r>
        <w:rPr>
          <w:rFonts w:ascii="SimSun" w:hAnsi="SimSun"/>
          <w:sz w:val="21"/>
        </w:rPr>
        <w:t>音效 28 条 / 4.88 MB，声音事件 42 个；</w:t>
      </w:r>
    </w:p>
    <w:p>
      <w:pPr>
        <w:pStyle w:val="ListBullet"/>
      </w:pPr>
      <w:r>
        <w:rPr>
          <w:rFonts w:ascii="SimSun" w:hAnsi="SimSun"/>
          <w:sz w:val="21"/>
        </w:rPr>
        <w:t>5 个真 3D 场景（西墙 GLB 4,732 三角面 / 469.6 KB + 4 个程序化切片）；</w:t>
      </w:r>
    </w:p>
    <w:p>
      <w:pPr>
        <w:pStyle w:val="ListBullet"/>
      </w:pPr>
      <w:r>
        <w:rPr>
          <w:rFonts w:ascii="SimSun" w:hAnsi="SimSun"/>
          <w:sz w:val="21"/>
        </w:rPr>
        <w:t xml:space="preserve">以上数字与 </w:t>
      </w:r>
      <w:r>
        <w:rPr>
          <w:rFonts w:ascii="SimSun" w:hAnsi="SimSun"/>
          <w:sz w:val="21"/>
        </w:rPr>
        <w:t>docs/report/2026-10-22-afternoon-metrics.json</w:t>
      </w:r>
      <w:r>
        <w:rPr>
          <w:rFonts w:ascii="SimSun" w:hAnsi="SimSun"/>
          <w:sz w:val="21"/>
        </w:rPr>
        <w:t xml:space="preserve"> 一致。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