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1E3A8A"/>
          <w:sz w:val="48"/>
        </w:rPr>
        <w:t>VOICE ACTIVITY DETECTION ANALYSIS REPORT</w:t>
      </w:r>
    </w:p>
    <w:p>
      <w:pPr>
        <w:spacing w:after="400"/>
      </w:pPr>
      <w:r>
        <w:rPr>
          <w:rFonts w:ascii="Calibri" w:hAnsi="Calibri"/>
          <w:b w:val="0"/>
          <w:i/>
          <w:color w:val="475569"/>
          <w:sz w:val="24"/>
        </w:rPr>
        <w:t>A professional AI-driven audio segmentation &amp; acoustic analytics overview</w:t>
      </w:r>
    </w:p>
    <w:p>
      <w:pPr>
        <w:pBdr>
          <w:bottom w:val="single" w:sz="6" w:space="1" w:color="CBD5E1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File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Acoustic Target File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voice-sample.wav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File Size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2.2 MB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Audio Duration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26.30 seconds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Speech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24.11 seconds (91.7%)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Silence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2.19 seconds (8.3%)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Speech Statistics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Speech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Silence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Longest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9.308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4.821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Shortest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2.972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Silence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0.439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Estimated Speaking Speed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140 WPM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Word Count Estimate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56 words</w:t>
            </w:r>
          </w:p>
        </w:tc>
      </w:tr>
    </w:tbl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Timeline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4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wave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1: Voice Activity Detection (VAD) audio signal highlighting speech sections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2: Ratio share of active vocal speech versus quiet silence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AI-Generated Observations &amp; Insights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Speech density is exceptionally high. The speaker talks continuously with minimal pause time.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Speaking segments are conversational in length, typical of standard presentations or interactive dialogues.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The speaker moves quickly between thoughts, with minimal pause time. The flow is fast-paced.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The recording has a strong speech signal and is highly suitable for automated Speech-to-Text transcription.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Background silence is clean and well-structured, with clear boundaries between speech and non-speech regions.</w:t>
      </w:r>
    </w:p>
    <w:p>
      <w:pPr>
        <w:spacing w:before="200"/>
      </w:pPr>
    </w:p>
    <w:p>
      <w:pPr>
        <w:spacing w:before="200" w:after="200"/>
        <w:ind w:left="288" w:right="288"/>
        <w:pBdr>
          <w:left w:val="single" w:sz="24" w:space="8" w:color="3B82F6"/>
        </w:pBdr>
        <w:shd w:fill="EFF6FF"/>
      </w:pPr>
      <w:r>
        <w:rPr>
          <w:rFonts w:ascii="Calibri" w:hAnsi="Calibri"/>
          <w:b/>
          <w:i w:val="0"/>
          <w:color w:val="1E3A8A"/>
          <w:sz w:val="21"/>
        </w:rPr>
        <w:t>System Final Conclusion</w:t>
        <w:br/>
      </w:r>
      <w:r>
        <w:rPr>
          <w:rFonts w:ascii="Calibri" w:hAnsi="Calibri"/>
          <w:b w:val="0"/>
          <w:i w:val="0"/>
          <w:color w:val="1E293B"/>
          <w:sz w:val="19"/>
        </w:rPr>
        <w:t>Based on voice activity evaluation, this audio file represents a clean recording with structured segments. Silence profiles indicate no major communication dropouts, and speech rate estimates suggest a standard rhythm. Export files containing isolated audio components can be reviewed individually.</w:t>
      </w:r>
    </w:p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Speech Segments List (First 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 ID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Start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Duration (s)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001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4.93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4.89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002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5.47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8.45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2.97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003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9.09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12.22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3.13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004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12.71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22.01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9.31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005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22.50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26.30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3.80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