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>
                <w:b/>
              </w:rPr>
              <w:t>데이터가 말할 수 있는 것만, 사용자가 이해할 수 있게 보여 준다.</w:t>
            </w:r>
            <w:r>
              <w:br/>
            </w:r>
            <w:r>
              <w:t>공공 데이터와 서비스 데이터를 다루며 무엇을 보여 줄지 범위부터 정해 옴. 경기청년 연구 랩업에서 3인 팀 팀장으로 대상 수상, 공약 대조 서비스 NCA에서는 검수 없는 점수 공개 중단 제안. 가족 자서전 서비스 dear-log.com은 학기 후 혼자 공개 운영 중.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2025.04–10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▌수상·선정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갭이어 &lt;기회 더하기&gt; 프로젝트 플러스+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선정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2026.07.20–09.14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데이터 고급(AI기획자) 과정</w:t>
            </w:r>
          </w:p>
        </w:tc>
        <w:tc>
          <w:tcPr>
            <w:tcW w:type="dxa" w:w="3628"/>
            <w:vAlign w:val="center"/>
          </w:tcPr>
          <w:p>
            <w:r/>
            <w:r>
              <w:t>160시간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2026.03.23–04.12</w:t>
            </w:r>
          </w:p>
        </w:tc>
        <w:tc>
          <w:tcPr>
            <w:tcW w:type="dxa" w:w="4989"/>
            <w:vAlign w:val="center"/>
          </w:tcPr>
          <w:p>
            <w:r/>
            <w:r>
              <w:t>K-ICT 빅데이터센터(NIA) AX·DX 실전 설계 아카데미</w:t>
            </w:r>
          </w:p>
        </w:tc>
        <w:tc>
          <w:tcPr>
            <w:tcW w:type="dxa" w:w="3628"/>
            <w:vAlign w:val="center"/>
          </w:tcPr>
          <w:p>
            <w:r/>
            <w:r>
              <w:t>10시간, 온라인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인공지능(AI)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2024.01.02–02.26</w:t>
            </w:r>
          </w:p>
        </w:tc>
        <w:tc>
          <w:tcPr>
            <w:tcW w:type="dxa" w:w="4989"/>
            <w:vAlign w:val="center"/>
          </w:tcPr>
          <w:p>
            <w:r/>
            <w:r>
              <w:t>LG Aimers 4기 Data Intelligence</w:t>
            </w:r>
          </w:p>
        </w:tc>
        <w:tc>
          <w:tcPr>
            <w:tcW w:type="dxa" w:w="3628"/>
            <w:vAlign w:val="center"/>
          </w:tcPr>
          <w:p>
            <w:r/>
            <w:r>
              <w:t>MQL 예측 해커톤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범위와 기준 정의</w:t>
            </w:r>
          </w:p>
        </w:tc>
        <w:tc>
          <w:tcPr>
            <w:tcW w:type="dxa" w:w="4989"/>
            <w:vAlign w:val="center"/>
          </w:tcPr>
          <w:p>
            <w:r/>
            <w:r>
              <w:t>무엇을 셀지, 어떤 값을 '없음'으로 볼지 먼저 문장으로 정함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시설 범위 제안(보고서 기준 채택), 양주 좌석 0석과 정보 없음 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보여 줄 범위와 조건부터 정함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중단과 승인 조건 4가지, Dear Log 가입 닫기와 서버 분리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직접 써 보고 대조</w:t>
            </w:r>
          </w:p>
        </w:tc>
        <w:tc>
          <w:tcPr>
            <w:tcW w:type="dxa" w:w="4989"/>
            <w:vAlign w:val="center"/>
          </w:tcPr>
          <w:p>
            <w:r/>
            <w:r>
              <w:t>화면은 직접 써 보고 고칠 곳을 요청으로 정리, 데이터는 원천과 맞춰 봄</w:t>
            </w:r>
          </w:p>
        </w:tc>
        <w:tc>
          <w:tcPr>
            <w:tcW w:type="dxa" w:w="3628"/>
            <w:vAlign w:val="center"/>
          </w:tcPr>
          <w:p>
            <w:r/>
            <w:r>
              <w:t>Dear Log 수정 요청 10건(팀 완료), 양주 노선과 방향 매핑 6건 대조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팀 일정과 문제 조율</w:t>
            </w:r>
          </w:p>
        </w:tc>
        <w:tc>
          <w:tcPr>
            <w:tcW w:type="dxa" w:w="4989"/>
            <w:vAlign w:val="center"/>
          </w:tcPr>
          <w:p>
            <w:r/>
            <w:r>
              <w:t>일정과 업무를 나누고, 막힌 문제는 유형별로 쪼개 팀원, 멘토와 대안을 찾음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팀장, Finsight PDF 처리 문제 검토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3458"/>
            <w:vAlign w:val="center"/>
          </w:tcPr>
          <w:p>
            <w:r/>
            <w:r>
              <w:t>Finsight 수집 코드, NCA 크롤러와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3458"/>
            <w:vAlign w:val="center"/>
          </w:tcPr>
          <w:p>
            <w:r/>
            <w:r>
              <w:t>데이터 엔지니어링 교육, API·DB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3458"/>
            <w:vAlign w:val="center"/>
          </w:tcPr>
          <w:p>
            <w:r/>
            <w:r>
              <w:t>NCA 공약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3458"/>
            <w:vAlign w:val="center"/>
          </w:tcPr>
          <w:p>
            <w:r/>
            <w:r>
              <w:t>NotebookLM, Gemini Gems, 나노바나나, Claude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