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DC1D" w14:textId="2BD84E44" w:rsidR="00EC2CAB" w:rsidRPr="00EC2CAB" w:rsidRDefault="009D1745" w:rsidP="00EC2CA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1.</w:t>
      </w:r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Tìm </w:t>
      </w:r>
      <w:proofErr w:type="spellStart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>hiểu</w:t>
      </w:r>
      <w:proofErr w:type="spellEnd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về Observable </w:t>
      </w:r>
      <w:proofErr w:type="spellStart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>trong</w:t>
      </w:r>
      <w:proofErr w:type="spellEnd"/>
      <w:r w:rsidR="00EC2CAB"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JavaFX </w:t>
      </w:r>
    </w:p>
    <w:p w14:paraId="64585450" w14:textId="2BA766E4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</w:p>
    <w:p w14:paraId="50230CE6" w14:textId="7431359F" w:rsidR="00EC2CAB" w:rsidRDefault="00EC2CAB" w:rsidP="00EC2CA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JavaFX Observable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bao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bọc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tìm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lệ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dễ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hiểu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Observable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lập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ngày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tôi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liên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tục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kiểm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xem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trị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hay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JavaFX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ràng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buộc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đính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kèm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nghe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tất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cả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dõi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E3192A" w14:textId="39280ADA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50E62" w14:textId="1B6D217A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r w:rsidRPr="00EC2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D388" wp14:editId="601EDF65">
            <wp:extent cx="3604572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B7E" w14:textId="6AF425AE" w:rsidR="00EC2CAB" w:rsidRDefault="00EC2CAB" w:rsidP="00EC2CAB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C2CAB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a = 10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b = 10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AC0A408" w14:textId="77777777" w:rsidR="00EC2CAB" w:rsidRPr="00B62EFE" w:rsidRDefault="00EC2CAB" w:rsidP="00EC2CAB">
      <w:p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B62EFE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Observable Addition</w:t>
      </w:r>
    </w:p>
    <w:p w14:paraId="33567E92" w14:textId="616568A3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xảy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dõi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nữa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?.JavaFX</w:t>
      </w:r>
      <w:proofErr w:type="gram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phù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6C2636" w14:textId="018EB07B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r w:rsidRPr="00EC2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0EE01" wp14:editId="2EE77C0C">
            <wp:extent cx="5928874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32C" w14:textId="0510FBBF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SimpleIntegerProperty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lớp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nguyên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Sau </w:t>
      </w:r>
      <w:proofErr w:type="spellStart"/>
      <w:proofErr w:type="gram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proofErr w:type="spellStart"/>
      <w:r w:rsidRPr="00EC2CAB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a.add</w:t>
      </w:r>
      <w:proofErr w:type="spellEnd"/>
      <w:proofErr w:type="gramEnd"/>
      <w:r w:rsidRPr="00EC2CAB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(b)</w:t>
      </w:r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về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NumberBinding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giữ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b.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bây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giờ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đối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phản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ánh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tức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968096" w14:textId="63CFEF27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0DE5CD" w14:textId="0F06616A" w:rsidR="00EC2CAB" w:rsidRPr="00B62EFE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color w:val="111111"/>
          <w:sz w:val="24"/>
          <w:szCs w:val="24"/>
        </w:rPr>
      </w:pPr>
      <w:r w:rsidRPr="00B62EFE">
        <w:rPr>
          <w:color w:val="111111"/>
          <w:sz w:val="24"/>
          <w:szCs w:val="24"/>
        </w:rPr>
        <w:t>Adding Listener:</w:t>
      </w:r>
    </w:p>
    <w:p w14:paraId="5A636496" w14:textId="49C4FB1F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chìm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3216BA17" w14:textId="131676AB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mã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5FD32ED3" w14:textId="56CD77CD" w:rsidR="00EC2CAB" w:rsidRDefault="00EC2CAB" w:rsidP="00EC2CAB">
      <w:r w:rsidRPr="00EC2CAB">
        <w:rPr>
          <w:noProof/>
        </w:rPr>
        <w:drawing>
          <wp:inline distT="0" distB="0" distL="0" distR="0" wp14:anchorId="2379D721" wp14:editId="4EAE5259">
            <wp:extent cx="5943600" cy="166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D1DD" w14:textId="57F2253C" w:rsid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proofErr w:type="spellStart"/>
      <w:r>
        <w:rPr>
          <w:b w:val="0"/>
          <w:bCs w:val="0"/>
          <w:color w:val="111111"/>
          <w:sz w:val="24"/>
          <w:szCs w:val="24"/>
        </w:rPr>
        <w:t>Kết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11111"/>
          <w:sz w:val="24"/>
          <w:szCs w:val="24"/>
        </w:rPr>
        <w:t>quả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11111"/>
          <w:sz w:val="24"/>
          <w:szCs w:val="24"/>
        </w:rPr>
        <w:t>đầu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gramStart"/>
      <w:r>
        <w:rPr>
          <w:b w:val="0"/>
          <w:bCs w:val="0"/>
          <w:color w:val="111111"/>
          <w:sz w:val="24"/>
          <w:szCs w:val="24"/>
        </w:rPr>
        <w:t>ra :</w:t>
      </w:r>
      <w:proofErr w:type="gramEnd"/>
    </w:p>
    <w:p w14:paraId="7F8B5A9D" w14:textId="74D8EAB9" w:rsidR="00EC2CAB" w:rsidRP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r w:rsidRPr="00EC2CAB">
        <w:rPr>
          <w:b w:val="0"/>
          <w:bCs w:val="0"/>
          <w:noProof/>
          <w:color w:val="111111"/>
          <w:sz w:val="24"/>
          <w:szCs w:val="24"/>
        </w:rPr>
        <w:drawing>
          <wp:inline distT="0" distB="0" distL="0" distR="0" wp14:anchorId="40B1A036" wp14:editId="795C0BC2">
            <wp:extent cx="1996613" cy="54868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2CD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622332B7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7B5D7410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4B3A84FF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br/>
        <w:t xml:space="preserve">An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1F0CF5CB" w14:textId="77777777" w:rsidR="00EC2CAB" w:rsidRPr="00EC2CAB" w:rsidRDefault="00EC2CAB" w:rsidP="00EC2CAB">
      <w:pPr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khác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biệt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giữa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là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gì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?</w:t>
      </w:r>
    </w:p>
    <w:p w14:paraId="4F3E2757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lastRenderedPageBreak/>
        <w:t>tại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1E781018" w14:textId="03402BF0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ChangeListists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InvalidationListists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get ()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computeValue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4FE257AD" w14:textId="394A5840" w:rsidR="009D1745" w:rsidRDefault="009D1745" w:rsidP="00EC2CAB">
      <w:pPr>
        <w:rPr>
          <w:rFonts w:ascii="Times New Roman" w:hAnsi="Times New Roman" w:cs="Times New Roman"/>
          <w:sz w:val="24"/>
          <w:szCs w:val="24"/>
        </w:rPr>
      </w:pPr>
    </w:p>
    <w:p w14:paraId="742855E8" w14:textId="17449087" w:rsidR="009D1745" w:rsidRPr="009D1745" w:rsidRDefault="009D1745" w:rsidP="00EC2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745">
        <w:rPr>
          <w:rFonts w:ascii="Times New Roman" w:hAnsi="Times New Roman" w:cs="Times New Roman"/>
          <w:b/>
          <w:bCs/>
          <w:sz w:val="24"/>
          <w:szCs w:val="24"/>
        </w:rPr>
        <w:t xml:space="preserve">2.So </w:t>
      </w:r>
      <w:proofErr w:type="spellStart"/>
      <w:r w:rsidRPr="009D1745"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9D1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1745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9D1745">
        <w:rPr>
          <w:rFonts w:ascii="Times New Roman" w:hAnsi="Times New Roman" w:cs="Times New Roman"/>
          <w:b/>
          <w:bCs/>
          <w:sz w:val="24"/>
          <w:szCs w:val="24"/>
        </w:rPr>
        <w:t xml:space="preserve"> source codebase</w:t>
      </w:r>
    </w:p>
    <w:p w14:paraId="73E42712" w14:textId="6A970854" w:rsidR="009D1745" w:rsidRDefault="009D1745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codebase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278038" w14:textId="437DDEC5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Observable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</w:t>
      </w:r>
    </w:p>
    <w:p w14:paraId="4ED7F3A6" w14:textId="366B4EEA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4A96" w14:textId="04192A1D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common/interface</w:t>
      </w:r>
    </w:p>
    <w:p w14:paraId="54716025" w14:textId="197E0486" w:rsidR="009D1745" w:rsidRDefault="009D1745" w:rsidP="009D17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views/screen có 2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 :</w:t>
      </w:r>
      <w:proofErr w:type="gramEnd"/>
    </w:p>
    <w:p w14:paraId="128052C9" w14:textId="4A610BF1" w:rsidR="009D1745" w:rsidRDefault="009D1745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EFE">
        <w:rPr>
          <w:rFonts w:ascii="Times New Roman" w:hAnsi="Times New Roman" w:cs="Times New Roman"/>
          <w:sz w:val="24"/>
          <w:szCs w:val="24"/>
        </w:rPr>
        <w:t xml:space="preserve">có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notify,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1 item hay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EF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2EF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="00B62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3EAC8" w14:textId="1DB0DD95" w:rsidR="00B62EFE" w:rsidRPr="009D1745" w:rsidRDefault="00B62EFE" w:rsidP="009D1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HomeScreenHandler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nhận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( 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6A454" w14:textId="1E6D8DB4" w:rsidR="00EC2CAB" w:rsidRDefault="00A053E0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pattern </w:t>
      </w:r>
    </w:p>
    <w:p w14:paraId="6BE1F7B2" w14:textId="17ED0EDA" w:rsidR="00A053E0" w:rsidRDefault="00A053E0" w:rsidP="00EC2CAB">
      <w:pPr>
        <w:rPr>
          <w:rFonts w:ascii="Times New Roman" w:hAnsi="Times New Roman" w:cs="Times New Roman"/>
          <w:sz w:val="24"/>
          <w:szCs w:val="24"/>
        </w:rPr>
      </w:pPr>
      <w:r w:rsidRPr="00A053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24877" wp14:editId="527F0948">
            <wp:extent cx="5151120" cy="2844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880" cy="28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111" w14:textId="794D2B23" w:rsidR="00010E41" w:rsidRDefault="00010E41" w:rsidP="00EC2CAB">
      <w:pPr>
        <w:rPr>
          <w:rFonts w:ascii="Times New Roman" w:hAnsi="Times New Roman" w:cs="Times New Roman"/>
          <w:sz w:val="24"/>
          <w:szCs w:val="24"/>
        </w:rPr>
      </w:pPr>
    </w:p>
    <w:p w14:paraId="207CE88F" w14:textId="644CA88E" w:rsidR="00010E41" w:rsidRPr="00436A89" w:rsidRDefault="00010E41" w:rsidP="00EC2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6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Áp</w:t>
      </w:r>
      <w:proofErr w:type="spellEnd"/>
      <w:r w:rsidRPr="00436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A89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36A89">
        <w:rPr>
          <w:rFonts w:ascii="Times New Roman" w:hAnsi="Times New Roman" w:cs="Times New Roman"/>
          <w:b/>
          <w:bCs/>
          <w:sz w:val="24"/>
          <w:szCs w:val="24"/>
        </w:rPr>
        <w:t xml:space="preserve"> Observer </w:t>
      </w:r>
      <w:proofErr w:type="spellStart"/>
      <w:r w:rsidRPr="00436A89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436A89">
        <w:rPr>
          <w:rFonts w:ascii="Times New Roman" w:hAnsi="Times New Roman" w:cs="Times New Roman"/>
          <w:b/>
          <w:bCs/>
          <w:sz w:val="24"/>
          <w:szCs w:val="24"/>
        </w:rPr>
        <w:t xml:space="preserve"> codebase </w:t>
      </w:r>
    </w:p>
    <w:p w14:paraId="6BEB464F" w14:textId="5D7A2770" w:rsidR="00010E41" w:rsidRDefault="00010E41" w:rsidP="00EC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7CFA0" wp14:editId="3D3BDA38">
            <wp:extent cx="5943600" cy="410718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D95" w14:textId="25F4A0DD" w:rsidR="00010E41" w:rsidRDefault="00010E41" w:rsidP="00010E41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MediaHandler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Subject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Observer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subscribe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có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  <w:r>
        <w:t xml:space="preserve"> </w:t>
      </w:r>
      <w:proofErr w:type="spellStart"/>
      <w:proofErr w:type="gramStart"/>
      <w:r>
        <w:t>còn</w:t>
      </w:r>
      <w:proofErr w:type="spellEnd"/>
      <w:r>
        <w:t xml:space="preserve"> </w:t>
      </w:r>
      <w:r>
        <w:t xml:space="preserve"> </w:t>
      </w:r>
      <w:proofErr w:type="spellStart"/>
      <w:r>
        <w:t>CartScreenHandler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Observer,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nhận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MediaHandler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thông</w:t>
      </w:r>
      <w:proofErr w:type="spellEnd"/>
      <w:r>
        <w:t xml:space="preserve"> tin Cart</w:t>
      </w:r>
      <w:r>
        <w:t xml:space="preserve"> 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update ()   </w:t>
      </w:r>
      <w:proofErr w:type="spellStart"/>
      <w:r>
        <w:t>updateCart</w:t>
      </w:r>
      <w:proofErr w:type="spellEnd"/>
      <w:r>
        <w:t xml:space="preserve">(), </w:t>
      </w:r>
      <w:proofErr w:type="spellStart"/>
      <w:r>
        <w:t>updateCartAmount</w:t>
      </w:r>
      <w:proofErr w:type="spellEnd"/>
      <w:r>
        <w:t>().</w:t>
      </w:r>
    </w:p>
    <w:p w14:paraId="476A7164" w14:textId="77777777" w:rsidR="00010E41" w:rsidRPr="00EC2CAB" w:rsidRDefault="00010E41" w:rsidP="00EC2CAB">
      <w:pPr>
        <w:rPr>
          <w:rFonts w:ascii="Times New Roman" w:hAnsi="Times New Roman" w:cs="Times New Roman"/>
          <w:sz w:val="24"/>
          <w:szCs w:val="24"/>
        </w:rPr>
      </w:pPr>
    </w:p>
    <w:sectPr w:rsidR="00010E41" w:rsidRPr="00EC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707"/>
    <w:multiLevelType w:val="hybridMultilevel"/>
    <w:tmpl w:val="30325800"/>
    <w:lvl w:ilvl="0" w:tplc="6C0C71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A6FB6"/>
    <w:multiLevelType w:val="multilevel"/>
    <w:tmpl w:val="C456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AB"/>
    <w:rsid w:val="00010E41"/>
    <w:rsid w:val="00436A89"/>
    <w:rsid w:val="009D1745"/>
    <w:rsid w:val="00A053E0"/>
    <w:rsid w:val="00B62EFE"/>
    <w:rsid w:val="00DB2D98"/>
    <w:rsid w:val="00EC2CAB"/>
    <w:rsid w:val="00E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3AD8"/>
  <w15:chartTrackingRefBased/>
  <w15:docId w15:val="{D851E7D9-F331-4E16-8349-D5961071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2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2C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C2C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18</cp:revision>
  <dcterms:created xsi:type="dcterms:W3CDTF">2021-05-20T09:53:00Z</dcterms:created>
  <dcterms:modified xsi:type="dcterms:W3CDTF">2021-05-22T08:55:00Z</dcterms:modified>
</cp:coreProperties>
</file>