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S7b. The interaction under alternative lag bases, modifier definitions and bird windows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8"/>
        <w:gridCol w:w="1411"/>
        <w:gridCol w:w="1411"/>
        <w:gridCol w:w="1411"/>
        <w:gridCol w:w="1411"/>
      </w:tblGrid>
      <w:tr>
        <w:trPr>
          <w:trHeight w:val="380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Minnesota</w:t>
            </w:r>
          </w:p>
        </w:tc>
        <w:tc>
          <w:tcPr>
            <w:gridSpan w:val="2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All northern Mississippi Flyway states</w:t>
            </w:r>
          </w:p>
        </w:tc>
      </w:tr>
      <w:tr>
        <w:trPr>
          <w:trHeight w:val="381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Lag 8-14 d</w:t>
            </w:r>
          </w:p>
        </w:tc>
      </w:tr>
      <w:tr>
        <w:trPr>
          <w:trHeight w:val="38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 (0.58,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(0.78,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0.71 (0.54,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1.43 (1.10, 1.86)</w:t>
            </w:r>
          </w:p>
        </w:tc>
      </w:tr>
      <w:tr>
        <w:trPr>
          <w:trHeight w:val="38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 (0.55,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(0.75,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0.67 (0.49,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1.61 (1.14, 2.26)</w:t>
            </w:r>
          </w:p>
        </w:tc>
      </w:tr>
      <w:tr>
        <w:trPr>
          <w:trHeight w:val="3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 (0.61,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(0.78,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0.76 (0.59,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1.33 (1.04, 1.71)</w:t>
            </w:r>
          </w:p>
        </w:tc>
      </w:tr>
      <w:tr>
        <w:trPr>
          <w:trHeight w:val="3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 (0.58,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(0.78,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0.71 (0.54,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1.43 (1.10, 1.86)</w:t>
            </w:r>
          </w:p>
        </w:tc>
      </w:tr>
      <w:tr>
        <w:trPr>
          <w:trHeight w:val="38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0.63 (0.43,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(0.68,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0.65 (0.47,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1.39 (1.04, 1.86)</w:t>
            </w:r>
          </w:p>
        </w:tc>
      </w:tr>
      <w:tr>
        <w:trPr>
          <w:trHeight w:val="3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 (0.50,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(0.75,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 (0.88,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2.32 (1.60, 3.36)</w:t>
            </w:r>
          </w:p>
        </w:tc>
      </w:tr>
      <w:tr>
        <w:trPr>
          <w:trHeight w:val="3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 (0.32,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(0.51,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 (0.70,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2.50 (1.53, 4.05)</w:t>
            </w:r>
          </w:p>
        </w:tc>
      </w:tr>
      <w:tr>
        <w:trPr>
          <w:trHeight w:val="37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 (0.76,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(0.69,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(0.81,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0.81 (0.67, 0.97)</w:t>
            </w:r>
          </w:p>
        </w:tc>
      </w:tr>
      <w:tr>
        <w:trPr>
          <w:trHeight w:val="38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 (0.67,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0.72 (0.54,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 (0.72,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0.72 (0.56, 0.92)</w:t>
            </w:r>
          </w:p>
        </w:tc>
      </w:tr>
      <w:tr>
        <w:trPr>
          <w:trHeight w:val="3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 (0.77,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 (0.72,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0.83 (0.70, 0.98)</w:t>
            </w:r>
          </w:p>
        </w:tc>
      </w:tr>
      <w:tr>
        <w:trPr>
          <w:trHeight w:val="3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 (0.76,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(0.69,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(0.81,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0.81 (0.67, 0.97)</w:t>
            </w:r>
          </w:p>
        </w:tc>
      </w:tr>
      <w:tr>
        <w:trPr>
          <w:trHeight w:val="38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 (0.72,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(0.67,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 (0.66, 1.00)</w:t>
            </w:r>
          </w:p>
        </w:tc>
      </w:tr>
      <w:tr>
        <w:trPr>
          <w:trHeight w:val="3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 (0.68,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0.73 (0.54,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 (0.81,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 (0.62, 1.09)</w:t>
            </w:r>
          </w:p>
        </w:tc>
      </w:tr>
      <w:tr>
        <w:trPr>
          <w:trHeight w:val="3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 (0.48,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 (0.36,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(0.71,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(0.55, 1.26)</w:t>
            </w:r>
          </w:p>
        </w:tc>
      </w:tr>
      <w:tr>
        <w:trPr>
          <w:trHeight w:val="35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 (0.73,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(0.79,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(0.87, 1.17)</w:t>
            </w:r>
          </w:p>
        </w:tc>
      </w:tr>
      <w:tr>
        <w:trPr>
          <w:trHeight w:val="38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(0.67,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(0.71,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 (0.85,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(0.83, 1.25)</w:t>
            </w:r>
          </w:p>
        </w:tc>
      </w:tr>
      <w:tr>
        <w:trPr>
          <w:trHeight w:val="3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 (0.75,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(0.80,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(0.88, 1.16)</w:t>
            </w:r>
          </w:p>
        </w:tc>
      </w:tr>
      <w:tr>
        <w:trPr>
          <w:trHeight w:val="3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 (0.73,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(0.79,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(0.87, 1.17)</w:t>
            </w:r>
          </w:p>
        </w:tc>
      </w:tr>
      <w:tr>
        <w:trPr>
          <w:trHeight w:val="38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(0.77,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 (0.85,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(0.85,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(0.90, 1.33)</w:t>
            </w:r>
          </w:p>
        </w:tc>
      </w:tr>
      <w:tr>
        <w:trPr>
          <w:trHeight w:val="3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 (0.65,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(0.65,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 (0.91,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(0.80, 1.26)</w:t>
            </w:r>
          </w:p>
        </w:tc>
      </w:tr>
      <w:tr>
        <w:trPr>
          <w:trHeight w:val="3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(0.56,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 (0.54,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 (0.91,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(0.77, 1.43)</w:t>
            </w:r>
          </w:p>
        </w:tc>
      </w:tr>
      <w:tr>
        <w:trPr>
          <w:trHeight w:val="37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(0.83,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(0.86,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(0.85, 1.11)</w:t>
            </w:r>
          </w:p>
        </w:tc>
      </w:tr>
      <w:tr>
        <w:trPr>
          <w:trHeight w:val="382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(0.77,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(0.82,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 (0.78, 1.15)</w:t>
            </w:r>
          </w:p>
        </w:tc>
      </w:tr>
      <w:tr>
        <w:trPr>
          <w:trHeight w:val="3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(0.85,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(0.87,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(0.87,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(0.86, 1.11)</w:t>
            </w:r>
          </w:p>
        </w:tc>
      </w:tr>
      <w:tr>
        <w:trPr>
          <w:trHeight w:val="3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(0.83,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(0.86,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(0.85, 1.11)</w:t>
            </w:r>
          </w:p>
        </w:tc>
      </w:tr>
      <w:tr>
        <w:trPr>
          <w:trHeight w:val="38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 (0.73,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 (0.74,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(0.84,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(0.78, 1.09)</w:t>
            </w:r>
          </w:p>
        </w:tc>
      </w:tr>
      <w:tr>
        <w:trPr>
          <w:trHeight w:val="3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(0.82,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(0.81,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 (0.78, 1.17)</w:t>
            </w:r>
          </w:p>
        </w:tc>
      </w:tr>
      <w:tr>
        <w:trPr>
          <w:trHeight w:val="3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(0.83,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 (0.70,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(0.80,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 (0.68, 1.26)</w:t>
            </w:r>
          </w:p>
        </w:tc>
      </w:tr>
      <w:tr>
        <w:trPr>
          <w:trHeight w:val="35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(0.82,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(0.90,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 (0.87,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(0.90, 1.24)</w:t>
            </w:r>
          </w:p>
        </w:tc>
      </w:tr>
      <w:tr>
        <w:trPr>
          <w:trHeight w:val="382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 (0.86,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 (0.92,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 (0.93,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(0.92, 1.51)</w:t>
            </w:r>
          </w:p>
        </w:tc>
      </w:tr>
      <w:tr>
        <w:trPr>
          <w:trHeight w:val="3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(0.83,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(0.91,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(0.88,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(0.91, 1.21)</w:t>
            </w:r>
          </w:p>
        </w:tc>
      </w:tr>
      <w:tr>
        <w:trPr>
          <w:trHeight w:val="3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(0.82,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(0.90,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 (0.87,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(0.90, 1.24)</w:t>
            </w:r>
          </w:p>
        </w:tc>
      </w:tr>
      <w:tr>
        <w:trPr>
          <w:trHeight w:val="382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(0.81,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(0.86,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(0.88, 1.21)</w:t>
            </w:r>
          </w:p>
        </w:tc>
      </w:tr>
      <w:tr>
        <w:trPr>
          <w:trHeight w:val="3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(0.79,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 (0.86,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 (0.84,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(0.85, 1.33)</w:t>
            </w:r>
          </w:p>
        </w:tc>
      </w:tr>
      <w:tr>
        <w:trPr>
          <w:trHeight w:val="3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1.17 (0.76,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 (0.80,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body46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(0.77, 1.52)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(0.73, 1.54)</w:t>
            </w:r>
          </w:p>
        </w:tc>
      </w:tr>
      <w:tr>
        <w:trPr>
          <w:trHeight w:val="353" w:hRule="auto"/>
        </w:trPr>
        body47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9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(0.75,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(0.83,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(0.70,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1.37 (1.10, 1.71)</w:t>
            </w:r>
          </w:p>
        </w:tc>
      </w:tr>
      <w:tr>
        <w:trPr>
          <w:trHeight w:val="3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(0.71,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(0.71,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 (0.63,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1.49 (1.13, 1.97)</w:t>
            </w:r>
          </w:p>
        </w:tc>
      </w:tr>
      <w:tr>
        <w:trPr>
          <w:trHeight w:val="3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(0.77,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(0.85,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 (0.73,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1.32 (1.08, 1.62)</w:t>
            </w:r>
          </w:p>
        </w:tc>
      </w:tr>
      <w:tr>
        <w:trPr>
          <w:trHeight w:val="382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(0.75,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(0.83,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(0.70,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1.37 (1.10, 1.71)</w:t>
            </w:r>
          </w:p>
        </w:tc>
      </w:tr>
      <w:tr>
        <w:trPr>
          <w:trHeight w:val="3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(0.72,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 (0.83,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 (0.66,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(1.00, 1.60)</w:t>
            </w:r>
          </w:p>
        </w:tc>
      </w:tr>
      <w:tr>
        <w:trPr>
          <w:trHeight w:val="3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(0.62,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(0.77,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 (0.50,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1.49 (1.05, 2.11)</w:t>
            </w:r>
          </w:p>
        </w:tc>
      </w:tr>
      <w:tr>
        <w:trPr>
          <w:trHeight w:val="382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(0.62, 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 (0.73, 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 (0.44,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 (0.96, 2.33)</w:t>
            </w:r>
          </w:p>
        </w:tc>
      </w:tr>
      <w:tr>
        <w:trPr>
          <w:trHeight w:val="379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(0.65,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(0.61,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(0.79,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(0.67, 1.15)</w:t>
            </w:r>
          </w:p>
        </w:tc>
      </w:tr>
      <w:tr>
        <w:trPr>
          <w:trHeight w:val="3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 (0.52,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 (0.40,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(0.69,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(0.56, 1.22)</w:t>
            </w:r>
          </w:p>
        </w:tc>
      </w:tr>
      <w:tr>
        <w:trPr>
          <w:trHeight w:val="3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(0.67,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 (0.64,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(0.78,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 (0.69, 1.15)</w:t>
            </w:r>
          </w:p>
        </w:tc>
      </w:tr>
      <w:tr>
        <w:trPr>
          <w:trHeight w:val="382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(0.65,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(0.61,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 (0.79,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(0.67, 1.15)</w:t>
            </w:r>
          </w:p>
        </w:tc>
      </w:tr>
      <w:tr>
        <w:trPr>
          <w:trHeight w:val="3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(0.61,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(0.63,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 (0.75,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(0.68, 1.24)</w:t>
            </w:r>
          </w:p>
        </w:tc>
      </w:tr>
      <w:tr>
        <w:trPr>
          <w:trHeight w:val="3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(0.57,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 (0.47,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 (0.85,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 (0.63, 1.31)</w:t>
            </w:r>
          </w:p>
        </w:tc>
      </w:tr>
      <w:tr>
        <w:trPr>
          <w:trHeight w:val="382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 (0.34,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 (0.28,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(0.64,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(0.64, 1.71)</w:t>
            </w:r>
          </w:p>
        </w:tc>
      </w:tr>
      <w:tr>
        <w:trPr>
          <w:trHeight w:val="354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(0.59,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 (0.64,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(0.80,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(0.79, 1.27)</w:t>
            </w:r>
          </w:p>
        </w:tc>
      </w:tr>
      <w:tr>
        <w:trPr>
          <w:trHeight w:val="3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(0.56,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 (0.54,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(0.75,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(0.74, 1.39)</w:t>
            </w:r>
          </w:p>
        </w:tc>
      </w:tr>
      <w:tr>
        <w:trPr>
          <w:trHeight w:val="3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(0.61,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 (0.66,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(0.81,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(0.80, 1.25)</w:t>
            </w:r>
          </w:p>
        </w:tc>
      </w:tr>
      <w:tr>
        <w:trPr>
          <w:trHeight w:val="382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(0.59,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 (0.64,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(0.80,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(0.79, 1.27)</w:t>
            </w:r>
          </w:p>
        </w:tc>
      </w:tr>
      <w:tr>
        <w:trPr>
          <w:trHeight w:val="3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 (0.50,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 (0.56,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 (0.74,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(0.75, 1.26)</w:t>
            </w:r>
          </w:p>
        </w:tc>
      </w:tr>
      <w:tr>
        <w:trPr>
          <w:trHeight w:val="3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 (0.56,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 (0.59,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(0.84,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 (0.84, 1.60)</w:t>
            </w:r>
          </w:p>
        </w:tc>
      </w:tr>
      <w:tr>
        <w:trPr>
          <w:trHeight w:val="382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 (0.48,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(0.45,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(0.71,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(0.68, 1.59)</w:t>
            </w:r>
          </w:p>
        </w:tc>
      </w:tr>
      <w:tr>
        <w:trPr>
          <w:trHeight w:val="379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(0.84,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(0.88, 1.21)</w:t>
            </w:r>
          </w:p>
        </w:tc>
      </w:tr>
      <w:tr>
        <w:trPr>
          <w:trHeight w:val="3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(0.72,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(0.74,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(0.78,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(0.87, 1.42)</w:t>
            </w:r>
          </w:p>
        </w:tc>
      </w:tr>
      <w:tr>
        <w:trPr>
          <w:trHeight w:val="3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(0.86,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(0.85,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(0.88, 1.18)</w:t>
            </w:r>
          </w:p>
        </w:tc>
      </w:tr>
      <w:tr>
        <w:trPr>
          <w:trHeight w:val="382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(0.84,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(0.83,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(0.88, 1.21)</w:t>
            </w:r>
          </w:p>
        </w:tc>
      </w:tr>
      <w:tr>
        <w:trPr>
          <w:trHeight w:val="3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(0.80,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(0.84,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(0.84,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(0.86, 1.20)</w:t>
            </w:r>
          </w:p>
        </w:tc>
      </w:tr>
      <w:tr>
        <w:trPr>
          <w:trHeight w:val="3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(0.78,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(0.75,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(0.87,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(0.84, 1.31)</w:t>
            </w:r>
          </w:p>
        </w:tc>
      </w:tr>
      <w:tr>
        <w:trPr>
          <w:trHeight w:val="382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(0.63,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 (0.54,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(0.84,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(0.77, 1.48)</w:t>
            </w:r>
          </w:p>
        </w:tc>
      </w:tr>
      <w:tr>
        <w:trPr>
          <w:trHeight w:val="354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ns(2) [c_46]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 (0.80,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(0.75,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(0.84, 1.41)</w:t>
            </w:r>
          </w:p>
        </w:tc>
      </w:tr>
      <w:tr>
        <w:trPr>
          <w:trHeight w:val="382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strata at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 (0.65,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 (0.66,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 (0.73,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1.27 (0.77, 2.11)</w:t>
            </w:r>
          </w:p>
        </w:tc>
      </w:tr>
      <w:tr>
        <w:trPr>
          <w:trHeight w:val="382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Lag basis: ns(3)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(0.81,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(0.77,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(0.85, 1.34)</w:t>
            </w:r>
          </w:p>
        </w:tc>
      </w:tr>
      <w:tr>
        <w:trPr>
          <w:trHeight w:val="382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Median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 (0.80,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 (0.75,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(0.84, 1.41)</w:t>
            </w:r>
          </w:p>
        </w:tc>
      </w:tr>
      <w:tr>
        <w:trPr>
          <w:trHeight w:val="382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Tertiles (1 vs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(0.69,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(0.77,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(0.73,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(0.81, 1.37)</w:t>
            </w:r>
          </w:p>
        </w:tc>
      </w:tr>
      <w:tr>
        <w:trPr>
          <w:trHeight w:val="382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Split: Continuous (no split)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(0.65,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(0.82,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(0.69,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 (0.90, 1.80)</w:t>
            </w:r>
          </w:p>
        </w:tc>
      </w:tr>
      <w:tr>
        <w:trPr>
          <w:trHeight w:val="382" w:hRule="auto"/>
        </w:trPr>
        body91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(0.60,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(0.66, 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</w:tr>
      <w:tr>
        <w:trPr>
          <w:trHeight w:val="382" w:hRule="auto"/>
        </w:trPr>
        body92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–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(0.63, 2.00)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(0.77, 2.70)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Ratio of the meteorological effect at high versus low prior waterfowl, under alternative specifications. Lag basis: the smooth ns(2) used in the exploratory fit, an unsmoothed strata basis with a break at day 8, and ns(3). Modifier: waterfowl dichotomised at the stratum median, at the outer tertiles, or entered continuously. Bird window: the lag range over which waterfowl abundance is averaged to form the modifier; the 0-7 day variant restricts the weather term to the first week. Drop-one rows refit the model without the other water term. A dash marks a window the variant does not estimate. The reported model (Table S7a) uses the strata basis, the continuous modifier and the 15-28 day window.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2026-09-15T15:43:47Z</dcterms:modified>
  <cp:category/>
</cp:coreProperties>
</file>