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CrI)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1.80 (1.26, 2.58)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1.53 (1.22, 1.92)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1.41 (1.14, 1.74)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(0.99, 1.69)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1.32 (1.06,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1.53 (1.12, 2.08)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2.26 (1.17,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1.37 (1.03,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(0.65,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 (0.33, 1.29)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0.53 (0.37, 0.76)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(0.63,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(0.78,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(0.83, 1.61)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(0.87,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(0.76, 1.13)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(0.79, 1.43)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(0.89, 1.60)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1.46 (1.13, 1.92)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1.66 (1.22, 2.27)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2026-08-27T13:25:31Z</dcterms:modified>
  <cp:category/>
</cp:coreProperties>
</file>