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1707"/>
        <w:gridCol w:w="2025"/>
        <w:gridCol w:w="2025"/>
        <w:gridCol w:w="2025"/>
        <w:gridCol w:w="2025"/>
      </w:tblGrid>
      <w:tr>
        <w:trPr>
          <w:trHeight w:val="619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odds ratio (95% credible interval) per +0.5 SD</w:t>
            </w:r>
          </w:p>
        </w:tc>
      </w:tr>
      <w:tr>
        <w:trPr>
          <w:trHeight w:val="618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22-28 days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(0.85, 1.98)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(0.84, 1.31)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(0.66, 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(0.46, 1.24)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(0.54,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(0.65,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(0.65, 1.19)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(0.56,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(0.64,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(0.61,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(0.52, 1.12)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(0.80,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(0.85,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(0.85, 1.37)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 (0.52,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(0.98,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1.66 (1.30,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2.33 (1.49, 3.66)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(0.68,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(0.82,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(0.81,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(0.73, 1.66)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(0.57,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(0.83,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1.34 (1.01,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1.63 (1.14, 2.33)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(0.72,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(0.79,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(0.72,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(0.59, 1.41)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(0.81,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(0.88,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(0.86,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(0.80, 1.34)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(0.53,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(0.87,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1.36 (1.10,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1.79 (1.25, 2.55)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(0.83,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(0.89,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(0.81,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(0.68, 1.35)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(0.57,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(0.73,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(0.87, 1.41)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(0.80,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(0.72,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(0.60, 1.12)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(0.91,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(0.89, 1.33)</w:t>
            </w:r>
          </w:p>
        </w:tc>
      </w:tr>
      <w:tr>
        <w:trPr>
          <w:trHeight w:val="616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(0.63, 1.07)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(1.00, 1.29)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1.51 (1.28, 1.77)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2.00 (1.51, 2.64)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2026-09-10T21:03:23Z</dcterms:modified>
  <cp:category/>
</cp:coreProperties>
</file>