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Sensitivity Analysis: New ERA5 Variables</w:t>
      </w:r>
    </w:p>
    <w:p>
      <w:pPr>
        <w:pStyle w:val="Normal"/>
      </w:pPr>
      <w:r>
        <w:t xml:space="preserve">Sample: 86 cases across 85 strata. Daily 4-week unidirectional case-crossover, lag 0-28 d, lin × ns(df=3); anseriformes uses strata(7,14,21).</w:t>
      </w:r>
    </w:p>
    <w:p>
      <w:pPr>
        <w:pStyle w:val="Titre2"/>
      </w:pPr>
      <w:r>
        <w:t xml:space="preserve">Tier 1: Univariate screen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1"/>
        <w:gridCol w:w="1084"/>
        <w:gridCol w:w="2025"/>
        <w:gridCol w:w="912"/>
      </w:tblGrid>
      <w:tr>
        <w:trPr>
          <w:trHeight w:val="60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Cumulative_OR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(bird only — baseline)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snow_cover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(0.41,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skin_temperature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 (0.88, 3.20)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soil_temperature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(0.71,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soil_moisture_2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(0.18,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snowfall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(0.16, 0.81)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-1.37</w:t>
            </w:r>
          </w:p>
        </w:tc>
      </w:tr>
    </w:tbl>
    <w:p>
      <w:pPr>
        <w:pStyle w:val="Titre2"/>
      </w:pPr>
      <w:r>
        <w:t xml:space="preserve">Tier 2: Swap-test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49"/>
        <w:gridCol w:w="1084"/>
        <w:gridCol w:w="1719"/>
        <w:gridCol w:w="912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(snow_depth + temp + soil_moisture)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Swap: skin_temperature ↔ 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Swap: soil_moisture_2 ↔ soil_moisture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</w:tr>
      <w:tr>
        <w:trPr>
          <w:trHeight w:val="619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Swap: snow_cover ↔ snow_depth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-5.51</w:t>
            </w:r>
          </w:p>
        </w:tc>
      </w:tr>
    </w:tbl>
    <w:p>
      <w:pPr>
        <w:pStyle w:val="Titre2"/>
      </w:pPr>
      <w:r>
        <w:t xml:space="preserve">Tier 2: Swap-test cumulative 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2147"/>
        <w:gridCol w:w="2147"/>
        <w:gridCol w:w="2025"/>
        <w:gridCol w:w="2147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Swap_skin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Swap_soil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Swap_cover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 (0.57, 7.87)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 (0.58, 8.07)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 (0.52, 6.36)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 (0.91, 11.86)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 (0.35, 10.16)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 (0.37, 10.65)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(0.16, 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 (0.53, 16.55)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Temperature/Skin 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(0.43, 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(0.46, 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(0.30,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(0.18, 2.27)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(0.01,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 (0.01,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(0.03,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(0.02, 1.44)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(0.20, 5.38)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(0.19, 5.24)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(0.19, 3.73)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(0.13, 3.45)</w:t>
            </w:r>
          </w:p>
        </w:tc>
      </w:tr>
      <w:tr>
        <w:trPr>
          <w:trHeight w:val="61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Depth/Snow Cover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(0.20, 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(0.19, 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 (0.18, 0.96)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 (0.09, 0.62)</w:t>
            </w:r>
          </w:p>
        </w:tc>
      </w:tr>
    </w:tbl>
    <w:p>
      <w:pPr>
        <w:pStyle w:val="Titre2"/>
      </w:pPr>
      <w:r>
        <w:t xml:space="preserve">Tier 3: Addition-test fit + LRT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0"/>
        <w:gridCol w:w="1084"/>
        <w:gridCol w:w="912"/>
        <w:gridCol w:w="1462"/>
        <w:gridCol w:w="1132"/>
        <w:gridCol w:w="1084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LRT_p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snowfall (decompose precip)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0.0616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soil_temperature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0.2191</w:t>
            </w:r>
          </w:p>
        </w:tc>
      </w:tr>
    </w:tbl>
    <w:p>
      <w:pPr>
        <w:pStyle w:val="Titre2"/>
      </w:pPr>
      <w:r>
        <w:t xml:space="preserve">Tier 3: Addition-test cumulative 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025"/>
        <w:gridCol w:w="2025"/>
        <w:gridCol w:w="3004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Plus_snowfall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Plus_soil_t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 (0.57, 7.87)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(0.36, 5.99)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 (0.43, 6.04)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(0.43, 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(0.27, 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649.39 (0.32, 1338747.19)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(0.01,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 (0.03, 5.60)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(0.02, 2.07)</w:t>
            </w:r>
          </w:p>
        </w:tc>
      </w:tr>
      <w:tr>
        <w:trPr>
          <w:trHeight w:val="61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(0.20,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 (0.16,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(0.29, 3.59)</w:t>
            </w:r>
          </w:p>
        </w:tc>
      </w:tr>
      <w:tr>
        <w:trPr>
          <w:trHeight w:val="61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Snowfall (new)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(0.07,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temperature (new)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2.55)</w:t>
            </w:r>
          </w:p>
        </w:tc>
      </w:tr>
    </w:tbl>
    <w:p>
      <w:pPr>
        <w:pStyle w:val="Titre2"/>
      </w:pPr>
      <w:r>
        <w:t xml:space="preserve">Tier 4: Pre-registered hypothesis tests (Bonferroni-corrected)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44"/>
        <w:gridCol w:w="3015"/>
        <w:gridCol w:w="1438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Hypothesis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(98.3%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Reject_H0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H1: skin_temperature lag 7-14 d (open-water concentration)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(0.48, 2.06)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H2: snowfall cumulative lag 0-28 d (rain-on-snow decomp)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(0.05, 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H3: soil_temperature lag 14-28 d (spring thaw)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2.60)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2026-05-16T13:34:18Z</dcterms:modified>
  <cp:category/>
</cp:coreProperties>
</file>