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Table S3b. Sensitivity to the prior on the crossbasis coefficients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31"/>
        <w:gridCol w:w="1080"/>
        <w:gridCol w:w="2831"/>
        <w:gridCol w:w="1558"/>
        <w:gridCol w:w="1558"/>
        <w:gridCol w:w="1558"/>
        <w:gridCol w:w="1558"/>
      </w:tblGrid>
      <w:tr>
        <w:trPr>
          <w:trHeight w:val="369" w:hRule="auto"/>
          <w:tblHeader/>
        </w:trPr>
        header 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Cumulative rate ratio</w:t>
            </w:r>
          </w:p>
        </w:tc>
      </w:tr>
      <w:tr>
        <w:trPr>
          <w:trHeight w:val="401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dWAIC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Prior-implied OR range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0-7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8-14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15-21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22-28 days</w:t>
            </w:r>
          </w:p>
        </w:tc>
      </w:tr>
      <w:tr>
        <w:trPr>
          <w:trHeight w:val="36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31.6^2)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+25.4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 to 1993508279533185280.00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1.16 (0.83, 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(0.89,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(0.79, 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(0.65, 1.53)</w:t>
            </w:r>
          </w:p>
        </w:tc>
      </w:tr>
      <w:tr>
        <w:trPr>
          <w:trHeight w:val="40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0.63 (0.43, 0.93)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 (0.62,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(0.74,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(0.84, 1.53)</w:t>
            </w:r>
          </w:p>
        </w:tc>
      </w:tr>
      <w:tr>
        <w:trPr>
          <w:trHeight w:val="40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1.51 (0.89, 2.58)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1.20 (0.86, 1.67)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(0.74, 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(0.56, 1.30)</w:t>
            </w:r>
          </w:p>
        </w:tc>
      </w:tr>
      <w:tr>
        <w:trPr>
          <w:trHeight w:val="40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(0.65,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(0.78,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(0.83,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(0.83, 1.50)</w:t>
            </w:r>
          </w:p>
        </w:tc>
      </w:tr>
      <w:tr>
        <w:trPr>
          <w:trHeight w:val="40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(0.61,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 (0.97,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1.48 (1.23, 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1.94 (1.42, 2.66)</w:t>
            </w:r>
          </w:p>
        </w:tc>
      </w:tr>
      <w:tr>
        <w:trPr>
          <w:trHeight w:val="40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1^2)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0.26 to 3.95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 (0.82, 1.54)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(0.88,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(0.79,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(0.66, 1.45)</w:t>
            </w:r>
          </w:p>
        </w:tc>
      </w:tr>
      <w:tr>
        <w:trPr>
          <w:trHeight w:val="40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0.70 (0.50,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 (0.68,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(0.79,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(0.86, 1.50)</w:t>
            </w:r>
          </w:p>
        </w:tc>
      </w:tr>
      <w:tr>
        <w:trPr>
          <w:trHeight w:val="40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1.29 (0.82, 2.03)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(0.81,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(0.71,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(0.56, 1.18)</w:t>
            </w:r>
          </w:p>
        </w:tc>
      </w:tr>
      <w:tr>
        <w:trPr>
          <w:trHeight w:val="40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(0.73,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(0.83,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(0.87, 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(0.86, 1.44)</w:t>
            </w:r>
          </w:p>
        </w:tc>
      </w:tr>
      <w:tr>
        <w:trPr>
          <w:trHeight w:val="40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(0.62,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(0.99,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1.50 (1.26, 1.78)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1.99 (1.48, 2.67)</w:t>
            </w:r>
          </w:p>
        </w:tc>
      </w:tr>
      <w:tr>
        <w:trPr>
          <w:trHeight w:val="40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0.5^2)  [selected]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0.51 to 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(0.83, 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(0.89,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(0.81,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(0.68, 1.35)</w:t>
            </w:r>
          </w:p>
        </w:tc>
      </w:tr>
      <w:tr>
        <w:trPr>
          <w:trHeight w:val="40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0.76 (0.57,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(0.73,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(0.82,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(0.87, 1.41)</w:t>
            </w:r>
          </w:p>
        </w:tc>
      </w:tr>
      <w:tr>
        <w:trPr>
          <w:trHeight w:val="40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(0.79, 1.65)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(0.80,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(0.72,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(0.60, 1.12)</w:t>
            </w:r>
          </w:p>
        </w:tc>
      </w:tr>
      <w:tr>
        <w:trPr>
          <w:trHeight w:val="40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(0.80,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(0.88, 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(0.91,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(0.89, 1.33)</w:t>
            </w:r>
          </w:p>
        </w:tc>
      </w:tr>
      <w:tr>
        <w:trPr>
          <w:trHeight w:val="40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(0.63,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(1.00,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1.51 (1.28, 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2.00 (1.51, 2.64)</w:t>
            </w:r>
          </w:p>
        </w:tc>
      </w:tr>
      <w:tr>
        <w:trPr>
          <w:trHeight w:val="40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0.25^2)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0.71 to 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(0.84,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(0.89,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(0.84,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(0.74, 1.24)</w:t>
            </w:r>
          </w:p>
        </w:tc>
      </w:tr>
      <w:tr>
        <w:trPr>
          <w:trHeight w:val="40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(0.66,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(0.79,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(0.85,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(0.88, 1.28)</w:t>
            </w:r>
          </w:p>
        </w:tc>
      </w:tr>
      <w:tr>
        <w:trPr>
          <w:trHeight w:val="40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(0.81,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(0.83,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(0.79,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(0.70, 1.10)</w:t>
            </w:r>
          </w:p>
        </w:tc>
      </w:tr>
      <w:tr>
        <w:trPr>
          <w:trHeight w:val="40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(0.87, 1.17)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(0.93,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(0.94,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(0.92, 1.19)</w:t>
            </w:r>
          </w:p>
        </w:tc>
      </w:tr>
      <w:tr>
        <w:trPr>
          <w:trHeight w:val="40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(0.67,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1.14 (1.02,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1.48 (1.28, 1.71)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1.92 (1.49, 2.47)</w:t>
            </w:r>
          </w:p>
        </w:tc>
      </w:tr>
      <w:tr>
        <w:trPr>
          <w:trHeight w:val="40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0.125^2)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to 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(0.87,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(0.91,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(0.89,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(0.83, 1.15)</w:t>
            </w:r>
          </w:p>
        </w:tc>
      </w:tr>
      <w:tr>
        <w:trPr>
          <w:trHeight w:val="40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(0.79,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(0.87,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(0.90,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(0.90, 1.16)</w:t>
            </w:r>
          </w:p>
        </w:tc>
      </w:tr>
      <w:tr>
        <w:trPr>
          <w:trHeight w:val="40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(0.87,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(0.90,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(0.88,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(0.83, 1.09)</w:t>
            </w:r>
          </w:p>
        </w:tc>
      </w:tr>
      <w:tr>
        <w:trPr>
          <w:trHeight w:val="40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(0.93,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(0.96,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(0.96,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(0.94, 1.09)</w:t>
            </w:r>
          </w:p>
        </w:tc>
      </w:tr>
      <w:tr>
        <w:trPr>
          <w:trHeight w:val="40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(0.73,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1.14 (1.03,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1.41 (1.25, 1.60)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1.75 (1.41, 2.17)</w:t>
            </w:r>
          </w:p>
        </w:tc>
      </w:tr>
      <w:tr>
        <w:trPr>
          <w:trHeight w:val="40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0.0625^2)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to 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(0.91,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(0.94,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(0.93,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(0.90, 1.08)</w:t>
            </w:r>
          </w:p>
        </w:tc>
      </w:tr>
      <w:tr>
        <w:trPr>
          <w:trHeight w:val="40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(0.90,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(0.94,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(0.95,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(0.94, 1.08)</w:t>
            </w:r>
          </w:p>
        </w:tc>
      </w:tr>
      <w:tr>
        <w:trPr>
          <w:trHeight w:val="40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(0.93,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(0.95,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(0.94,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(0.92, 1.06)</w:t>
            </w:r>
          </w:p>
        </w:tc>
      </w:tr>
      <w:tr>
        <w:trPr>
          <w:trHeight w:val="401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(0.97, 1.04)</w:t>
            </w:r>
          </w:p>
        </w:tc>
      </w:tr>
      <w:tr>
        <w:trPr>
          <w:trHeight w:val="401" w:hRule="auto"/>
        </w:trPr>
        body37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(0.82, 1.15)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1.14 (1.04, 1.24)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1.31 (1.19, 1.45)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1.52 (1.28, 1.79)</w:t>
            </w:r>
          </w:p>
        </w:tc>
      </w:tr>
      <w:tr>
        <w:trPr>
          <w:trHeight w:val="399" w:hRule="auto"/>
        </w:trPr>
        body38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31.6^2)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+21.7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 to 444652588297.80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1.49 (1.01, 2.20)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1.28 (1.01, 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1.17 (0.94, 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(0.80, 1.44)</w:t>
            </w:r>
          </w:p>
        </w:tc>
      </w:tr>
      <w:tr>
        <w:trPr>
          <w:trHeight w:val="401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(0.68,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(0.78,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(0.83,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(0.85, 1.12)</w:t>
            </w:r>
          </w:p>
        </w:tc>
      </w:tr>
      <w:tr>
        <w:trPr>
          <w:trHeight w:val="401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0.79 (0.66,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0.86 (0.76,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(0.80,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(0.80, 1.10)</w:t>
            </w:r>
          </w:p>
        </w:tc>
      </w:tr>
      <w:tr>
        <w:trPr>
          <w:trHeight w:val="401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1.25 (1.06, 1.49)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1.11 (0.99, 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(0.90,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(0.80, 1.08)</w:t>
            </w:r>
          </w:p>
        </w:tc>
      </w:tr>
      <w:tr>
        <w:trPr>
          <w:trHeight w:val="401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(0.60,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(1.00,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1.56 (1.33, 1.83)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2.12 (1.58, 2.83)</w:t>
            </w:r>
          </w:p>
        </w:tc>
      </w:tr>
      <w:tr>
        <w:trPr>
          <w:trHeight w:val="401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1^2)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0.43 to 2.31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1.38 (0.96, 1.99)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1.23 (0.99, 1.54)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1.15 (0.94,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(0.82, 1.42)</w:t>
            </w:r>
          </w:p>
        </w:tc>
      </w:tr>
      <w:tr>
        <w:trPr>
          <w:trHeight w:val="401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(0.71,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(0.80,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(0.84,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(0.85, 1.11)</w:t>
            </w:r>
          </w:p>
        </w:tc>
      </w:tr>
      <w:tr>
        <w:trPr>
          <w:trHeight w:val="401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0.80 (0.67,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0.86 (0.77,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(0.80,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(0.80, 1.08)</w:t>
            </w:r>
          </w:p>
        </w:tc>
      </w:tr>
      <w:tr>
        <w:trPr>
          <w:trHeight w:val="401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1.23 (1.04,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(0.99,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(0.91,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(0.81, 1.08)</w:t>
            </w:r>
          </w:p>
        </w:tc>
      </w:tr>
      <w:tr>
        <w:trPr>
          <w:trHeight w:val="401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 (0.61,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1.16 (1.01,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1.57 (1.34, 1.83)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2.11 (1.59, 2.81)</w:t>
            </w:r>
          </w:p>
        </w:tc>
      </w:tr>
      <w:tr>
        <w:trPr>
          <w:trHeight w:val="401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0.5^2)  [selected]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+0.0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0.66 to 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1.25 (0.91, 1.72)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1.17 (0.96, 1.42)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 (0.93,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(0.84, 1.38)</w:t>
            </w:r>
          </w:p>
        </w:tc>
      </w:tr>
      <w:tr>
        <w:trPr>
          <w:trHeight w:val="401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(0.74,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(0.83,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(0.87, 1.11)</w:t>
            </w:r>
          </w:p>
        </w:tc>
      </w:tr>
      <w:tr>
        <w:trPr>
          <w:trHeight w:val="401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0.81 (0.70,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0.87 (0.79,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0.90 (0.81,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(0.81, 1.06)</w:t>
            </w:r>
          </w:p>
        </w:tc>
      </w:tr>
      <w:tr>
        <w:trPr>
          <w:trHeight w:val="401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1.17 (1.02, 1.36)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1.08 (0.98, 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(0.92,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(0.83, 1.07)</w:t>
            </w:r>
          </w:p>
        </w:tc>
      </w:tr>
      <w:tr>
        <w:trPr>
          <w:trHeight w:val="401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0.83 (0.62, 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1.16 (1.02,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1.56 (1.34, 1.82)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2.10 (1.59, 2.77)</w:t>
            </w:r>
          </w:p>
        </w:tc>
      </w:tr>
      <w:tr>
        <w:trPr>
          <w:trHeight w:val="401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0.25^2)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to 1.23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1.13 (0.88, 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(0.93,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(0.92,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(0.86, 1.29)</w:t>
            </w:r>
          </w:p>
        </w:tc>
      </w:tr>
      <w:tr>
        <w:trPr>
          <w:trHeight w:val="401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(0.79,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(0.86,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(0.89, 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(0.90, 1.09)</w:t>
            </w:r>
          </w:p>
        </w:tc>
      </w:tr>
      <w:tr>
        <w:trPr>
          <w:trHeight w:val="401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0.86 (0.76, 0.97)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0.89 (0.83, 0.96)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0.91 (0.84,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(0.84, 1.04)</w:t>
            </w:r>
          </w:p>
        </w:tc>
      </w:tr>
      <w:tr>
        <w:trPr>
          <w:trHeight w:val="401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(0.98, 1.22)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(0.97,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(0.93,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(0.88, 1.06)</w:t>
            </w:r>
          </w:p>
        </w:tc>
      </w:tr>
      <w:tr>
        <w:trPr>
          <w:trHeight w:val="401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 (0.65,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1.16 (1.03,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1.53 (1.33, 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2.03 (1.57, 2.63)</w:t>
            </w:r>
          </w:p>
        </w:tc>
      </w:tr>
      <w:tr>
        <w:trPr>
          <w:trHeight w:val="401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0.125^2)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to 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(0.90,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(0.94, 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(0.93,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(0.89, 1.18)</w:t>
            </w:r>
          </w:p>
        </w:tc>
      </w:tr>
      <w:tr>
        <w:trPr>
          <w:trHeight w:val="401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(0.86,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(0.91,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(0.93,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(0.93, 1.07)</w:t>
            </w:r>
          </w:p>
        </w:tc>
      </w:tr>
      <w:tr>
        <w:trPr>
          <w:trHeight w:val="401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0.92 (0.85,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0.94 (0.89,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(0.90,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(0.89, 1.03)</w:t>
            </w:r>
          </w:p>
        </w:tc>
      </w:tr>
      <w:tr>
        <w:trPr>
          <w:trHeight w:val="401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1.04 (0.97,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(0.97,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(0.96,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(0.93, 1.05)</w:t>
            </w:r>
          </w:p>
        </w:tc>
      </w:tr>
      <w:tr>
        <w:trPr>
          <w:trHeight w:val="401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(0.71, 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1.15 (1.04,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1.45 (1.28, 1.64)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1.83 (1.47, 2.28)</w:t>
            </w:r>
          </w:p>
        </w:tc>
      </w:tr>
      <w:tr>
        <w:trPr>
          <w:trHeight w:val="401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N(0, 0.0625^2)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to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(0.93,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(0.96,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(0.95,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(0.93, 1.09)</w:t>
            </w:r>
          </w:p>
        </w:tc>
      </w:tr>
      <w:tr>
        <w:trPr>
          <w:trHeight w:val="401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(0.93,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(0.95,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(0.96,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(0.96, 1.04)</w:t>
            </w:r>
          </w:p>
        </w:tc>
      </w:tr>
      <w:tr>
        <w:trPr>
          <w:trHeight w:val="401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(0.92, 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(0.95,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(0.95,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(0.94, 1.03)</w:t>
            </w:r>
          </w:p>
        </w:tc>
      </w:tr>
      <w:tr>
        <w:trPr>
          <w:trHeight w:val="401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(0.97, 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(0.98,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(0.96, 1.03)</w:t>
            </w:r>
          </w:p>
        </w:tc>
      </w:tr>
      <w:tr>
        <w:trPr>
          <w:trHeight w:val="401" w:hRule="auto"/>
        </w:trPr>
        body74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(0.82, 1.14)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1.14 (1.05, 1.24)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1.32 (1.20, 1.46)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1.54 (1.30, 1.82)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The prior is chosen on the implied odds-ratio range, what the prior alone implies for a +0.5 SD contrast before seeing data, not on WAIC: WAIC keeps improving as the prior tightens because shrinkage toward the null reduces effective complexity, which is not fit. Rate ratios are per +0.5 SD of the exposure summed over the lag window.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2026-09-11T19:27:18Z</dcterms:modified>
  <cp:category/>
</cp:coreProperties>
</file>