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Артем Костюшкін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А1564</w:t>
      </w:r>
    </w:p>
    <w:p>
      <w:pPr>
        <w:pStyle w:val="TitleSignature"/>
        <w:tabs>
          <w:tab w:pos="8504" w:val="right"/>
        </w:tabs>
      </w:pPr>
      <w:r>
        <w:t>майор</w:t>
      </w:r>
      <w:r>
        <w:tab/>
        <w:t>Артем Кононенко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1134"/>
          <w:trHeight w:val="1134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Примітка</w:t>
            </w:r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pacer"/>
      </w:pPr>
      <w:r>
        <w:t xml:space="preserve"> </w:t>
      </w:r>
    </w:p>
    <w:p>
      <w:pPr>
        <w:pStyle w:val="DescriptionSignature"/>
      </w:pPr>
      <w:r>
        <w:t>Начальник групи секретного документального</w:t>
      </w:r>
    </w:p>
    <w:p>
      <w:pPr>
        <w:pStyle w:val="DescriptionSignature"/>
      </w:pPr>
      <w:r>
        <w:t>забезпечення військової частини А1564</w:t>
      </w:r>
    </w:p>
    <w:p>
      <w:pPr>
        <w:pStyle w:val="DescriptionSignature"/>
        <w:tabs>
          <w:tab w:pos="7370" w:val="right"/>
        </w:tabs>
      </w:pPr>
      <w:r>
        <w:rPr>
          <w:rFonts w:ascii="Arial" w:hAnsi="Arial"/>
          <w:b w:val="0"/>
          <w:sz w:val="28"/>
        </w:rPr>
        <w:t>головний сержант</w:t>
      </w:r>
      <w:r>
        <w:rPr>
          <w:rFonts w:ascii="Arial" w:hAnsi="Arial"/>
          <w:b w:val="0"/>
          <w:sz w:val="28"/>
        </w:rPr>
        <w:tab/>
        <w:t>Анна Петренко</w:t>
      </w:r>
    </w:p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68v8rj9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325ᴼ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94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  <w:style w:type="paragraph" w:customStyle="1" w:styleId="DescriptionSpacer">
    <w:name w:val="Description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DescriptionSignature">
    <w:name w:val="DescriptionSignature"/>
    <w:pPr>
      <w:spacing w:line="276" w:lineRule="auto" w:before="0" w:after="0"/>
      <w:ind w:firstLine="567" w:left="0"/>
    </w:pPr>
    <w:rPr>
      <w:rFonts w:ascii="Arial" w:hAnsi="Arial"/>
      <w:b w:val="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