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/>
        <w:jc w:val="center"/>
      </w:pPr>
      <w:r>
        <w:rPr>
          <w:rFonts w:ascii="Malgun Gothic" w:hAnsi="Malgun Gothic" w:eastAsia="Malgun Gothic"/>
          <w:b/>
          <w:sz w:val="34"/>
        </w:rPr>
        <w:t>임 대 인  동 의 서</w:t>
      </w:r>
    </w:p>
    <w:p>
      <w:pPr>
        <w:spacing w:after="12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>본 동의서는 열정국밥 중화점 영업양수도 및 주식회사 윤희에프엔비 설립·사업자등록을 위하여 임대인이 임차권 승계, 법인 본점 사용 및 법인 명의 신규 임대차계약 체결에 동의하는 문서이다.</w:t>
      </w:r>
    </w:p>
    <w:p>
      <w:pPr>
        <w:spacing w:after="60" w:line="259" w:lineRule="auto"/>
        <w:jc w:val="left"/>
      </w:pPr>
      <w:r>
        <w:rPr>
          <w:rFonts w:ascii="Malgun Gothic" w:hAnsi="Malgun Gothic" w:eastAsia="Malgun Gothic"/>
          <w:b/>
          <w:sz w:val="20"/>
        </w:rPr>
        <w:t>1. 부동산 및 임대차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상호/영업장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열정국밥 중화점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도로명 주소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서울특별시 중랑구 봉화산로27길 8, 1층 (중화동)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지번/임대부분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서울특별시 중랑구 중화동 90-23 외 1필지 1층 우측점포 / 1층 건물 정면 우측점포 약 61.28㎡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용도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음식점(한식, 국밥전문점) 및 법인 본점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보증금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 일천오백만원정 (₩15,000,000)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월 차임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 일백삼십만원정 (₩1,300,000, 부가가치세 별도)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관리비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 금삼만원정 (₩30,000)</w:t>
            </w:r>
          </w:p>
        </w:tc>
      </w:tr>
    </w:tbl>
    <w:p>
      <w:pPr>
        <w:spacing w:after="60" w:line="259" w:lineRule="auto"/>
        <w:jc w:val="left"/>
      </w:pPr>
      <w:r>
        <w:rPr>
          <w:rFonts w:ascii="Malgun Gothic" w:hAnsi="Malgun Gothic" w:eastAsia="Malgun Gothic"/>
          <w:b/>
          <w:sz w:val="20"/>
        </w:rPr>
        <w:t>2. 동의 내용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임대인 최승일은 현재 임차인 최형섭이 위 영업장에 관한 영업권 및 임차권 승계 관련 권리·의무를 주식회사 윤희에프엔비(설립 예정, 대표이사 오윤희)에게 이전하는 것에 동의한다.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임대인은 주식회사 윤희에프엔비 설립등기 및 사업자등록을 위하여 위 부동산을 법인 본점 및 영업장 주소로 사용하는 것에 동의한다.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임대인은 주식회사 윤희에프엔비 설립등기 완료 후 법인등록번호 및 사업자등록번호를 보완 기재하여 법인 명의 임대차계약을 체결하는 것에 동의한다.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법인 설립 전 신청·등록 준비행위는 대표자 오윤희이 수행할 수 있으며, 설립 후 임차인 지위는 주식회사 윤희에프엔비에 귀속되도록 한다.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월 차임, 관리비, 공과금, 원상회복, 전대·양도 제한 등 기본 임대차 조건은 별도 법인 임대차계약서에 따른다.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인덕션 8개 교체 및 음식점 영업에 필요한 전기·주방설비 설치·변경은 건물 안전, 관계 법령, 사전 협의 및 필요한 인허가를 전제로 동의한다.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 w:val="0"/>
          <w:sz w:val="17"/>
        </w:rPr>
        <w:t xml:space="preserve">  - 본 동의는 기존 체납 임대료·관리비·공과금이 있는 경우 그 정산 책임을 면제하는 것이 아니며, 발생일 기준 귀책 당사자가 부담한다.</w:t>
      </w:r>
    </w:p>
    <w:p>
      <w:pPr>
        <w:spacing w:after="60" w:line="259" w:lineRule="auto"/>
        <w:jc w:val="left"/>
      </w:pPr>
      <w:r>
        <w:rPr>
          <w:rFonts w:ascii="Malgun Gothic" w:hAnsi="Malgun Gothic" w:eastAsia="Malgun Gothic"/>
          <w:b/>
          <w:sz w:val="20"/>
        </w:rPr>
        <w:t>3. 첨부·확인 권장 서류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필수 확인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임대차계약서 사본, 임대인 신분증 사본, 건축물대장 또는 등기사항증명서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법인 설립 후 보완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법인등기사항증명서, 법인인감증명서, 사업자등록증</w:t>
            </w:r>
          </w:p>
        </w:tc>
      </w:tr>
      <w:tr>
        <w:tc>
          <w:tcPr>
            <w:tcW w:type="dxa" w:w="5046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영업승계 확인</w:t>
            </w:r>
          </w:p>
        </w:tc>
        <w:tc>
          <w:tcPr>
            <w:tcW w:type="dxa" w:w="504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영업양수도계약서, 임대료·관리비 완납 확인, 시설 인수인계 확인서</w:t>
            </w:r>
          </w:p>
        </w:tc>
      </w:tr>
    </w:tbl>
    <w:p>
      <w:pPr>
        <w:spacing w:after="160" w:line="259" w:lineRule="auto"/>
        <w:jc w:val="center"/>
      </w:pPr>
      <w:r>
        <w:rPr>
          <w:rFonts w:ascii="Malgun Gothic" w:hAnsi="Malgun Gothic" w:eastAsia="Malgun Gothic"/>
          <w:b w:val="0"/>
          <w:sz w:val="18"/>
        </w:rPr>
        <w:t>위와 같이 확인하고 동의합니다.</w:t>
      </w:r>
    </w:p>
    <w:p>
      <w:pPr>
        <w:spacing w:after="160" w:line="259" w:lineRule="auto"/>
        <w:jc w:val="center"/>
      </w:pPr>
      <w:r>
        <w:rPr>
          <w:rFonts w:ascii="Malgun Gothic" w:hAnsi="Malgun Gothic" w:eastAsia="Malgun Gothic"/>
          <w:b/>
          <w:sz w:val="22"/>
        </w:rPr>
        <w:t>2026 년      월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1682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성명/상호</w:t>
            </w:r>
          </w:p>
        </w:tc>
        <w:tc>
          <w:tcPr>
            <w:tcW w:type="dxa" w:w="1682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주민/법인번호</w:t>
            </w:r>
          </w:p>
        </w:tc>
        <w:tc>
          <w:tcPr>
            <w:tcW w:type="dxa" w:w="1682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주소</w:t>
            </w:r>
          </w:p>
        </w:tc>
        <w:tc>
          <w:tcPr>
            <w:tcW w:type="dxa" w:w="1682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연락처</w:t>
            </w:r>
          </w:p>
        </w:tc>
        <w:tc>
          <w:tcPr>
            <w:tcW w:type="dxa" w:w="1682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서명/날인</w:t>
            </w:r>
          </w:p>
        </w:tc>
      </w:tr>
      <w:tr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임대인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최승일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800722-1031143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경기도 남양주시 미금로57번길 42, 731동 402호 (다산동)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010-4744-2121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(인)</w:t>
            </w:r>
          </w:p>
        </w:tc>
      </w:tr>
      <w:tr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현재 임차인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최형섭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941209-1082123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서울특별시 중랑구 동일로126길 43 (중화동)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010-9247-5621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(인)</w:t>
            </w:r>
          </w:p>
        </w:tc>
      </w:tr>
      <w:tr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신규 임차인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주식회사 윤희에프엔비</w:t>
              <w:br/>
              <w:t>대표이사 오윤희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법인등록번호</w:t>
              <w:br/>
              <w:t>[설립 후 기재]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서울특별시 중랑구 봉화산로27길 8, 1층 (중화동)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010-3185-6229</w:t>
            </w:r>
          </w:p>
        </w:tc>
        <w:tc>
          <w:tcPr>
            <w:tcW w:type="dxa" w:w="16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(인)</w:t>
            </w:r>
          </w:p>
        </w:tc>
      </w:tr>
    </w:tbl>
    <w:sectPr w:rsidR="00FC693F" w:rsidRPr="0006063C" w:rsidSect="00034616">
      <w:pgSz w:w="11906" w:h="16838"/>
      <w:pgMar w:top="85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