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Vehicle Distribution Analysis Report</w:t>
      </w:r>
    </w:p>
    <w:p>
      <w:r>
        <w:t>1. Analysis Approach:</w:t>
      </w:r>
    </w:p>
    <w:p>
      <w:r>
        <w:t>This report analyzes vehicle distribution across different regions and times.</w:t>
      </w:r>
    </w:p>
    <w:p>
      <w:r>
        <w:t>Data processing includes time extraction, regional statistics, and heatmap generation.</w:t>
      </w:r>
    </w:p>
    <w:p>
      <w:pPr>
        <w:pStyle w:val="Heading1"/>
      </w:pPr>
      <w:r>
        <w:t>2. Data Processing Steps</w:t>
      </w:r>
    </w:p>
    <w:p>
      <w:r>
        <w:t>1. Loaded raw data (2534 records)</w:t>
      </w:r>
    </w:p>
    <w:p>
      <w:r>
        <w:t>2. Extracted hour field (0-23)</w:t>
      </w:r>
    </w:p>
    <w:p>
      <w:r>
        <w:t>3. Calculated regional-time distribution matrix</w:t>
      </w:r>
    </w:p>
    <w:p>
      <w:r>
        <w:t>4. Generated heatmap visualization</w:t>
      </w:r>
    </w:p>
    <w:p>
      <w:pPr>
        <w:pStyle w:val="Heading1"/>
      </w:pPr>
      <w:r>
        <w:t>3. Key Findings</w:t>
      </w:r>
    </w:p>
    <w:p>
      <w:r>
        <w:t>1. Swan Lake region has highest vehicle count during noon (11-14)</w:t>
      </w:r>
    </w:p>
    <w:p>
      <w:r>
        <w:t>2. Region 4 has high traffic in afternoon (15-17)</w:t>
      </w:r>
    </w:p>
    <w:p>
      <w:r>
        <w:t>3. Legend region has dispersed traffic</w:t>
      </w:r>
    </w:p>
    <w:p>
      <w:r>
        <w:t>4. Region 5 appears mainly during noon</w:t>
      </w:r>
    </w:p>
    <w:p>
      <w:pPr>
        <w:pStyle w:val="Heading1"/>
      </w:pPr>
      <w:r>
        <w:t>4. Conclusions &amp; Recommendations</w:t>
      </w:r>
    </w:p>
    <w:p>
      <w:r>
        <w:t>1. Strengthen traffic management at Swan Lake during peak hours (11-14)</w:t>
      </w:r>
    </w:p>
    <w:p>
      <w:r>
        <w:t>2. Monitor traffic flow at Region 4 in afternoon</w:t>
      </w:r>
    </w:p>
    <w:p>
      <w:r>
        <w:t>3. No special attention needed for Legend region</w:t>
      </w:r>
    </w:p>
    <w:p>
      <w:r>
        <w:drawing>
          <wp:inline xmlns:a="http://schemas.openxmlformats.org/drawingml/2006/main" xmlns:pic="http://schemas.openxmlformats.org/drawingml/2006/picture">
            <wp:extent cx="432" cy="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_distribution_heatmap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" cy="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Vehicle distribution heatmap showing traffic patterns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