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车辆时空分布分析报告</w:t>
      </w:r>
    </w:p>
    <w:p>
      <w:pPr>
        <w:pStyle w:val="Heading2"/>
      </w:pPr>
      <w:r>
        <w:rPr>
          <w:rFonts w:ascii="STFangsong" w:hAnsi="STFangsong" w:eastAsia="STFangsong"/>
        </w:rPr>
        <w:t>分析思路</w:t>
      </w:r>
    </w:p>
    <w:p>
      <w:r>
        <w:rPr>
          <w:rFonts w:ascii="STFangsong" w:hAnsi="STFangsong" w:eastAsia="STFangsong"/>
        </w:rPr>
        <w:t>本报告分析车辆在不同区域和小时的分布规律，识别高峰时段及高风险区域。</w:t>
      </w:r>
    </w:p>
    <w:p>
      <w:pPr>
        <w:pStyle w:val="Heading2"/>
      </w:pPr>
      <w:r>
        <w:rPr>
          <w:rFonts w:ascii="STFangsong" w:hAnsi="STFangsong" w:eastAsia="STFangsong"/>
        </w:rPr>
        <w:t>主体内容</w:t>
      </w:r>
    </w:p>
    <w:p>
      <w:pPr>
        <w:pStyle w:val="Heading3"/>
      </w:pPr>
      <w:r>
        <w:rPr>
          <w:rFonts w:ascii="STFangsong" w:hAnsi="STFangsong" w:eastAsia="STFangsong"/>
        </w:rPr>
        <w:t>整体分布热力图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整体热力图</w:t>
      </w:r>
    </w:p>
    <w:p>
      <w:pPr>
        <w:pStyle w:val="Heading3"/>
      </w:pPr>
      <w:r>
        <w:rPr>
          <w:rFonts w:ascii="STFangsong" w:hAnsi="STFangsong" w:eastAsia="STFangsong"/>
        </w:rPr>
        <w:t>袁木桂区域独立分析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mg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袁木桂分布</w:t>
      </w:r>
    </w:p>
    <w:p>
      <w:pPr>
        <w:pStyle w:val="Heading3"/>
      </w:pPr>
      <w:r>
        <w:rPr>
          <w:rFonts w:ascii="STFangsong" w:hAnsi="STFangsong" w:eastAsia="STFangsong"/>
        </w:rPr>
        <w:t>关键发现</w:t>
      </w:r>
    </w:p>
    <w:p>
      <w:pPr>
        <w:pStyle w:val="ListParagraph"/>
      </w:pPr>
      <w:r>
        <w:rPr>
          <w:rFonts w:ascii="STFangsong" w:hAnsi="STFangsong" w:eastAsia="STFangsong"/>
        </w:rPr>
        <w:t>• **高峰时段**：天鹅湖小时车辆最多（745辆）</w:t>
      </w:r>
    </w:p>
    <w:p>
      <w:pPr>
        <w:pStyle w:val="ListParagraph"/>
      </w:pPr>
      <w:r>
        <w:rPr>
          <w:rFonts w:ascii="STFangsong" w:hAnsi="STFangsong" w:eastAsia="STFangsong"/>
        </w:rPr>
        <w:t>• **高风险区域**：天鹅湖区域全天车辆密度最高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