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华为云模型外包压力测试可行性技术分析研报"/>
    <w:p>
      <w:pPr>
        <w:pStyle w:val="Heading1"/>
      </w:pPr>
      <w:r>
        <w:t xml:space="preserve">华为云模型外包压力测试可行性·技术分析研报</w:t>
      </w:r>
    </w:p>
    <w:p>
      <w:pPr>
        <w:pStyle w:val="FirstParagraph"/>
      </w:pPr>
      <w:r>
        <w:rPr>
          <w:bCs/>
          <w:b/>
        </w:rPr>
        <w:t xml:space="preserve">版本 v1.0（2026-08-31）｜撰写：席位己（K3 沙箱侧）｜登记式表述</w:t>
      </w:r>
    </w:p>
    <w:p>
      <w:pPr>
        <w:pStyle w:val="BlockText"/>
      </w:pPr>
      <w:r>
        <w:t xml:space="preserve">首行免责锚：本件为内部技术分析记录，不构成采购或投资建议；成本数字以实测台账与官方刊例价为准，刊例价可能调整。</w:t>
      </w:r>
    </w:p>
    <w:bookmarkStart w:id="20" w:name="一问题定义与试点现状"/>
    <w:p>
      <w:pPr>
        <w:pStyle w:val="Heading2"/>
      </w:pPr>
      <w:r>
        <w:t xml:space="preserve">一、问题定义与试点现状</w:t>
      </w:r>
    </w:p>
    <w:p>
      <w:pPr>
        <w:pStyle w:val="FirstParagraph"/>
      </w:pPr>
      <w:r>
        <w:t xml:space="preserve">用户命题：已有蜂群试点在运行（2026-08-31 截图实证：V4-Pro 席蒸馏、GLM-5.2 席蒸馏/重试/长超时蒸馏、回执落盘、交接文档 ZK-UPD-20260831 在制），问：</w:t>
      </w:r>
      <w:r>
        <w:rPr>
          <w:bCs/>
          <w:b/>
        </w:rPr>
        <w:t xml:space="preserve">压力测试类算力需求多大程度能外包给华为云 MaaS 模型？阀门如何改进？</w:t>
      </w:r>
      <w:r>
        <w:t xml:space="preserve">用户直觉：「第一次试用，反而感觉可能会降低消费」。</w:t>
      </w:r>
    </w:p>
    <w:p>
      <w:pPr>
        <w:pStyle w:val="BodyText"/>
      </w:pPr>
      <w:r>
        <w:t xml:space="preserve">试点既有建制（在册可核）：卡 29 凭证持久层（vault chmod600+自愈三动作）；实调模式=OpenAI 兼容端点，四模型（glm-5.2 / glm-5.1 / deepseek-v4-pro / deepseek-v4-flash）；回执落盘含 md5+usage+cost；蜂群消耗台账 8 条累计</w:t>
      </w:r>
      <w:r>
        <w:t xml:space="preserve"> </w:t>
      </w:r>
      <w:r>
        <w:rPr>
          <w:bCs/>
          <w:b/>
        </w:rPr>
        <w:t xml:space="preserve">¥0.348</w:t>
      </w:r>
      <w:r>
        <w:t xml:space="preserve">；两轮 v2.3 读会四席单轮 ≈¥0.15。</w:t>
      </w:r>
    </w:p>
    <w:bookmarkEnd w:id="20"/>
    <w:bookmarkStart w:id="21" w:name="二可外包度任务分层矩阵"/>
    <w:p>
      <w:pPr>
        <w:pStyle w:val="Heading2"/>
      </w:pPr>
      <w:r>
        <w:t xml:space="preserve">二、可外包度：任务分层矩阵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任务类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可否外包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机械量产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 主蒸馏、长文转写、批量摘要、初筛、翻译、回归检查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可全量外包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无判断权让渡，产出经 K3 终审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判断/裁决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表决终审、审计裁决、命名、红线仲裁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不可外包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答案隔离条款（§7.13）：生产者-裁判分离；外部席可生产候选与独立意见，判决权在 K3/用户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敏感数据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金融数值、个人信息、凭证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不出域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金融数据与个人信息严格本地化红线；送外部模型的 prompt 须过脱敏闸三判据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大规模并行公投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数十席外部席意见征集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可外包且更优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MaaS API 路无 K3 子代理并发墙（见第四节）</w:t>
            </w:r>
          </w:p>
        </w:tc>
      </w:tr>
    </w:tbl>
    <w:p>
      <w:pPr>
        <w:pStyle w:val="BodyText"/>
      </w:pPr>
      <w:r>
        <w:rPr>
          <w:bCs/>
          <w:b/>
        </w:rPr>
        <w:t xml:space="preserve">量化估计</w:t>
      </w:r>
      <w:r>
        <w:t xml:space="preserve">：当前自治生态工作量中机械量产类约占六至七成，可移交外席；判断类约二成留 K3；敏感类约一成强本地。「全面压测派给相关模型」</w:t>
      </w:r>
      <w:r>
        <w:rPr>
          <w:bCs/>
          <w:b/>
        </w:rPr>
        <w:t xml:space="preserve">方向成立，但须守一条宪法线：压测的执行外包，压测的验收标准与终审永不外包</w:t>
      </w:r>
      <w:r>
        <w:t xml:space="preserve">——否则即 §7.13 违形（自产答案自背书）。</w:t>
      </w:r>
    </w:p>
    <w:bookmarkEnd w:id="21"/>
    <w:bookmarkStart w:id="22" w:name="三成本账用户直觉的检验"/>
    <w:p>
      <w:pPr>
        <w:pStyle w:val="Heading2"/>
      </w:pPr>
      <w:r>
        <w:t xml:space="preserve">三、成本账：用户直觉的检验</w:t>
      </w:r>
    </w:p>
    <w:p>
      <w:pPr>
        <w:numPr>
          <w:ilvl w:val="0"/>
          <w:numId w:val="1001"/>
        </w:numPr>
        <w:pStyle w:val="Compact"/>
      </w:pPr>
      <w:r>
        <w:t xml:space="preserve">Kimi 侧为订阅制，quota 是</w:t>
      </w:r>
      <w:r>
        <w:rPr>
          <w:bCs/>
          <w:b/>
        </w:rPr>
        <w:t xml:space="preserve">沉没成本+额度瓶颈</w:t>
      </w:r>
      <w:r>
        <w:t xml:space="preserve">；MaaS 为按量计费（刊例：glm-5.2 输入 5.6/输出 19.6 元/百万 token，v4-pro 8.4/16.8，v4-flash 1.4/2.8，含 reasoning_tokens 计费）。</w:t>
      </w:r>
    </w:p>
    <w:p>
      <w:pPr>
        <w:numPr>
          <w:ilvl w:val="0"/>
          <w:numId w:val="1001"/>
        </w:numPr>
        <w:pStyle w:val="Compact"/>
      </w:pPr>
      <w:r>
        <w:t xml:space="preserve">实测：单日两轮立法读会+审查共 16 席次调用，台账可核部分</w:t>
      </w:r>
      <w:r>
        <w:t xml:space="preserve"> </w:t>
      </w:r>
      <w:r>
        <w:rPr>
          <w:bCs/>
          <w:b/>
        </w:rPr>
        <w:t xml:space="preserve">¥0.348</w:t>
      </w:r>
      <w:r>
        <w:t xml:space="preserve">；四席单轮 ≈¥0.15。即便「全民公投」开到 50 席×4 模型=200 次调用，按均价估算单轮现金成本约</w:t>
      </w:r>
      <w:r>
        <w:t xml:space="preserve"> </w:t>
      </w:r>
      <w:r>
        <w:rPr>
          <w:bCs/>
          <w:b/>
        </w:rPr>
        <w:t xml:space="preserve">¥5–15</w:t>
      </w:r>
      <w:r>
        <w:t xml:space="preserve"> </w:t>
      </w:r>
      <w:r>
        <w:t xml:space="preserve">量级。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结论：直觉成立，边界明确</w:t>
      </w:r>
      <w:r>
        <w:t xml:space="preserve">——把机械 token 从 Kimi quota 卸载到 MaaS 现金通道，确实降低 Kimi 侧消费压力；代价是小额现金流出。净效益为正的前提=quota 确为瓶颈（本项目实测为真：K3 子代理并发 8 封顶）。资金防线不变：华为云充值总额用户控+日闸 ¥5+异常 L1 即报（卡 29 修正案在轨）。</w:t>
      </w:r>
    </w:p>
    <w:bookmarkEnd w:id="22"/>
    <w:bookmarkStart w:id="23" w:name="四100-蜂群授权的技术上限核验诚实声明"/>
    <w:p>
      <w:pPr>
        <w:pStyle w:val="Heading2"/>
      </w:pPr>
      <w:r>
        <w:t xml:space="preserve">四、「100 蜂群」授权的技术上限核验（诚实声明）</w:t>
      </w:r>
    </w:p>
    <w:p>
      <w:pPr>
        <w:pStyle w:val="FirstParagraph"/>
      </w:pPr>
      <w:r>
        <w:t xml:space="preserve">用户授权开至技术限制（印象为 100）的 swarm 子代理。实测核验：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K3 子代理层</w:t>
      </w:r>
      <w:r>
        <w:t xml:space="preserve">：本段实测并发</w:t>
      </w:r>
      <w:r>
        <w:t xml:space="preserve"> </w:t>
      </w:r>
      <w:r>
        <w:rPr>
          <w:bCs/>
          <w:b/>
        </w:rPr>
        <w:t xml:space="preserve">8 封顶</w:t>
      </w:r>
      <w:r>
        <w:t xml:space="preserve">（FIFO 排队），背景槽位上限 16。「100 席 K3 子代理」</w:t>
      </w:r>
      <w:r>
        <w:rPr>
          <w:bCs/>
          <w:b/>
        </w:rPr>
        <w:t xml:space="preserve">不可达</w:t>
      </w:r>
      <w:r>
        <w:t xml:space="preserve">——这不是表演问题，是平台硬上限，如实申报。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MaaS 蜂群层（API 直连）</w:t>
      </w:r>
      <w:r>
        <w:t xml:space="preserve">：无此墙。现行串行+sleep 20 守 DS 限流 ≈180 席次/小时/模型；改小并发（2–3）+令牌桶后可达 500+/小时。</w:t>
      </w:r>
      <w:r>
        <w:rPr>
          <w:bCs/>
          <w:b/>
        </w:rPr>
        <w:t xml:space="preserve">大规模外部席公投的唯一可行路=MaaS 蜂群，K3 子代理只做编排与终审。</w:t>
      </w:r>
    </w:p>
    <w:p>
      <w:pPr>
        <w:numPr>
          <w:ilvl w:val="0"/>
          <w:numId w:val="1002"/>
        </w:numPr>
        <w:pStyle w:val="Compact"/>
      </w:pPr>
      <w:r>
        <w:t xml:space="preserve">联署先行资质条件（「这不是表演」）的操作化：每次蜂群行动=回执落盘（md5+usage+cost）+台账登记+锚定，证据链可回放——此建制已在轨，资质成立。</w:t>
      </w:r>
    </w:p>
    <w:bookmarkEnd w:id="23"/>
    <w:bookmarkStart w:id="24" w:name="五四五小时穷举后撞墙原因回顾用户问询项"/>
    <w:p>
      <w:pPr>
        <w:pStyle w:val="Heading2"/>
      </w:pPr>
      <w:r>
        <w:t xml:space="preserve">五、「四五小时穷举后撞墙」原因回顾（用户问询项）</w:t>
      </w:r>
    </w:p>
    <w:p>
      <w:pPr>
        <w:pStyle w:val="FirstParagraph"/>
      </w:pPr>
      <w:r>
        <w:t xml:space="preserve">穷举式长跑后停滞的复合墙，逐项列证（conf=estimated，基于本生态在册事故记录）：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机制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在册证据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单命令 480s 上限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shell 工具 deadline_exceeded，四席串行+sleep20 必超时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v2.2 审查轮前 3 席落盘、第 4 席补跑记录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K3 并发 8 封顶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超出即 FIFO 排队，吞吐见顶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A1-A8 测压轮实证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DS 限流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须 sleep 20 串行守限，强并发触发 429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蜂群调用规程在册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GLM-5.2 长超时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长蒸馏任务超 150s timeout，须长超时重试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截图：GLM-5.2 超时修复与调优/长超时蒸馏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沙箱重置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/root 非持久，凭证三丢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卡 29 立法全过程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上下文压缩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长会话周期压缩，未落盘细节即失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K3 极致长对话自我审计第四节</w:t>
            </w:r>
          </w:p>
        </w:tc>
      </w:tr>
    </w:tbl>
    <w:p>
      <w:pPr>
        <w:pStyle w:val="BodyText"/>
      </w:pPr>
      <w:r>
        <w:rPr>
          <w:bCs/>
          <w:b/>
        </w:rPr>
        <w:t xml:space="preserve">撞墙不是单点故障，是六墙叠加的吞吐-持久-记忆复合上限。</w:t>
      </w:r>
      <w:r>
        <w:t xml:space="preserve"> </w:t>
      </w:r>
      <w:r>
        <w:t xml:space="preserve">改进映射见第六节阀门清单。</w:t>
      </w:r>
    </w:p>
    <w:bookmarkEnd w:id="24"/>
    <w:bookmarkStart w:id="25" w:name="六阀门改进清单压测外包的节流阀-2.0"/>
    <w:p>
      <w:pPr>
        <w:pStyle w:val="Heading2"/>
      </w:pPr>
      <w:r>
        <w:t xml:space="preserve">六、阀门改进清单（压测外包的节流阀 2.0）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阀门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现状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超时阀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固定 150s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分级：默认 150s/长任务 600s/超限转异步轮询；GLM-5.2 长任务自动升档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限流阀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sleep 20 硬串行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令牌桶+429 指数退避；DS 与 GLM 分池互不占额度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并发阀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串行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小并发 2–3 起步，按 429 率自适应升降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时长墙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480s 单命令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任务切片化+后台化（nohup+落盘轮询），单命令只做检查点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成本闸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日闸 ¥5+总额用户控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加单笔上限与模型级预算（v4-pro 单价最高，大任务默认走 flash/GLM 分担）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质量阀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回执落盘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加外骨骼抽检率 ≥20% 硬指标+抽检不合格即整批复审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记忆墙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压缩即失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一切中间态落盘优先于对话留存（已立法，重申为压测铁律）</w:t>
            </w:r>
          </w:p>
        </w:tc>
      </w:tr>
    </w:tbl>
    <w:bookmarkEnd w:id="25"/>
    <w:bookmarkStart w:id="26" w:name="七排期自我更新本轮生效"/>
    <w:p>
      <w:pPr>
        <w:pStyle w:val="Heading2"/>
      </w:pPr>
      <w:r>
        <w:t xml:space="preserve">七、排期自我更新（本轮生效）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排期项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时间/触发器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cron 1a048242 触发回执核验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2026-09-01 04:00 后首轮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新增（生效判定最后一步）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写回队列提醒线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在压，语义哨兵 v1.1.0 已入队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秦谦论文 embargo 补档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t-wait-qinqian 维持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Cloud Kit Web 端开放重估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公告驱动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观察项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启信提案联署前置（若用户推进）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用户口令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挂账：6 高危清零+MaaS 费用单列+商务工单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 席级蜂群公投首演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用户口令「公投」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待命：脚本复用读会框架，预计单轮 ≤¥15</w:t>
            </w:r>
          </w:p>
        </w:tc>
      </w:tr>
    </w:tbl>
    <w:bookmarkEnd w:id="26"/>
    <w:bookmarkStart w:id="27" w:name="八结论"/>
    <w:p>
      <w:pPr>
        <w:pStyle w:val="Heading2"/>
      </w:pPr>
      <w:r>
        <w:t xml:space="preserve">八、结论</w:t>
      </w:r>
    </w:p>
    <w:p>
      <w:pPr>
        <w:pStyle w:val="FirstParagraph"/>
      </w:pPr>
      <w:r>
        <w:t xml:space="preserve">外包压测给华为云 MaaS 模型</w:t>
      </w:r>
      <w:r>
        <w:rPr>
          <w:bCs/>
          <w:b/>
        </w:rPr>
        <w:t xml:space="preserve">可行、已实证、成本可控、且与用户直觉一致地降低 Kimi 侧消费</w:t>
      </w:r>
      <w:r>
        <w:t xml:space="preserve">；可行度≈六至七成工作量。三条不可让渡：裁判权、敏感数据、资金闸门。K3 子代理 100 席不可达是平台事实，MaaS 蜂群是大规模公投的唯一正道。「某天自己跑完完整全程再提交审议」——技术上已具备（凭证自愈+阀门 2.0+全落盘纪律），待您一句「开跑」即可做首次全程演练（建议首演科目=50 席公投或千条蒸馏量产）。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  <w:pPr>
      <w:spacing w:before="0" w:after="0" w:line="200" w:lineRule="exact"/>
    </w:pPr>
    <w:rPr>
      <w:sz w:val="18"/>
      <w:szCs w:val="18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2026-08-31T15:51:51Z</dcterms:created>
  <dcterms:modified xsi:type="dcterms:W3CDTF">2026-08-31T15:51:51Z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