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大宗商品观点找货专刊"/>
    <w:p>
      <w:pPr>
        <w:pStyle w:val="Heading1"/>
      </w:pPr>
      <w:r>
        <w:t xml:space="preserve">大宗商品观点·找货专刊</w:t>
      </w:r>
    </w:p>
    <w:bookmarkStart w:id="25" w:name="q355meφ10圆钢找货与低合金圆钢市场展望"/>
    <w:p>
      <w:pPr>
        <w:pStyle w:val="Heading2"/>
      </w:pPr>
      <w:r>
        <w:t xml:space="preserve">Q355ME/φ10圆钢找货与低合金圆钢市场展望</w:t>
      </w:r>
    </w:p>
    <w:p>
      <w:pPr>
        <w:pStyle w:val="FirstParagraph"/>
      </w:pPr>
      <w:r>
        <w:rPr>
          <w:bCs/>
          <w:b/>
        </w:rPr>
        <w:t xml:space="preserve">报告日期：2026-08-21（数据日期：2026-08-20）</w:t>
      </w:r>
      <w:r>
        <w:t xml:space="preserve"> </w:t>
      </w:r>
      <w:r>
        <w:rPr>
          <w:bCs/>
          <w:b/>
        </w:rPr>
        <w:t xml:space="preserve">数据来源：我的钢铁网（Mysteel）搜搜钢现货平台、大宗商品价格监测、特钢频道公开行情</w:t>
      </w:r>
    </w:p>
    <w:p>
      <w:r>
        <w:pict>
          <v:rect style="width:0;height:1.5pt" o:hralign="center" o:hrstd="t" o:hr="t"/>
        </w:pict>
      </w:r>
    </w:p>
    <w:bookmarkStart w:id="20" w:name="核心要点"/>
    <w:p>
      <w:pPr>
        <w:pStyle w:val="Heading3"/>
      </w:pPr>
      <w:r>
        <w:t xml:space="preserve">核心要点</w:t>
      </w:r>
    </w:p>
    <w:p>
      <w:pPr>
        <w:pStyle w:val="FirstParagraph"/>
      </w:pPr>
      <w:r>
        <w:t xml:space="preserve">■</w:t>
      </w:r>
      <w:r>
        <w:t xml:space="preserve"> </w:t>
      </w:r>
      <w:r>
        <w:rPr>
          <w:bCs/>
          <w:b/>
        </w:rPr>
        <w:t xml:space="preserve">Q355ME 圆钢在全平台零挂牌。</w:t>
      </w:r>
      <w:r>
        <w:t xml:space="preserve"> </w:t>
      </w:r>
      <w:r>
        <w:t xml:space="preserve">我的钢铁网搜搜钢现货平台以”Q355ME圆钢”检索命中 118 条，经逐条核验全部为模糊匹配的 Q355NE（89 条）、Q355ND（20 条）、Q355D（10 条）及 Q355B（7 条）圆钢；与另一组”Q355圆钢”检索（17 条）去重后合计 126 条，并以品种过滤 breedId=1852（圆钢）交叉验证一致。</w:t>
      </w:r>
      <w:r>
        <w:rPr>
          <w:bCs/>
          <w:b/>
        </w:rPr>
        <w:t xml:space="preserve">任何直径的 Q355ME 圆钢均无现货资源。</w:t>
      </w:r>
    </w:p>
    <w:p>
      <w:pPr>
        <w:pStyle w:val="BodyText"/>
      </w:pPr>
      <w:r>
        <w:t xml:space="preserve">■</w:t>
      </w:r>
      <w:r>
        <w:t xml:space="preserve"> </w:t>
      </w:r>
      <w:r>
        <w:rPr>
          <w:bCs/>
          <w:b/>
        </w:rPr>
        <w:t xml:space="preserve">φ10 属非流通规格，目标品”现货为零”是结构性而非暂时性。</w:t>
      </w:r>
      <w:r>
        <w:t xml:space="preserve"> </w:t>
      </w:r>
      <w:r>
        <w:t xml:space="preserve">Q355 系直条圆钢现货最小直径为 Φ20（Q355NE）；Mysteel 低合金圆钢市场行情的采集规格亦从 Φ16 起。φ10 直径在流通体系中通常以线材/盘圆形态存在，而 Q355ME 无任何盘圆/线材挂牌（仅见 Q355D 材质的 Φ10*C 盘圆挂牌，非同材质）。</w:t>
      </w:r>
    </w:p>
    <w:p>
      <w:pPr>
        <w:pStyle w:val="BodyText"/>
      </w:pPr>
      <w:r>
        <w:t xml:space="preserve">■</w:t>
      </w:r>
      <w:r>
        <w:t xml:space="preserve"> </w:t>
      </w:r>
      <w:r>
        <w:rPr>
          <w:bCs/>
          <w:b/>
        </w:rPr>
        <w:t xml:space="preserve">Q355ME 在平台上仅以板材形态流通。</w:t>
      </w:r>
      <w:r>
        <w:t xml:space="preserve"> </w:t>
      </w:r>
      <w:r>
        <w:t xml:space="preserve">抽样 592 条（平台总数 1886 条）低合金高强板/热轧开平板中，10mm 厚规格 94 条；240 条明码报价统一为 3500 元/吨（含税），为当前 Q355ME 材质最直接的价格锚。</w:t>
      </w:r>
    </w:p>
    <w:p>
      <w:pPr>
        <w:pStyle w:val="BodyText"/>
      </w:pPr>
      <w:r>
        <w:t xml:space="preserve">■</w:t>
      </w:r>
      <w:r>
        <w:t xml:space="preserve"> </w:t>
      </w:r>
      <w:r>
        <w:rPr>
          <w:bCs/>
          <w:b/>
        </w:rPr>
        <w:t xml:space="preserve">最接近的现货替代为 Q355NE 圆钢 Φ20–Φ210（上海，电议）。</w:t>
      </w:r>
      <w:r>
        <w:t xml:space="preserve"> </w:t>
      </w:r>
      <w:r>
        <w:t xml:space="preserve">主力卖家上海终乾实业挂牌 118 条、合计约 1399 吨，钢厂为宝武JFE/淮钢。但 M（TMCP）与 N（正火/正火轧制）为不同交货状态，替代须经技术评审。</w:t>
      </w:r>
    </w:p>
    <w:p>
      <w:pPr>
        <w:pStyle w:val="BodyText"/>
      </w:pPr>
      <w:r>
        <w:t xml:space="preserve">■</w:t>
      </w:r>
      <w:r>
        <w:t xml:space="preserve"> </w:t>
      </w:r>
      <w:r>
        <w:rPr>
          <w:bCs/>
          <w:b/>
        </w:rPr>
        <w:t xml:space="preserve">价格基准：</w:t>
      </w:r>
      <w:r>
        <w:t xml:space="preserve"> </w:t>
      </w:r>
      <w:r>
        <w:t xml:space="preserve">Q355B 低合金圆钢（上海-淮钢）3740 元/吨（平），结构钢（杭州）3420 元/吨，工业普圆（邯郸）3240 元/吨，Q355ME 10mm 板现货 3500 元/吨。</w:t>
      </w:r>
    </w:p>
    <w:p>
      <w:pPr>
        <w:pStyle w:val="BodyText"/>
      </w:pPr>
      <w:r>
        <w:t xml:space="preserve">■</w:t>
      </w:r>
      <w:r>
        <w:t xml:space="preserve"> </w:t>
      </w:r>
      <w:r>
        <w:rPr>
          <w:bCs/>
          <w:b/>
        </w:rPr>
        <w:t xml:space="preserve">短期判断（分析观点）：</w:t>
      </w:r>
      <w:r>
        <w:t xml:space="preserve"> </w:t>
      </w:r>
      <w:r>
        <w:t xml:space="preserve">成本端铁矿走弱、硅锰走强、废钢持稳，圆钢系价格涨跌互现幅度有限，预计短期以稳为主；基准情景下低合金圆钢维持 3650–3850 元/吨区间震荡。</w:t>
      </w:r>
    </w:p>
    <w:p>
      <w:pPr>
        <w:pStyle w:val="BodyText"/>
      </w:pPr>
      <w:r>
        <w:t xml:space="preserve">■</w:t>
      </w:r>
      <w:r>
        <w:t xml:space="preserve"> </w:t>
      </w:r>
      <w:r>
        <w:rPr>
          <w:bCs/>
          <w:b/>
        </w:rPr>
        <w:t xml:space="preserve">操作建议：</w:t>
      </w:r>
      <w:r>
        <w:t xml:space="preserve"> </w:t>
      </w:r>
      <w:r>
        <w:t xml:space="preserve">优先就近锁定 Q355NE 圆钢现货并启动替代评审；若用途允许，直接采购 Q355ME 10mm 板材改切；确需 Q355ME 棒材/线材者，向淮钢、宝武系特钢产线询价定制。</w:t>
      </w:r>
    </w:p>
    <w:p>
      <w:pPr>
        <w:pStyle w:val="BodyText"/>
      </w:pPr>
      <w:r>
        <w:t xml:space="preserve">■</w:t>
      </w:r>
      <w:r>
        <w:t xml:space="preserve"> </w:t>
      </w:r>
      <w:r>
        <w:rPr>
          <w:bCs/>
          <w:b/>
        </w:rPr>
        <w:t xml:space="preserve">会员账号复核（第二阶段）确认结论并新增三条线索：</w:t>
      </w:r>
      <w:r>
        <w:t xml:space="preserve"> </w:t>
      </w:r>
      <w:r>
        <w:t xml:space="preserve">使用用户提供的会员账号登录后完成全品种目录穷举复核，Q355ME 圆棒/线材零挂牌的结论在全品种范围内成立；会员态新增 Q355E 圆钢现货（淮钢，φ38–420）、Q355B/C/D 冷拔低合金圆钢定制渠道（φ8–640，覆盖 φ10）、Q355 φ6.5 冷镦/拉丝线材三条可行动线索。该账号”特钢甲级会员”权限已过期，分规格会员价格仍不可见。</w:t>
      </w:r>
    </w:p>
    <w:p>
      <w:r>
        <w:pict>
          <v:rect style="width:0;height:1.5pt" o:hralign="center" o:hrstd="t" o:hr="t"/>
        </w:pict>
      </w:r>
    </w:p>
    <w:bookmarkEnd w:id="20"/>
    <w:bookmarkStart w:id="21" w:name="找货结论与可操作清单"/>
    <w:p>
      <w:pPr>
        <w:pStyle w:val="Heading3"/>
      </w:pPr>
      <w:r>
        <w:t xml:space="preserve">找货结论与可操作清单</w:t>
      </w:r>
    </w:p>
    <w:p>
      <w:pPr>
        <w:pStyle w:val="FirstParagraph"/>
      </w:pPr>
      <w:r>
        <w:rPr>
          <w:bCs/>
          <w:b/>
        </w:rPr>
        <w:t xml:space="preserve">目标品确认无现货。</w:t>
      </w:r>
      <w:r>
        <w:t xml:space="preserve"> </w:t>
      </w:r>
      <w:r>
        <w:t xml:space="preserve">本次找货覆盖我的钢铁网搜搜钢现货平台全量关键词检索与品种过滤验证，结论明确：Q355ME φ10 圆钢在公开现货渠道无资源，且并非”暂时缺货”——Q355ME 材质的交货状态（TMCP）与主流应用场景（风电塔筒、工程机械、桥梁、船舶等中厚板领域）决定其产线分工以板材为主，圆棒形态非常规流通品；φ10 小规格则属于线材/盘圆/冷拉材领域，双重错位导致该”材质×形态×规格”组合在现货市场基本不存在（此为基于行业常识的分析判断）。</w:t>
      </w:r>
    </w:p>
    <w:p>
      <w:pPr>
        <w:pStyle w:val="BodyText"/>
      </w:pPr>
      <w:r>
        <w:rPr>
          <w:bCs/>
          <w:b/>
        </w:rPr>
        <w:t xml:space="preserve">可操作清单如下表：</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路径</w:t>
            </w:r>
          </w:p>
        </w:tc>
        <w:tc>
          <w:tcPr/>
          <w:p>
            <w:pPr>
              <w:pStyle w:val="Compact"/>
              <w:jc w:val="left"/>
            </w:pPr>
            <w:r>
              <w:t xml:space="preserve">资源描述</w:t>
            </w:r>
          </w:p>
        </w:tc>
        <w:tc>
          <w:tcPr/>
          <w:p>
            <w:pPr>
              <w:pStyle w:val="Compact"/>
              <w:jc w:val="left"/>
            </w:pPr>
            <w:r>
              <w:t xml:space="preserve">卖家/联系方式</w:t>
            </w:r>
          </w:p>
        </w:tc>
        <w:tc>
          <w:tcPr/>
          <w:p>
            <w:pPr>
              <w:pStyle w:val="Compact"/>
              <w:jc w:val="left"/>
            </w:pPr>
            <w:r>
              <w:t xml:space="preserve">钢厂</w:t>
            </w:r>
          </w:p>
        </w:tc>
        <w:tc>
          <w:tcPr/>
          <w:p>
            <w:pPr>
              <w:pStyle w:val="Compact"/>
              <w:jc w:val="left"/>
            </w:pPr>
            <w:r>
              <w:t xml:space="preserve">区域/仓库</w:t>
            </w:r>
          </w:p>
        </w:tc>
        <w:tc>
          <w:tcPr/>
          <w:p>
            <w:pPr>
              <w:pStyle w:val="Compact"/>
              <w:jc w:val="left"/>
            </w:pPr>
            <w:r>
              <w:t xml:space="preserve">数量规模</w:t>
            </w:r>
          </w:p>
        </w:tc>
        <w:tc>
          <w:tcPr/>
          <w:p>
            <w:pPr>
              <w:pStyle w:val="Compact"/>
              <w:jc w:val="left"/>
            </w:pPr>
            <w:r>
              <w:t xml:space="preserve">价格</w:t>
            </w:r>
          </w:p>
        </w:tc>
        <w:tc>
          <w:tcPr/>
          <w:p>
            <w:pPr>
              <w:pStyle w:val="Compact"/>
              <w:jc w:val="left"/>
            </w:pPr>
            <w:r>
              <w:t xml:space="preserve">可行性评估</w:t>
            </w:r>
          </w:p>
        </w:tc>
      </w:tr>
      <w:tr>
        <w:tc>
          <w:tcPr/>
          <w:p>
            <w:pPr>
              <w:pStyle w:val="Compact"/>
              <w:jc w:val="left"/>
            </w:pPr>
            <w:r>
              <w:t xml:space="preserve">（a）目标品：Q355ME φ10 圆钢</w:t>
            </w:r>
          </w:p>
        </w:tc>
        <w:tc>
          <w:tcPr/>
          <w:p>
            <w:pPr>
              <w:pStyle w:val="Compact"/>
              <w:jc w:val="left"/>
            </w:pPr>
            <w:r>
              <w:t xml:space="preserve">全平台零挂牌（118 条命中均为 Q355NE/ND/D/B 模糊匹配）</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w:t>
            </w:r>
          </w:p>
        </w:tc>
        <w:tc>
          <w:tcPr/>
          <w:p>
            <w:pPr>
              <w:pStyle w:val="Compact"/>
              <w:jc w:val="left"/>
            </w:pPr>
            <w:r>
              <w:t xml:space="preserve">现货渠道不可行</w:t>
            </w:r>
          </w:p>
        </w:tc>
      </w:tr>
      <w:tr>
        <w:tc>
          <w:tcPr/>
          <w:p>
            <w:pPr>
              <w:pStyle w:val="Compact"/>
              <w:jc w:val="left"/>
            </w:pPr>
            <w:r>
              <w:t xml:space="preserve">（b）最近现货替代：Q355NE 圆钢 Φ20–Φ210*6000（另有 Q355ND Φ38–210、Q355D Φ20–165）</w:t>
            </w:r>
          </w:p>
        </w:tc>
        <w:tc>
          <w:tcPr/>
          <w:p>
            <w:pPr>
              <w:pStyle w:val="Compact"/>
              <w:jc w:val="left"/>
            </w:pPr>
            <w:r>
              <w:t xml:space="preserve">上海终乾实业有限公司，赖某 15*******19（118 条）</w:t>
            </w:r>
          </w:p>
        </w:tc>
        <w:tc>
          <w:tcPr/>
          <w:p>
            <w:pPr>
              <w:pStyle w:val="Compact"/>
              <w:jc w:val="left"/>
            </w:pPr>
            <w:r>
              <w:t xml:space="preserve">宝武JFE（68 条）/淮钢（41 条）</w:t>
            </w:r>
          </w:p>
        </w:tc>
        <w:tc>
          <w:tcPr/>
          <w:p>
            <w:pPr>
              <w:pStyle w:val="Compact"/>
              <w:jc w:val="left"/>
            </w:pPr>
            <w:r>
              <w:t xml:space="preserve">上海·川流富锦库</w:t>
            </w:r>
          </w:p>
        </w:tc>
        <w:tc>
          <w:tcPr/>
          <w:p>
            <w:pPr>
              <w:pStyle w:val="Compact"/>
              <w:jc w:val="left"/>
            </w:pPr>
            <w:r>
              <w:t xml:space="preserve">合计约 1399 吨（Q355NE 约 1177 吨）</w:t>
            </w:r>
          </w:p>
        </w:tc>
        <w:tc>
          <w:tcPr/>
          <w:p>
            <w:pPr>
              <w:pStyle w:val="Compact"/>
              <w:jc w:val="left"/>
            </w:pPr>
            <w:r>
              <w:t xml:space="preserve">电议</w:t>
            </w:r>
          </w:p>
        </w:tc>
        <w:tc>
          <w:tcPr/>
          <w:p>
            <w:pPr>
              <w:pStyle w:val="Compact"/>
              <w:jc w:val="left"/>
            </w:pPr>
            <w:r>
              <w:rPr>
                <w:bCs/>
                <w:b/>
              </w:rPr>
              <w:t xml:space="preserve">可行，直径需上修至 Φ20 起，且 M→N 交货状态差异须技术确认</w:t>
            </w:r>
          </w:p>
        </w:tc>
        <w:tc>
          <w:tcPr/>
          <w:p>
            <w:pPr>
              <w:pStyle w:val="Compact"/>
            </w:pPr>
          </w:p>
        </w:tc>
      </w:tr>
      <w:tr>
        <w:tc>
          <w:tcPr/>
          <w:p>
            <w:pPr>
              <w:pStyle w:val="Compact"/>
              <w:jc w:val="left"/>
            </w:pPr>
            <w:r>
              <w:t xml:space="preserve">（b-补充）小直径线索：Q355D Φ8/Φ10/Φ16/Φ18*C（盘圆）</w:t>
            </w:r>
          </w:p>
        </w:tc>
        <w:tc>
          <w:tcPr/>
          <w:p>
            <w:pPr>
              <w:pStyle w:val="Compact"/>
              <w:jc w:val="left"/>
            </w:pPr>
            <w:r>
              <w:t xml:space="preserve">上海终乾实业，赖某 15*******19</w:t>
            </w:r>
          </w:p>
        </w:tc>
        <w:tc>
          <w:tcPr/>
          <w:p>
            <w:pPr>
              <w:pStyle w:val="Compact"/>
              <w:jc w:val="left"/>
            </w:pPr>
            <w:r>
              <w:t xml:space="preserve">宝武中南</w:t>
            </w:r>
          </w:p>
        </w:tc>
        <w:tc>
          <w:tcPr/>
          <w:p>
            <w:pPr>
              <w:pStyle w:val="Compact"/>
              <w:jc w:val="left"/>
            </w:pPr>
            <w:r>
              <w:t xml:space="preserve">上海</w:t>
            </w:r>
          </w:p>
        </w:tc>
        <w:tc>
          <w:tcPr/>
          <w:p>
            <w:pPr>
              <w:pStyle w:val="Compact"/>
              <w:jc w:val="left"/>
            </w:pPr>
            <w:r>
              <w:t xml:space="preserve">Φ10*C 约 22.8 吨</w:t>
            </w:r>
          </w:p>
        </w:tc>
        <w:tc>
          <w:tcPr/>
          <w:p>
            <w:pPr>
              <w:pStyle w:val="Compact"/>
              <w:jc w:val="left"/>
            </w:pPr>
            <w:r>
              <w:t xml:space="preserve">电议</w:t>
            </w:r>
          </w:p>
        </w:tc>
        <w:tc>
          <w:tcPr/>
          <w:p>
            <w:pPr>
              <w:pStyle w:val="Compact"/>
              <w:jc w:val="left"/>
            </w:pPr>
            <w:r>
              <w:t xml:space="preserve">直径最接近 φ10，但材质为 Q355D 且为盘圆形态，非 Q355ME 直条</w:t>
            </w:r>
          </w:p>
        </w:tc>
        <w:tc>
          <w:tcPr/>
          <w:p>
            <w:pPr>
              <w:pStyle w:val="Compact"/>
            </w:pPr>
          </w:p>
        </w:tc>
      </w:tr>
      <w:tr>
        <w:tc>
          <w:tcPr/>
          <w:p>
            <w:pPr>
              <w:pStyle w:val="Compact"/>
              <w:jc w:val="left"/>
            </w:pPr>
            <w:r>
              <w:t xml:space="preserve">（b-补充）Q355B 圆钢 Φ3–200（范围性挂牌）</w:t>
            </w:r>
          </w:p>
        </w:tc>
        <w:tc>
          <w:tcPr/>
          <w:p>
            <w:pPr>
              <w:pStyle w:val="Compact"/>
              <w:jc w:val="left"/>
            </w:pPr>
            <w:r>
              <w:t xml:space="preserve">上海熠钢集团，魏女士 13*******16 / 魏经理 13*******16、13*******68 / 余先生 13*******88（4 条，各 200 吨）</w:t>
            </w:r>
          </w:p>
        </w:tc>
        <w:tc>
          <w:tcPr/>
          <w:p>
            <w:pPr>
              <w:pStyle w:val="Compact"/>
              <w:jc w:val="left"/>
            </w:pPr>
            <w:r>
              <w:t xml:space="preserve">富钢/永钢/湘钢/凌钢/新兴/沙钢/宝钢</w:t>
            </w:r>
          </w:p>
        </w:tc>
        <w:tc>
          <w:tcPr/>
          <w:p>
            <w:pPr>
              <w:pStyle w:val="Compact"/>
              <w:jc w:val="left"/>
            </w:pPr>
            <w:r>
              <w:t xml:space="preserve">上海/无锡/常州/苏州/安徽/浙江</w:t>
            </w:r>
          </w:p>
        </w:tc>
        <w:tc>
          <w:tcPr/>
          <w:p>
            <w:pPr>
              <w:pStyle w:val="Compact"/>
              <w:jc w:val="left"/>
            </w:pPr>
            <w:r>
              <w:t xml:space="preserve">800 吨</w:t>
            </w:r>
          </w:p>
        </w:tc>
        <w:tc>
          <w:tcPr/>
          <w:p>
            <w:pPr>
              <w:pStyle w:val="Compact"/>
              <w:jc w:val="left"/>
            </w:pPr>
            <w:r>
              <w:t xml:space="preserve">3200 元/吨（挂牌为 2025 年初发布，时效性弱）</w:t>
            </w:r>
          </w:p>
        </w:tc>
        <w:tc>
          <w:tcPr/>
          <w:p>
            <w:pPr>
              <w:pStyle w:val="Compact"/>
              <w:jc w:val="left"/>
            </w:pPr>
            <w:r>
              <w:t xml:space="preserve">规格范围名义覆盖 φ10，但材质为 Q355B、无低温冲击等级，仅作一般结构用途备选</w:t>
            </w:r>
          </w:p>
        </w:tc>
        <w:tc>
          <w:tcPr/>
          <w:p>
            <w:pPr>
              <w:pStyle w:val="Compact"/>
            </w:pPr>
          </w:p>
        </w:tc>
      </w:tr>
      <w:tr>
        <w:tc>
          <w:tcPr/>
          <w:p>
            <w:pPr>
              <w:pStyle w:val="Compact"/>
              <w:jc w:val="left"/>
            </w:pPr>
            <w:r>
              <w:t xml:space="preserve">（b-补充）Q355B Φ57 系列</w:t>
            </w:r>
          </w:p>
        </w:tc>
        <w:tc>
          <w:tcPr/>
          <w:p>
            <w:pPr>
              <w:pStyle w:val="Compact"/>
              <w:jc w:val="left"/>
            </w:pPr>
            <w:r>
              <w:t xml:space="preserve">天津华夏世纪，经理 18*******73（3 条）</w:t>
            </w:r>
          </w:p>
        </w:tc>
        <w:tc>
          <w:tcPr/>
          <w:p>
            <w:pPr>
              <w:pStyle w:val="Compact"/>
              <w:jc w:val="left"/>
            </w:pPr>
            <w:r>
              <w:t xml:space="preserve">天津路峰</w:t>
            </w:r>
          </w:p>
        </w:tc>
        <w:tc>
          <w:tcPr/>
          <w:p>
            <w:pPr>
              <w:pStyle w:val="Compact"/>
              <w:jc w:val="left"/>
            </w:pPr>
            <w:r>
              <w:t xml:space="preserve">天津·路峰库</w:t>
            </w:r>
          </w:p>
        </w:tc>
        <w:tc>
          <w:tcPr/>
          <w:p>
            <w:pPr>
              <w:pStyle w:val="Compact"/>
              <w:jc w:val="left"/>
            </w:pPr>
            <w:r>
              <w:t xml:space="preserve">约 6120 吨</w:t>
            </w:r>
          </w:p>
        </w:tc>
        <w:tc>
          <w:tcPr/>
          <w:p>
            <w:pPr>
              <w:pStyle w:val="Compact"/>
              <w:jc w:val="left"/>
            </w:pPr>
            <w:r>
              <w:t xml:space="preserve">4200–4300 元/吨</w:t>
            </w:r>
          </w:p>
        </w:tc>
        <w:tc>
          <w:tcPr/>
          <w:p>
            <w:pPr>
              <w:pStyle w:val="Compact"/>
              <w:jc w:val="left"/>
            </w:pPr>
            <w:r>
              <w:t xml:space="preserve">华北区域资源，规格与材质均不匹配，仅作区域价格参照</w:t>
            </w:r>
          </w:p>
        </w:tc>
        <w:tc>
          <w:tcPr/>
          <w:p>
            <w:pPr>
              <w:pStyle w:val="Compact"/>
            </w:pPr>
          </w:p>
        </w:tc>
      </w:tr>
      <w:tr>
        <w:tc>
          <w:tcPr/>
          <w:p>
            <w:pPr>
              <w:pStyle w:val="Compact"/>
              <w:jc w:val="left"/>
            </w:pPr>
            <w:r>
              <w:t xml:space="preserve">（c）同材质板材替代：Q355ME 10mm 低合金高强板/开平板</w:t>
            </w:r>
          </w:p>
        </w:tc>
        <w:tc>
          <w:tcPr/>
          <w:p>
            <w:pPr>
              <w:pStyle w:val="Compact"/>
              <w:jc w:val="left"/>
            </w:pPr>
            <w:r>
              <w:t xml:space="preserve">上海遂古建材商贸，任某 13*******76（240 条明码）；上海川流仓储（219 条）；上海潜生实业，义某 18*******68（131 条）</w:t>
            </w:r>
          </w:p>
        </w:tc>
        <w:tc>
          <w:tcPr/>
          <w:p>
            <w:pPr>
              <w:pStyle w:val="Compact"/>
              <w:jc w:val="left"/>
            </w:pPr>
            <w:r>
              <w:t xml:space="preserve">本钢（509 条）/宝钢股份（39）/山钢日照（30）/武汉青山（12）/邯钢（1）</w:t>
            </w:r>
          </w:p>
        </w:tc>
        <w:tc>
          <w:tcPr/>
          <w:p>
            <w:pPr>
              <w:pStyle w:val="Compact"/>
              <w:jc w:val="left"/>
            </w:pPr>
            <w:r>
              <w:t xml:space="preserve">上海·华冶A/B区、川流石太库、日照广盈库、江阴群友库、北铭无锡库</w:t>
            </w:r>
          </w:p>
        </w:tc>
        <w:tc>
          <w:tcPr/>
          <w:p>
            <w:pPr>
              <w:pStyle w:val="Compact"/>
              <w:jc w:val="left"/>
            </w:pPr>
            <w:r>
              <w:t xml:space="preserve">抽样 592 条合计约 8844 吨，其中 10mm 厚 94 条约 1186 吨</w:t>
            </w:r>
          </w:p>
        </w:tc>
        <w:tc>
          <w:tcPr/>
          <w:p>
            <w:pPr>
              <w:pStyle w:val="Compact"/>
              <w:jc w:val="left"/>
            </w:pPr>
            <w:r>
              <w:rPr>
                <w:bCs/>
                <w:b/>
              </w:rPr>
              <w:t xml:space="preserve">3500 元/吨（含税，240 条报价完全一致）</w:t>
            </w:r>
          </w:p>
        </w:tc>
        <w:tc>
          <w:tcPr/>
          <w:p>
            <w:pPr>
              <w:pStyle w:val="Compact"/>
              <w:jc w:val="left"/>
            </w:pPr>
            <w:r>
              <w:rPr>
                <w:bCs/>
                <w:b/>
              </w:rPr>
              <w:t xml:space="preserve">同材质、现货充足，改切/改制路径下最稳妥</w:t>
            </w:r>
          </w:p>
        </w:tc>
        <w:tc>
          <w:tcPr/>
          <w:p>
            <w:pPr>
              <w:pStyle w:val="Compact"/>
            </w:pPr>
          </w:p>
        </w:tc>
      </w:tr>
      <w:tr>
        <w:tc>
          <w:tcPr/>
          <w:p>
            <w:pPr>
              <w:pStyle w:val="Compact"/>
              <w:jc w:val="left"/>
            </w:pPr>
            <w:r>
              <w:t xml:space="preserve">（d）定制路径：Q355ME 棒材/线材</w:t>
            </w:r>
          </w:p>
        </w:tc>
        <w:tc>
          <w:tcPr/>
          <w:p>
            <w:pPr>
              <w:pStyle w:val="Compact"/>
              <w:jc w:val="left"/>
            </w:pPr>
            <w:r>
              <w:t xml:space="preserve">无现货，需向特钢厂排产定制</w:t>
            </w:r>
          </w:p>
        </w:tc>
        <w:tc>
          <w:tcPr/>
          <w:p>
            <w:pPr>
              <w:pStyle w:val="Compact"/>
              <w:jc w:val="left"/>
            </w:pPr>
            <w:r>
              <w:t xml:space="preserve">—</w:t>
            </w:r>
          </w:p>
        </w:tc>
        <w:tc>
          <w:tcPr/>
          <w:p>
            <w:pPr>
              <w:pStyle w:val="Compact"/>
              <w:jc w:val="left"/>
            </w:pPr>
            <w:r>
              <w:t xml:space="preserve">建议询价对象：淮钢、宝武系（宝武JFE/宝武中南）等既有 Q355 系棒线产能厂家</w:t>
            </w:r>
          </w:p>
        </w:tc>
        <w:tc>
          <w:tcPr/>
          <w:p>
            <w:pPr>
              <w:pStyle w:val="Compact"/>
              <w:jc w:val="left"/>
            </w:pPr>
            <w:r>
              <w:t xml:space="preserve">—</w:t>
            </w:r>
          </w:p>
        </w:tc>
        <w:tc>
          <w:tcPr/>
          <w:p>
            <w:pPr>
              <w:pStyle w:val="Compact"/>
              <w:jc w:val="left"/>
            </w:pPr>
            <w:r>
              <w:t xml:space="preserve">受最小起订量与排产周期约束</w:t>
            </w:r>
          </w:p>
        </w:tc>
        <w:tc>
          <w:tcPr/>
          <w:p>
            <w:pPr>
              <w:pStyle w:val="Compact"/>
              <w:jc w:val="left"/>
            </w:pPr>
            <w:r>
              <w:t xml:space="preserve">待定</w:t>
            </w:r>
          </w:p>
        </w:tc>
        <w:tc>
          <w:tcPr/>
          <w:p>
            <w:pPr>
              <w:pStyle w:val="Compact"/>
              <w:jc w:val="left"/>
            </w:pPr>
            <w:r>
              <w:t xml:space="preserve">周期最长，适合批量、刚性牌号需求</w:t>
            </w:r>
          </w:p>
        </w:tc>
      </w:tr>
      <w:tr>
        <w:tc>
          <w:tcPr/>
          <w:p>
            <w:pPr>
              <w:pStyle w:val="Compact"/>
              <w:jc w:val="left"/>
            </w:pPr>
            <w:r>
              <w:t xml:space="preserve">（e）同冲击等级现货替代：Q355E 圆钢 φ38–420（会员阶段新发现）</w:t>
            </w:r>
          </w:p>
        </w:tc>
        <w:tc>
          <w:tcPr/>
          <w:p>
            <w:pPr>
              <w:pStyle w:val="Compact"/>
              <w:jc w:val="left"/>
            </w:pPr>
            <w:r>
              <w:t xml:space="preserve">申智芯（上海）材料科技有限公司，谢女士 18*******11（6 条，各约 100 吨，2026-07-21 发布）</w:t>
            </w:r>
          </w:p>
        </w:tc>
        <w:tc>
          <w:tcPr/>
          <w:p>
            <w:pPr>
              <w:pStyle w:val="Compact"/>
              <w:jc w:val="left"/>
            </w:pPr>
            <w:r>
              <w:t xml:space="preserve">淮钢</w:t>
            </w:r>
          </w:p>
        </w:tc>
        <w:tc>
          <w:tcPr/>
          <w:p>
            <w:pPr>
              <w:pStyle w:val="Compact"/>
              <w:jc w:val="left"/>
            </w:pPr>
            <w:r>
              <w:t xml:space="preserve">上海/无锡</w:t>
            </w:r>
          </w:p>
        </w:tc>
        <w:tc>
          <w:tcPr/>
          <w:p>
            <w:pPr>
              <w:pStyle w:val="Compact"/>
              <w:jc w:val="left"/>
            </w:pPr>
            <w:r>
              <w:t xml:space="preserve">约 600 吨</w:t>
            </w:r>
          </w:p>
        </w:tc>
        <w:tc>
          <w:tcPr/>
          <w:p>
            <w:pPr>
              <w:pStyle w:val="Compact"/>
              <w:jc w:val="left"/>
            </w:pPr>
            <w:r>
              <w:t xml:space="preserve">电议</w:t>
            </w:r>
          </w:p>
        </w:tc>
        <w:tc>
          <w:tcPr/>
          <w:p>
            <w:pPr>
              <w:pStyle w:val="Compact"/>
              <w:jc w:val="left"/>
            </w:pPr>
            <w:r>
              <w:rPr>
                <w:bCs/>
                <w:b/>
              </w:rPr>
              <w:t xml:space="preserve">-40°C 冲击等级与 Q355ME 一致，但交货状态非 TMCP，直径亦远大于 φ10，须技术评审</w:t>
            </w:r>
          </w:p>
        </w:tc>
        <w:tc>
          <w:tcPr/>
          <w:p>
            <w:pPr>
              <w:pStyle w:val="Compact"/>
            </w:pPr>
          </w:p>
        </w:tc>
      </w:tr>
      <w:tr>
        <w:tc>
          <w:tcPr/>
          <w:p>
            <w:pPr>
              <w:pStyle w:val="Compact"/>
              <w:jc w:val="left"/>
            </w:pPr>
            <w:r>
              <w:t xml:space="preserve">（f）小直径定制现货渠道：Q355B/C/D 热轧冷拔低合金圆钢（可定制切割加工，φ8–640 含 φ8/φ12）（会员阶段新发现）</w:t>
            </w:r>
          </w:p>
        </w:tc>
        <w:tc>
          <w:tcPr/>
          <w:p>
            <w:pPr>
              <w:pStyle w:val="Compact"/>
              <w:jc w:val="left"/>
            </w:pPr>
            <w:r>
              <w:t xml:space="preserve">山东诚鼎胜钢铁有限公司，王 15*******94（90 条挂牌，2026-08-18 更新）</w:t>
            </w:r>
          </w:p>
        </w:tc>
        <w:tc>
          <w:tcPr/>
          <w:p>
            <w:pPr>
              <w:pStyle w:val="Compact"/>
              <w:jc w:val="left"/>
            </w:pPr>
            <w:r>
              <w:t xml:space="preserve">多产地</w:t>
            </w:r>
          </w:p>
        </w:tc>
        <w:tc>
          <w:tcPr/>
          <w:p>
            <w:pPr>
              <w:pStyle w:val="Compact"/>
              <w:jc w:val="left"/>
            </w:pPr>
            <w:r>
              <w:t xml:space="preserve">常州/深圳/重庆/无锡/宁波/上海/徐州/长沙/苏州/东莞</w:t>
            </w:r>
          </w:p>
        </w:tc>
        <w:tc>
          <w:tcPr/>
          <w:p>
            <w:pPr>
              <w:pStyle w:val="Compact"/>
              <w:jc w:val="left"/>
            </w:pPr>
            <w:r>
              <w:t xml:space="preserve">电议</w:t>
            </w:r>
          </w:p>
        </w:tc>
        <w:tc>
          <w:tcPr/>
          <w:p>
            <w:pPr>
              <w:pStyle w:val="Compact"/>
              <w:jc w:val="left"/>
            </w:pPr>
            <w:r>
              <w:t xml:space="preserve">电议</w:t>
            </w:r>
          </w:p>
        </w:tc>
        <w:tc>
          <w:tcPr/>
          <w:p>
            <w:pPr>
              <w:pStyle w:val="Compact"/>
              <w:jc w:val="left"/>
            </w:pPr>
            <w:r>
              <w:rPr>
                <w:bCs/>
                <w:b/>
              </w:rPr>
              <w:t xml:space="preserve">规格覆盖 φ10 且接受定制，可直接询价能否按 Q355ME（或 Q355E）材质、φ10 冷拔供货</w:t>
            </w:r>
          </w:p>
        </w:tc>
        <w:tc>
          <w:tcPr/>
          <w:p>
            <w:pPr>
              <w:pStyle w:val="Compact"/>
            </w:pPr>
          </w:p>
        </w:tc>
      </w:tr>
      <w:tr>
        <w:tc>
          <w:tcPr/>
          <w:p>
            <w:pPr>
              <w:pStyle w:val="Compact"/>
              <w:jc w:val="left"/>
            </w:pPr>
            <w:r>
              <w:t xml:space="preserve">（g）小直径线材现货：Q355 φ6.5 冷镦钢/拉丝材（会员阶段新发现）</w:t>
            </w:r>
          </w:p>
        </w:tc>
        <w:tc>
          <w:tcPr/>
          <w:p>
            <w:pPr>
              <w:pStyle w:val="Compact"/>
              <w:jc w:val="left"/>
            </w:pPr>
            <w:r>
              <w:t xml:space="preserve">上海大申供应链，吴先生 18*******29（354 吨，2026-08-07）；上海在福实业，吴先生 13*******36（354 吨，2025-12-16）</w:t>
            </w:r>
          </w:p>
        </w:tc>
        <w:tc>
          <w:tcPr/>
          <w:p>
            <w:pPr>
              <w:pStyle w:val="Compact"/>
              <w:jc w:val="left"/>
            </w:pPr>
            <w:r>
              <w:t xml:space="preserve">芜湖新兴铸管</w:t>
            </w:r>
          </w:p>
        </w:tc>
        <w:tc>
          <w:tcPr/>
          <w:p>
            <w:pPr>
              <w:pStyle w:val="Compact"/>
              <w:jc w:val="left"/>
            </w:pPr>
            <w:r>
              <w:t xml:space="preserve">上海</w:t>
            </w:r>
          </w:p>
        </w:tc>
        <w:tc>
          <w:tcPr/>
          <w:p>
            <w:pPr>
              <w:pStyle w:val="Compact"/>
              <w:jc w:val="left"/>
            </w:pPr>
            <w:r>
              <w:t xml:space="preserve">各约 354 吨</w:t>
            </w:r>
          </w:p>
        </w:tc>
        <w:tc>
          <w:tcPr/>
          <w:p>
            <w:pPr>
              <w:pStyle w:val="Compact"/>
              <w:jc w:val="left"/>
            </w:pPr>
            <w:r>
              <w:t xml:space="preserve">电议</w:t>
            </w:r>
          </w:p>
        </w:tc>
        <w:tc>
          <w:tcPr/>
          <w:p>
            <w:pPr>
              <w:pStyle w:val="Compact"/>
              <w:jc w:val="left"/>
            </w:pPr>
            <w:r>
              <w:t xml:space="preserve">直径最接近盘圆形态，但为 Q355 基础级（无冲击等级），仅限一般用途</w:t>
            </w:r>
          </w:p>
        </w:tc>
        <w:tc>
          <w:tcPr/>
          <w:p>
            <w:pPr>
              <w:pStyle w:val="Compact"/>
            </w:pPr>
          </w:p>
        </w:tc>
      </w:tr>
    </w:tbl>
    <w:p>
      <w:pPr>
        <w:pStyle w:val="BodyText"/>
      </w:pPr>
      <w:r>
        <w:rPr>
          <w:bCs/>
          <w:b/>
        </w:rPr>
        <w:t xml:space="preserve">需要提示的数据细节：</w:t>
      </w:r>
      <w:r>
        <w:t xml:space="preserve"> </w:t>
      </w:r>
      <w:r>
        <w:t xml:space="preserve">上海终乾实业的挂牌发布时间集中于 2026-07-16，距今约五周，锁货前应先电话确认库存有效性；上海熠钢集团挂牌发布于 2025 年 1–2 月，时效性较弱，其”Φ3–200”为范围性广告式挂牌，实际可售规格需逐条核实。</w:t>
      </w:r>
    </w:p>
    <w:p>
      <w:pPr>
        <w:pStyle w:val="BodyText"/>
      </w:pPr>
      <w:r>
        <w:rPr>
          <w:bCs/>
          <w:b/>
        </w:rPr>
        <w:t xml:space="preserve">会员账号复核与新增线索（2026-08-21 第二阶段）。</w:t>
      </w:r>
      <w:r>
        <w:t xml:space="preserve"> </w:t>
      </w:r>
      <w:r>
        <w:t xml:space="preserve">应用户提供会员账号，我们以登录态对搜搜钢全品种目录（建筑钢材、优特钢、工业线材等 16 个一级品类、全部圆棒/线材相关品种）做了穷举式复核。结果显示（分析判断）：Q355ME 材质在任何圆棒/线材品种中均无挂牌，</w:t>
      </w:r>
      <w:r>
        <w:t xml:space="preserve">“</w:t>
      </w:r>
      <w:r>
        <w:t xml:space="preserve">现货为零</w:t>
      </w:r>
      <w:r>
        <w:t xml:space="preserve">”</w:t>
      </w:r>
      <w:r>
        <w:t xml:space="preserve">结论在全品种范围内成立；同时新增三条第一阶段未覆盖的线索——Q355E 圆钢现货（路径 e）、冷拔低合金圆钢定制渠道（路径 f）、Q355 φ6.5 线材现货（路径 g），已并入上表。需要诚实记录的是：该账号”特钢甲级会员”权限已过期，分市场分规格的会员价格表仍不可见（页面明示开通权限请联系平台管理员），故价格分析仍基于公开监测价与现货挂牌价。此外，平台提供”委托找货”功能（品种、材质、规格随心订制），可直接发布 Q355ME φ10 圆钢的委托需求由平台撮合；因该操作会在账号下公开发布委托信息，本报告未代为执行，建议由用户决策后使用。</w:t>
      </w:r>
    </w:p>
    <w:p>
      <w:r>
        <w:pict>
          <v:rect style="width:0;height:1.5pt" o:hralign="center" o:hrstd="t" o:hr="t"/>
        </w:pict>
      </w:r>
    </w:p>
    <w:bookmarkEnd w:id="21"/>
    <w:bookmarkStart w:id="22" w:name="市场分析"/>
    <w:p>
      <w:pPr>
        <w:pStyle w:val="Heading3"/>
      </w:pPr>
      <w:r>
        <w:t xml:space="preserve">市场分析</w:t>
      </w:r>
    </w:p>
    <w:p>
      <w:pPr>
        <w:pStyle w:val="FirstParagraph"/>
      </w:pPr>
      <w:r>
        <w:rPr>
          <w:bCs/>
          <w:b/>
        </w:rPr>
        <w:t xml:space="preserve">低合金圆钢/结构钢市场现状：普圆、结构钢、低合金圆钢三级价差清晰，圆钢系相对板材溢价明显。</w:t>
      </w:r>
      <w:r>
        <w:t xml:space="preserve"> </w:t>
      </w:r>
      <w:r>
        <w:t xml:space="preserve">据我的钢铁网大宗商品价格监测（2026-08-20），上海市场三级螺纹 3110 元/吨、热轧板卷 3300 元/吨、中厚板 3440 元/吨，当日均持平；特钢频道公开监测显示 Q355B 低合金圆钢（上海-淮钢）3740 元/吨（平），结构钢（杭州）3420 元/吨（平），工业普圆（邯郸）3240 元/吨（平）。品种间价差结构如下表：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品种</w:t>
            </w:r>
          </w:p>
        </w:tc>
        <w:tc>
          <w:tcPr/>
          <w:p>
            <w:pPr>
              <w:pStyle w:val="Compact"/>
              <w:jc w:val="left"/>
            </w:pPr>
            <w:r>
              <w:t xml:space="preserve">市场</w:t>
            </w:r>
          </w:p>
        </w:tc>
        <w:tc>
          <w:tcPr/>
          <w:p>
            <w:pPr>
              <w:pStyle w:val="Compact"/>
              <w:jc w:val="left"/>
            </w:pPr>
            <w:r>
              <w:t xml:space="preserve">价格（元/吨）</w:t>
            </w:r>
          </w:p>
        </w:tc>
        <w:tc>
          <w:tcPr/>
          <w:p>
            <w:pPr>
              <w:pStyle w:val="Compact"/>
              <w:jc w:val="left"/>
            </w:pPr>
            <w:r>
              <w:t xml:space="preserve">日涨跌</w:t>
            </w:r>
          </w:p>
        </w:tc>
        <w:tc>
          <w:tcPr/>
          <w:p>
            <w:pPr>
              <w:pStyle w:val="Compact"/>
              <w:jc w:val="left"/>
            </w:pPr>
            <w:r>
              <w:t xml:space="preserve">相对三级螺纹价差</w:t>
            </w:r>
          </w:p>
        </w:tc>
      </w:tr>
      <w:tr>
        <w:tc>
          <w:tcPr/>
          <w:p>
            <w:pPr>
              <w:pStyle w:val="Compact"/>
              <w:jc w:val="left"/>
            </w:pPr>
            <w:r>
              <w:t xml:space="preserve">三级螺纹</w:t>
            </w:r>
          </w:p>
        </w:tc>
        <w:tc>
          <w:tcPr/>
          <w:p>
            <w:pPr>
              <w:pStyle w:val="Compact"/>
              <w:jc w:val="left"/>
            </w:pPr>
            <w:r>
              <w:t xml:space="preserve">上海</w:t>
            </w:r>
          </w:p>
        </w:tc>
        <w:tc>
          <w:tcPr/>
          <w:p>
            <w:pPr>
              <w:pStyle w:val="Compact"/>
              <w:jc w:val="left"/>
            </w:pPr>
            <w:r>
              <w:t xml:space="preserve">3110</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工业普圆</w:t>
            </w:r>
          </w:p>
        </w:tc>
        <w:tc>
          <w:tcPr/>
          <w:p>
            <w:pPr>
              <w:pStyle w:val="Compact"/>
              <w:jc w:val="left"/>
            </w:pPr>
            <w:r>
              <w:t xml:space="preserve">邯郸</w:t>
            </w:r>
          </w:p>
        </w:tc>
        <w:tc>
          <w:tcPr/>
          <w:p>
            <w:pPr>
              <w:pStyle w:val="Compact"/>
              <w:jc w:val="left"/>
            </w:pPr>
            <w:r>
              <w:t xml:space="preserve">3240</w:t>
            </w:r>
          </w:p>
        </w:tc>
        <w:tc>
          <w:tcPr/>
          <w:p>
            <w:pPr>
              <w:pStyle w:val="Compact"/>
              <w:jc w:val="left"/>
            </w:pPr>
            <w:r>
              <w:t xml:space="preserve">0</w:t>
            </w:r>
          </w:p>
        </w:tc>
        <w:tc>
          <w:tcPr/>
          <w:p>
            <w:pPr>
              <w:pStyle w:val="Compact"/>
              <w:jc w:val="left"/>
            </w:pPr>
            <w:r>
              <w:t xml:space="preserve">+130</w:t>
            </w:r>
          </w:p>
        </w:tc>
      </w:tr>
      <w:tr>
        <w:tc>
          <w:tcPr/>
          <w:p>
            <w:pPr>
              <w:pStyle w:val="Compact"/>
              <w:jc w:val="left"/>
            </w:pPr>
            <w:r>
              <w:t xml:space="preserve">热轧板卷</w:t>
            </w:r>
          </w:p>
        </w:tc>
        <w:tc>
          <w:tcPr/>
          <w:p>
            <w:pPr>
              <w:pStyle w:val="Compact"/>
              <w:jc w:val="left"/>
            </w:pPr>
            <w:r>
              <w:t xml:space="preserve">上海</w:t>
            </w:r>
          </w:p>
        </w:tc>
        <w:tc>
          <w:tcPr/>
          <w:p>
            <w:pPr>
              <w:pStyle w:val="Compact"/>
              <w:jc w:val="left"/>
            </w:pPr>
            <w:r>
              <w:t xml:space="preserve">3300</w:t>
            </w:r>
          </w:p>
        </w:tc>
        <w:tc>
          <w:tcPr/>
          <w:p>
            <w:pPr>
              <w:pStyle w:val="Compact"/>
              <w:jc w:val="left"/>
            </w:pPr>
            <w:r>
              <w:t xml:space="preserve">0</w:t>
            </w:r>
          </w:p>
        </w:tc>
        <w:tc>
          <w:tcPr/>
          <w:p>
            <w:pPr>
              <w:pStyle w:val="Compact"/>
              <w:jc w:val="left"/>
            </w:pPr>
            <w:r>
              <w:t xml:space="preserve">+190</w:t>
            </w:r>
          </w:p>
        </w:tc>
      </w:tr>
      <w:tr>
        <w:tc>
          <w:tcPr/>
          <w:p>
            <w:pPr>
              <w:pStyle w:val="Compact"/>
              <w:jc w:val="left"/>
            </w:pPr>
            <w:r>
              <w:t xml:space="preserve">结构钢（45#）</w:t>
            </w:r>
          </w:p>
        </w:tc>
        <w:tc>
          <w:tcPr/>
          <w:p>
            <w:pPr>
              <w:pStyle w:val="Compact"/>
              <w:jc w:val="left"/>
            </w:pPr>
            <w:r>
              <w:t xml:space="preserve">杭州</w:t>
            </w:r>
          </w:p>
        </w:tc>
        <w:tc>
          <w:tcPr/>
          <w:p>
            <w:pPr>
              <w:pStyle w:val="Compact"/>
              <w:jc w:val="left"/>
            </w:pPr>
            <w:r>
              <w:t xml:space="preserve">3420</w:t>
            </w:r>
          </w:p>
        </w:tc>
        <w:tc>
          <w:tcPr/>
          <w:p>
            <w:pPr>
              <w:pStyle w:val="Compact"/>
              <w:jc w:val="left"/>
            </w:pPr>
            <w:r>
              <w:t xml:space="preserve">0</w:t>
            </w:r>
          </w:p>
        </w:tc>
        <w:tc>
          <w:tcPr/>
          <w:p>
            <w:pPr>
              <w:pStyle w:val="Compact"/>
              <w:jc w:val="left"/>
            </w:pPr>
            <w:r>
              <w:t xml:space="preserve">+310</w:t>
            </w:r>
          </w:p>
        </w:tc>
      </w:tr>
      <w:tr>
        <w:tc>
          <w:tcPr/>
          <w:p>
            <w:pPr>
              <w:pStyle w:val="Compact"/>
              <w:jc w:val="left"/>
            </w:pPr>
            <w:r>
              <w:t xml:space="preserve">中厚板</w:t>
            </w:r>
          </w:p>
        </w:tc>
        <w:tc>
          <w:tcPr/>
          <w:p>
            <w:pPr>
              <w:pStyle w:val="Compact"/>
              <w:jc w:val="left"/>
            </w:pPr>
            <w:r>
              <w:t xml:space="preserve">上海</w:t>
            </w:r>
          </w:p>
        </w:tc>
        <w:tc>
          <w:tcPr/>
          <w:p>
            <w:pPr>
              <w:pStyle w:val="Compact"/>
              <w:jc w:val="left"/>
            </w:pPr>
            <w:r>
              <w:t xml:space="preserve">3440</w:t>
            </w:r>
          </w:p>
        </w:tc>
        <w:tc>
          <w:tcPr/>
          <w:p>
            <w:pPr>
              <w:pStyle w:val="Compact"/>
              <w:jc w:val="left"/>
            </w:pPr>
            <w:r>
              <w:t xml:space="preserve">0</w:t>
            </w:r>
          </w:p>
        </w:tc>
        <w:tc>
          <w:tcPr/>
          <w:p>
            <w:pPr>
              <w:pStyle w:val="Compact"/>
              <w:jc w:val="left"/>
            </w:pPr>
            <w:r>
              <w:t xml:space="preserve">+330</w:t>
            </w:r>
          </w:p>
        </w:tc>
      </w:tr>
      <w:tr>
        <w:tc>
          <w:tcPr/>
          <w:p>
            <w:pPr>
              <w:pStyle w:val="Compact"/>
              <w:jc w:val="left"/>
            </w:pPr>
            <w:r>
              <w:t xml:space="preserve">Q355ME 10mm 板（现货挂牌）</w:t>
            </w:r>
          </w:p>
        </w:tc>
        <w:tc>
          <w:tcPr/>
          <w:p>
            <w:pPr>
              <w:pStyle w:val="Compact"/>
              <w:jc w:val="left"/>
            </w:pPr>
            <w:r>
              <w:t xml:space="preserve">上海</w:t>
            </w:r>
          </w:p>
        </w:tc>
        <w:tc>
          <w:tcPr/>
          <w:p>
            <w:pPr>
              <w:pStyle w:val="Compact"/>
              <w:jc w:val="left"/>
            </w:pPr>
            <w:r>
              <w:t xml:space="preserve">3500</w:t>
            </w:r>
          </w:p>
        </w:tc>
        <w:tc>
          <w:tcPr/>
          <w:p>
            <w:pPr>
              <w:pStyle w:val="Compact"/>
              <w:jc w:val="left"/>
            </w:pPr>
            <w:r>
              <w:t xml:space="preserve">—</w:t>
            </w:r>
          </w:p>
        </w:tc>
        <w:tc>
          <w:tcPr/>
          <w:p>
            <w:pPr>
              <w:pStyle w:val="Compact"/>
              <w:jc w:val="left"/>
            </w:pPr>
            <w:r>
              <w:t xml:space="preserve">+390</w:t>
            </w:r>
          </w:p>
        </w:tc>
      </w:tr>
      <w:tr>
        <w:tc>
          <w:tcPr/>
          <w:p>
            <w:pPr>
              <w:pStyle w:val="Compact"/>
              <w:jc w:val="left"/>
            </w:pPr>
            <w:r>
              <w:t xml:space="preserve">冷镦钢</w:t>
            </w:r>
          </w:p>
        </w:tc>
        <w:tc>
          <w:tcPr/>
          <w:p>
            <w:pPr>
              <w:pStyle w:val="Compact"/>
              <w:jc w:val="left"/>
            </w:pPr>
            <w:r>
              <w:t xml:space="preserve">上海</w:t>
            </w:r>
          </w:p>
        </w:tc>
        <w:tc>
          <w:tcPr/>
          <w:p>
            <w:pPr>
              <w:pStyle w:val="Compact"/>
              <w:jc w:val="left"/>
            </w:pPr>
            <w:r>
              <w:t xml:space="preserve">3540</w:t>
            </w:r>
          </w:p>
        </w:tc>
        <w:tc>
          <w:tcPr/>
          <w:p>
            <w:pPr>
              <w:pStyle w:val="Compact"/>
              <w:jc w:val="left"/>
            </w:pPr>
            <w:r>
              <w:t xml:space="preserve">-20</w:t>
            </w:r>
          </w:p>
        </w:tc>
        <w:tc>
          <w:tcPr/>
          <w:p>
            <w:pPr>
              <w:pStyle w:val="Compact"/>
              <w:jc w:val="left"/>
            </w:pPr>
            <w:r>
              <w:t xml:space="preserve">+430</w:t>
            </w:r>
          </w:p>
        </w:tc>
      </w:tr>
      <w:tr>
        <w:tc>
          <w:tcPr/>
          <w:p>
            <w:pPr>
              <w:pStyle w:val="Compact"/>
              <w:jc w:val="left"/>
            </w:pPr>
            <w:r>
              <w:t xml:space="preserve">Q355B 低合金圆钢</w:t>
            </w:r>
          </w:p>
        </w:tc>
        <w:tc>
          <w:tcPr/>
          <w:p>
            <w:pPr>
              <w:pStyle w:val="Compact"/>
              <w:jc w:val="left"/>
            </w:pPr>
            <w:r>
              <w:t xml:space="preserve">上海-淮钢</w:t>
            </w:r>
          </w:p>
        </w:tc>
        <w:tc>
          <w:tcPr/>
          <w:p>
            <w:pPr>
              <w:pStyle w:val="Compact"/>
              <w:jc w:val="left"/>
            </w:pPr>
            <w:r>
              <w:t xml:space="preserve">3740</w:t>
            </w:r>
          </w:p>
        </w:tc>
        <w:tc>
          <w:tcPr/>
          <w:p>
            <w:pPr>
              <w:pStyle w:val="Compact"/>
              <w:jc w:val="left"/>
            </w:pPr>
            <w:r>
              <w:t xml:space="preserve">0</w:t>
            </w:r>
          </w:p>
        </w:tc>
        <w:tc>
          <w:tcPr/>
          <w:p>
            <w:pPr>
              <w:pStyle w:val="Compact"/>
              <w:jc w:val="left"/>
            </w:pPr>
            <w:r>
              <w:t xml:space="preserve">+630</w:t>
            </w:r>
          </w:p>
        </w:tc>
      </w:tr>
    </w:tbl>
    <w:p>
      <w:pPr>
        <w:pStyle w:val="BodyText"/>
      </w:pPr>
      <w:r>
        <w:t xml:space="preserve">由上表可见（分析判断）：从工业普圆到结构钢再到低合金圆钢，每上一个材质/用途台阶约有 180–320 元/吨的溢价，Q355B 低合金圆钢对普圆的溢价达 500 元/吨，反映合金元素成本与棒材轧制分工的定价惯性；而 Q355ME 现货板 3500 元/吨仅较中厚板均价高 60 元/吨，板材端高强度级别的溢价被显著压缩，这对”以板代棒”的替代路径构成经济上的有利条件。冷镦钢当日下跌 20 元/吨，是圆棒线品类中唯一走弱品种，提示小规格深加工材需求边际偏软。</w:t>
      </w:r>
    </w:p>
    <w:p>
      <w:pPr>
        <w:pStyle w:val="BodyText"/>
      </w:pPr>
      <w:r>
        <w:rPr>
          <w:bCs/>
          <w:b/>
        </w:rPr>
        <w:t xml:space="preserve">供给与成本：原料端矿弱锰强、废钢持稳，成本驱动中性；Q355ME 仅板材流通是产线分工的结果。</w:t>
      </w:r>
      <w:r>
        <w:t xml:space="preserve"> </w:t>
      </w:r>
      <w:r>
        <w:t xml:space="preserve">成本端监测显示：61.5%PB 粉（日照港）685 元/吨，日跌 4 元；废钢（张家港）2050 元/吨，持平；铁合金硅锰（西南）5820 元/吨，日涨 20 元；生铁（翼城）3030 元/吨、炼焦煤（临汾）2000 元/吨均持平。铁矿走弱与硅锰走强大致对冲，废钢持稳，短流程与长流程成本均无显著方向性压力（分析判断）。供给结构层面，Q355ME 现货挂牌中本钢一家占 509/592 条，辅以宝钢股份、山钢日照、武汉青山等板材产线，而无一家棒线材厂家挂牌 Q355ME——TMCP 工艺依托中厚板/热连轧产线的控轧控冷能力实现，棒线产线常规不排产该交货状态，这从供给侧解释了”Q355ME 圆钢零挂牌”的必然性；相应地，圆钢现货由宝武JFE、淮钢等特钢棒材产线以 Q355NE/ND（正火系）供应，形成”M 系在板、N 系在棒”的产线分工格局（基于行业常识的分析）。</w:t>
      </w:r>
    </w:p>
    <w:p>
      <w:pPr>
        <w:pStyle w:val="BodyText"/>
      </w:pPr>
      <w:r>
        <w:rPr>
          <w:bCs/>
          <w:b/>
        </w:rPr>
        <w:t xml:space="preserve">需求侧与展望：板材系需求看风电与机械，棒材系需求看基建与机加工，短期价格以稳为主。</w:t>
      </w:r>
      <w:r>
        <w:t xml:space="preserve"> </w:t>
      </w:r>
      <w:r>
        <w:t xml:space="preserve">Q355ME 板的下游集中于风电塔筒、工程机械、桥梁与船舶，Q355 系圆钢则对应轴类、销轴、结构件机加工及基建配套（行业常识）。从当日监测盘面看，钢材板块 16 个监测品种中 15 个持平、仅冷镦钢小幅回落、冷轧微涨 10 元，市场整体处于低波动平衡状态。我们基于现货价格锚给出短期（1–2 个月）三情景判断（</w:t>
      </w:r>
      <w:r>
        <w:rPr>
          <w:bCs/>
          <w:b/>
        </w:rPr>
        <w:t xml:space="preserve">以下为分析预估，非平台报价</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情景</w:t>
            </w:r>
          </w:p>
        </w:tc>
        <w:tc>
          <w:tcPr/>
          <w:p>
            <w:pPr>
              <w:pStyle w:val="Compact"/>
              <w:jc w:val="left"/>
            </w:pPr>
            <w:r>
              <w:t xml:space="preserve">触发条件</w:t>
            </w:r>
          </w:p>
        </w:tc>
        <w:tc>
          <w:tcPr/>
          <w:p>
            <w:pPr>
              <w:pStyle w:val="Compact"/>
              <w:jc w:val="left"/>
            </w:pPr>
            <w:r>
              <w:t xml:space="preserve">Q355B 低合金圆钢（上海）</w:t>
            </w:r>
          </w:p>
        </w:tc>
        <w:tc>
          <w:tcPr/>
          <w:p>
            <w:pPr>
              <w:pStyle w:val="Compact"/>
              <w:jc w:val="left"/>
            </w:pPr>
            <w:r>
              <w:t xml:space="preserve">Q355ME 10mm 板（上海）</w:t>
            </w:r>
          </w:p>
        </w:tc>
        <w:tc>
          <w:tcPr/>
          <w:p>
            <w:pPr>
              <w:pStyle w:val="Compact"/>
              <w:jc w:val="left"/>
            </w:pPr>
            <w:r>
              <w:t xml:space="preserve">概率倾向</w:t>
            </w:r>
          </w:p>
        </w:tc>
      </w:tr>
      <w:tr>
        <w:tc>
          <w:tcPr/>
          <w:p>
            <w:pPr>
              <w:pStyle w:val="Compact"/>
              <w:jc w:val="left"/>
            </w:pPr>
            <w:r>
              <w:t xml:space="preserve">基准</w:t>
            </w:r>
          </w:p>
        </w:tc>
        <w:tc>
          <w:tcPr/>
          <w:p>
            <w:pPr>
              <w:pStyle w:val="Compact"/>
              <w:jc w:val="left"/>
            </w:pPr>
            <w:r>
              <w:t xml:space="preserve">成本端矿锰对冲、需求平稳，现货低波动延续</w:t>
            </w:r>
          </w:p>
        </w:tc>
        <w:tc>
          <w:tcPr/>
          <w:p>
            <w:pPr>
              <w:pStyle w:val="Compact"/>
              <w:jc w:val="left"/>
            </w:pPr>
            <w:r>
              <w:t xml:space="preserve">3650–3850</w:t>
            </w:r>
          </w:p>
        </w:tc>
        <w:tc>
          <w:tcPr/>
          <w:p>
            <w:pPr>
              <w:pStyle w:val="Compact"/>
              <w:jc w:val="left"/>
            </w:pPr>
            <w:r>
              <w:t xml:space="preserve">3450–3600</w:t>
            </w:r>
          </w:p>
        </w:tc>
        <w:tc>
          <w:tcPr/>
          <w:p>
            <w:pPr>
              <w:pStyle w:val="Compact"/>
              <w:jc w:val="left"/>
            </w:pPr>
            <w:r>
              <w:t xml:space="preserve">较高</w:t>
            </w:r>
          </w:p>
        </w:tc>
      </w:tr>
      <w:tr>
        <w:tc>
          <w:tcPr/>
          <w:p>
            <w:pPr>
              <w:pStyle w:val="Compact"/>
              <w:jc w:val="left"/>
            </w:pPr>
            <w:r>
              <w:t xml:space="preserve">乐观</w:t>
            </w:r>
          </w:p>
        </w:tc>
        <w:tc>
          <w:tcPr/>
          <w:p>
            <w:pPr>
              <w:pStyle w:val="Compact"/>
              <w:jc w:val="left"/>
            </w:pPr>
            <w:r>
              <w:t xml:space="preserve">铁矿止跌回升、风电/机械补库带动高强板走强</w:t>
            </w:r>
          </w:p>
        </w:tc>
        <w:tc>
          <w:tcPr/>
          <w:p>
            <w:pPr>
              <w:pStyle w:val="Compact"/>
              <w:jc w:val="left"/>
            </w:pPr>
            <w:r>
              <w:t xml:space="preserve">3850–4000</w:t>
            </w:r>
          </w:p>
        </w:tc>
        <w:tc>
          <w:tcPr/>
          <w:p>
            <w:pPr>
              <w:pStyle w:val="Compact"/>
              <w:jc w:val="left"/>
            </w:pPr>
            <w:r>
              <w:t xml:space="preserve">3600–3750</w:t>
            </w:r>
          </w:p>
        </w:tc>
        <w:tc>
          <w:tcPr/>
          <w:p>
            <w:pPr>
              <w:pStyle w:val="Compact"/>
              <w:jc w:val="left"/>
            </w:pPr>
            <w:r>
              <w:t xml:space="preserve">中</w:t>
            </w:r>
          </w:p>
        </w:tc>
      </w:tr>
      <w:tr>
        <w:tc>
          <w:tcPr/>
          <w:p>
            <w:pPr>
              <w:pStyle w:val="Compact"/>
              <w:jc w:val="left"/>
            </w:pPr>
            <w:r>
              <w:t xml:space="preserve">悲观</w:t>
            </w:r>
          </w:p>
        </w:tc>
        <w:tc>
          <w:tcPr/>
          <w:p>
            <w:pPr>
              <w:pStyle w:val="Compact"/>
              <w:jc w:val="left"/>
            </w:pPr>
            <w:r>
              <w:t xml:space="preserve">矿价续跌拖累成本中枢、冷镦钢式的棒线弱势扩散</w:t>
            </w:r>
          </w:p>
        </w:tc>
        <w:tc>
          <w:tcPr/>
          <w:p>
            <w:pPr>
              <w:pStyle w:val="Compact"/>
              <w:jc w:val="left"/>
            </w:pPr>
            <w:r>
              <w:t xml:space="preserve">3500–3650</w:t>
            </w:r>
          </w:p>
        </w:tc>
        <w:tc>
          <w:tcPr/>
          <w:p>
            <w:pPr>
              <w:pStyle w:val="Compact"/>
              <w:jc w:val="left"/>
            </w:pPr>
            <w:r>
              <w:t xml:space="preserve">3300–3450</w:t>
            </w:r>
          </w:p>
        </w:tc>
        <w:tc>
          <w:tcPr/>
          <w:p>
            <w:pPr>
              <w:pStyle w:val="Compact"/>
              <w:jc w:val="left"/>
            </w:pPr>
            <w:r>
              <w:t xml:space="preserve">中低</w:t>
            </w:r>
          </w:p>
        </w:tc>
      </w:tr>
    </w:tbl>
    <w:p>
      <w:pPr>
        <w:pStyle w:val="BodyText"/>
      </w:pPr>
      <w:r>
        <w:t xml:space="preserve">需要强调，Q355ME 板 240 条挂牌报价高度一致（3500 元/吨），说明该价格为单一卖家挂牌价而非市场充分竞争价，实际成交存在议价空间；圆钢现货全部为”电议”，3740 元/吨的监测价可作为谈判参照基准。</w:t>
      </w:r>
    </w:p>
    <w:p>
      <w:r>
        <w:pict>
          <v:rect style="width:0;height:1.5pt" o:hralign="center" o:hrstd="t" o:hr="t"/>
        </w:pict>
      </w:r>
    </w:p>
    <w:bookmarkEnd w:id="22"/>
    <w:bookmarkStart w:id="23" w:name="行动建议top-actions"/>
    <w:p>
      <w:pPr>
        <w:pStyle w:val="Heading3"/>
      </w:pPr>
      <w:r>
        <w:t xml:space="preserve">行动建议（Top Actions）</w:t>
      </w:r>
    </w:p>
    <w:p>
      <w:pPr>
        <w:pStyle w:val="FirstParagraph"/>
      </w:pPr>
      <w:r>
        <w:t xml:space="preserve">☐</w:t>
      </w:r>
      <w:r>
        <w:t xml:space="preserve"> </w:t>
      </w:r>
      <w:r>
        <w:rPr>
          <w:bCs/>
          <w:b/>
        </w:rPr>
        <w:t xml:space="preserve">就近锁货并启动替代评审：</w:t>
      </w:r>
      <w:r>
        <w:t xml:space="preserve"> </w:t>
      </w:r>
      <w:r>
        <w:t xml:space="preserve">第一时间联系上海终乾实业（赖某 15*******19）核实 Q355NE 圆钢（宝武JFE/淮钢，川流富锦库，约 1399 吨）的在库有效性，同步由技术部门评估 Q355NE（正火态）替代 Q355ME（TMCP 态）在焊接工艺与 -40°C 低温韧性上的等效性——若直径必须 φ10，可同时核问其 Q355D Φ10*C 盘圆（约 22.8 吨）的实际可售状态。</w:t>
      </w:r>
    </w:p>
    <w:p>
      <w:pPr>
        <w:pStyle w:val="BodyText"/>
      </w:pPr>
      <w:r>
        <w:t xml:space="preserve">☐</w:t>
      </w:r>
      <w:r>
        <w:t xml:space="preserve"> </w:t>
      </w:r>
      <w:r>
        <w:rPr>
          <w:bCs/>
          <w:b/>
        </w:rPr>
        <w:t xml:space="preserve">以板代棒路径询价：</w:t>
      </w:r>
      <w:r>
        <w:t xml:space="preserve"> </w:t>
      </w:r>
      <w:r>
        <w:t xml:space="preserve">若最终用途允许由板材改切/改制，直接向上海遂古建材商贸（任某 13*******76）按 3500 元/吨锚点议价采购 Q355ME 10mm 板（约 1186 吨抽样规模，华冶/川流石太/日照广盈库），此为唯一同材质现货路径，经济性亦优。</w:t>
      </w:r>
    </w:p>
    <w:p>
      <w:pPr>
        <w:pStyle w:val="BodyText"/>
      </w:pPr>
      <w:r>
        <w:t xml:space="preserve">☐</w:t>
      </w:r>
      <w:r>
        <w:t xml:space="preserve"> </w:t>
      </w:r>
      <w:r>
        <w:rPr>
          <w:bCs/>
          <w:b/>
        </w:rPr>
        <w:t xml:space="preserve">定制询价双轨并行：</w:t>
      </w:r>
      <w:r>
        <w:t xml:space="preserve"> </w:t>
      </w:r>
      <w:r>
        <w:t xml:space="preserve">向淮钢、宝武系棒线产线询价 Q355ME 棒材/线材定制（明确最小起订量与排产周期），并向宝武中南核问 φ10 盘圆排产 Q355ME 的可能性，作为中长期刚性牌号需求的解决方案。</w:t>
      </w:r>
    </w:p>
    <w:p>
      <w:pPr>
        <w:pStyle w:val="BodyText"/>
      </w:pPr>
      <w:r>
        <w:t xml:space="preserve">☐</w:t>
      </w:r>
      <w:r>
        <w:t xml:space="preserve"> </w:t>
      </w:r>
      <w:r>
        <w:rPr>
          <w:bCs/>
          <w:b/>
        </w:rPr>
        <w:t xml:space="preserve">激活会员阶段新线索：</w:t>
      </w:r>
      <w:r>
        <w:t xml:space="preserve"> </w:t>
      </w:r>
      <w:r>
        <w:t xml:space="preserve">① 致电申智芯（上海）材料科技（谢女士 18*******11）核实 Q355E 圆钢现货并评估 E 级替代；② 致电山东诚鼎胜（王 15*******94）询价 φ10 冷拔低合金圆钢能否按 Q355ME/Q355E 材质定制；③ 如需小直径线材，核实芜湖新兴铸管产 Q355 φ6.5 冷镦/拉丝材（上海大申 18*******29 / 上海在福 13*******36）的在库与升牌可能。</w:t>
      </w:r>
    </w:p>
    <w:p>
      <w:pPr>
        <w:pStyle w:val="BodyText"/>
      </w:pPr>
      <w:r>
        <w:t xml:space="preserve">☐</w:t>
      </w:r>
      <w:r>
        <w:t xml:space="preserve"> </w:t>
      </w:r>
      <w:r>
        <w:rPr>
          <w:bCs/>
          <w:b/>
        </w:rPr>
        <w:t xml:space="preserve">决策”委托找货”与会员续费：</w:t>
      </w:r>
      <w:r>
        <w:t xml:space="preserve"> </w:t>
      </w:r>
      <w:r>
        <w:t xml:space="preserve">由用户决策是否在搜搜钢发布 Q355ME φ10 圆钢委托找货需求（平台撮合，将在账号下公开委托信息）；如需查看分规格会员价格表，需先续费”特钢甲级会员”（页面提示联系管理员开通）。</w:t>
      </w:r>
    </w:p>
    <w:p>
      <w:pPr>
        <w:pStyle w:val="BodyText"/>
      </w:pPr>
      <w:r>
        <w:t xml:space="preserve">☐</w:t>
      </w:r>
      <w:r>
        <w:t xml:space="preserve"> </w:t>
      </w:r>
      <w:r>
        <w:rPr>
          <w:bCs/>
          <w:b/>
        </w:rPr>
        <w:t xml:space="preserve">建立价格跟踪：</w:t>
      </w:r>
      <w:r>
        <w:t xml:space="preserve"> </w:t>
      </w:r>
      <w:r>
        <w:t xml:space="preserve">以 Q355B 低合金圆钢 3740 元/吨、Q355ME 板 3500 元/吨、工业普圆 3240 元/吨为基准锚，周度跟踪 Mysteel 监测价，若悲观情景触发（圆钢跌破 3650）则加快锁货节奏。</w:t>
      </w:r>
    </w:p>
    <w:p>
      <w:r>
        <w:pict>
          <v:rect style="width:0;height:1.5pt" o:hralign="center" o:hrstd="t" o:hr="t"/>
        </w:pict>
      </w:r>
    </w:p>
    <w:bookmarkEnd w:id="23"/>
    <w:bookmarkStart w:id="24" w:name="数据来源与局限性说明"/>
    <w:p>
      <w:pPr>
        <w:pStyle w:val="Heading3"/>
      </w:pPr>
      <w:r>
        <w:t xml:space="preserve">数据来源与局限性说明</w:t>
      </w:r>
    </w:p>
    <w:p>
      <w:pPr>
        <w:pStyle w:val="FirstParagraph"/>
      </w:pPr>
      <w:r>
        <w:t xml:space="preserve">本报告数据全部来自我的钢铁网（Mysteel）公开渠道及用户提供的会员账号登录态渠道，采集于 2026-08-21，数据发布日期 2026-08-20（部分挂牌发布于 2026-06 至 08 月）：① 搜搜钢现货资源平台公开 API（关键词检索 + 品种过滤验证 + 全品种目录穷举）；② 大宗商品价格监测公开页；③ 特钢频道公开行情页；④ 会员登录态下的搜索与品种页复核（该账号特钢甲级会员权限已过期，会员价格表未覆盖）。局限性包括：分市场分规格的详细价格表为 Mysteel 付费会员内容，未覆盖；Q355ME 板材数据为前 20 页抽样（592/1886 条），非全量；现货挂牌均为卖家自主发布，价格多为”电议”，库存时效性以电话核实为准；文中涉及的材质释义、产线分工与需求结构为一般行业常识性分析，三情景价格区间为分析师判断，均不构成平台实际报价。</w:t>
      </w:r>
    </w:p>
    <w:p>
      <w:pPr>
        <w:pStyle w:val="BodyText"/>
      </w:pPr>
      <w:r>
        <w:rPr>
          <w:bCs/>
          <w:b/>
        </w:rPr>
        <w:t xml:space="preserve">披露声明：</w:t>
      </w:r>
      <w:r>
        <w:t xml:space="preserve"> </w:t>
      </w:r>
      <w:r>
        <w:t xml:space="preserve">本报告仅供采购与研究决策参考，不构成任何交易邀约或投资承诺。文中联系方式为平台公开发布信息，引用仅为信息转述。数据采集方与报告撰写方与文中提及的任何卖家、钢厂均无利益关联。</w:t>
      </w:r>
    </w:p>
    <w:p>
      <w:pPr>
        <w:pStyle w:val="BodyText"/>
      </w:pPr>
      <w:r>
        <w:rPr>
          <w:iCs/>
          <w:i/>
        </w:rPr>
        <w:t xml:space="preserve">（完）</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2026-08-20T17:26:31Z</dcterms:created>
  <dcterms:modified xsi:type="dcterms:W3CDTF">2026-08-20T17:26:31Z</dcterms:modified>
</cp:coreProperties>
</file>

<file path=docProps/custom.xml><?xml version="1.0" encoding="utf-8"?>
<Properties xmlns="http://schemas.openxmlformats.org/officeDocument/2006/custom-properties" xmlns:vt="http://schemas.openxmlformats.org/officeDocument/2006/docPropsVTypes"/>
</file>