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EF935" w14:textId="3769589A" w:rsidR="00610DC3" w:rsidRDefault="00000000">
      <w:pPr>
        <w:pStyle w:val="Heading1"/>
      </w:pPr>
      <w:r>
        <w:t xml:space="preserve">PT. </w:t>
      </w:r>
      <w:r w:rsidR="00E12E5C">
        <w:t>MOONLAY TECHNOLOGIES</w:t>
      </w:r>
    </w:p>
    <w:p w14:paraId="7FBB5D16" w14:textId="77777777" w:rsidR="00610DC3" w:rsidRDefault="00000000">
      <w:r>
        <w:t>Human Resources Department</w:t>
      </w:r>
    </w:p>
    <w:p w14:paraId="51EF1857" w14:textId="77777777" w:rsidR="00610DC3" w:rsidRDefault="00000000">
      <w:r>
        <w:t>Dokumen Kebijakan Reimbursement – Dental dan Melahirkan</w:t>
      </w:r>
    </w:p>
    <w:p w14:paraId="5C85AB7A" w14:textId="77777777" w:rsidR="00610DC3" w:rsidRDefault="00000000">
      <w:r>
        <w:t>No. Dokumen: HR-2025/REIMB-01</w:t>
      </w:r>
    </w:p>
    <w:p w14:paraId="0F105A6A" w14:textId="77777777" w:rsidR="00610DC3" w:rsidRDefault="00000000">
      <w:r>
        <w:t>Tanggal Berlaku: 1 April 2025</w:t>
      </w:r>
    </w:p>
    <w:p w14:paraId="016947FD" w14:textId="77777777" w:rsidR="00610DC3" w:rsidRDefault="00610DC3"/>
    <w:p w14:paraId="3EFB6038" w14:textId="77777777" w:rsidR="00610DC3" w:rsidRDefault="00000000">
      <w:pPr>
        <w:pStyle w:val="Heading2"/>
      </w:pPr>
      <w:r>
        <w:t>1. Tujuan</w:t>
      </w:r>
    </w:p>
    <w:p w14:paraId="4CA71DBC" w14:textId="77777777" w:rsidR="00610DC3" w:rsidRDefault="00000000">
      <w:r>
        <w:t>Dokumen ini bertujuan untuk memberikan pedoman kepada seluruh karyawan mengenai ketentuan dan prosedur pengajuan reimbursement atas biaya perawatan gigi dan biaya melahirkan, dengan pengelompokan berdasarkan jenjang jabatan.</w:t>
      </w:r>
    </w:p>
    <w:p w14:paraId="422C8EFC" w14:textId="77777777" w:rsidR="00610DC3" w:rsidRDefault="00000000">
      <w:pPr>
        <w:pStyle w:val="Heading2"/>
      </w:pPr>
      <w:r>
        <w:t>2. Ruang Lingkup</w:t>
      </w:r>
    </w:p>
    <w:p w14:paraId="427643A5" w14:textId="47996A33" w:rsidR="00610DC3" w:rsidRDefault="00000000">
      <w:r>
        <w:t xml:space="preserve">Kebijakan ini berlaku bagi seluruh karyawan tetap PT. </w:t>
      </w:r>
      <w:r w:rsidR="00E12E5C">
        <w:t>Moonlay Technologies</w:t>
      </w:r>
      <w:r>
        <w:t xml:space="preserve"> yang telah bekerja minimal selama 6 bulan dan tercatat aktif dalam sistem kepegawaian.</w:t>
      </w:r>
    </w:p>
    <w:p w14:paraId="4E0DF293" w14:textId="77777777" w:rsidR="00610DC3" w:rsidRDefault="00000000">
      <w:pPr>
        <w:pStyle w:val="Heading2"/>
      </w:pPr>
      <w:r>
        <w:t>3. Kategori Jabatan</w:t>
      </w:r>
    </w:p>
    <w:p w14:paraId="081FBEE2" w14:textId="77777777" w:rsidR="00610DC3" w:rsidRDefault="00000000">
      <w:r>
        <w:t>Reimbursement dibedakan berdasarkan jenjang jabatan berikut:</w:t>
      </w:r>
      <w:r>
        <w:br/>
        <w:t>- Kategori A: Manager ke atas (Manager, Senior Manager, GM, dan Direksi)</w:t>
      </w:r>
      <w:r>
        <w:br/>
        <w:t>- Kategori B: Manager ke bawah (Staff, Officer, Supervisor)</w:t>
      </w:r>
    </w:p>
    <w:p w14:paraId="44EA9089" w14:textId="77777777" w:rsidR="00610DC3" w:rsidRDefault="00000000">
      <w:pPr>
        <w:pStyle w:val="Heading2"/>
      </w:pPr>
      <w:r>
        <w:t>4. Reimbursement Dental (Perawatan Gigi)</w:t>
      </w:r>
    </w:p>
    <w:p w14:paraId="75B7A697" w14:textId="77777777" w:rsidR="00610DC3" w:rsidRDefault="00000000">
      <w:r>
        <w:t>4.1 Cakupan Biaya yang Dapat Direimburse:</w:t>
      </w:r>
    </w:p>
    <w:p w14:paraId="217EF25B" w14:textId="77777777" w:rsidR="00610DC3" w:rsidRDefault="00000000">
      <w:r>
        <w:t>- Scaling (pembersihan karang gigi)</w:t>
      </w:r>
      <w:r>
        <w:br/>
        <w:t>- Tambal gigi</w:t>
      </w:r>
      <w:r>
        <w:br/>
        <w:t>- Cabut gigi</w:t>
      </w:r>
      <w:r>
        <w:br/>
        <w:t>- Perawatan akar gigi</w:t>
      </w:r>
      <w:r>
        <w:br/>
        <w:t>- Gigi tiruan (maksimal 1x dalam 2 tahun)</w:t>
      </w:r>
    </w:p>
    <w:p w14:paraId="1E245E82" w14:textId="77777777" w:rsidR="00610DC3" w:rsidRDefault="00000000">
      <w:r>
        <w:t>4.2 Batas Maksimal Reimbursement per Tahun: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10DC3" w14:paraId="0375D776" w14:textId="77777777" w:rsidTr="004429DC">
        <w:tc>
          <w:tcPr>
            <w:tcW w:w="4320" w:type="dxa"/>
          </w:tcPr>
          <w:p w14:paraId="744A65B5" w14:textId="77777777" w:rsidR="00610DC3" w:rsidRDefault="00000000">
            <w:r>
              <w:t>Jabatan</w:t>
            </w:r>
          </w:p>
        </w:tc>
        <w:tc>
          <w:tcPr>
            <w:tcW w:w="4320" w:type="dxa"/>
          </w:tcPr>
          <w:p w14:paraId="652CD1B4" w14:textId="77777777" w:rsidR="00610DC3" w:rsidRDefault="00000000">
            <w:r>
              <w:t>Batas Maksimal</w:t>
            </w:r>
          </w:p>
        </w:tc>
      </w:tr>
      <w:tr w:rsidR="00610DC3" w14:paraId="18B2339D" w14:textId="77777777" w:rsidTr="004429DC">
        <w:tc>
          <w:tcPr>
            <w:tcW w:w="4320" w:type="dxa"/>
          </w:tcPr>
          <w:p w14:paraId="5AD78103" w14:textId="3B5DFDBD" w:rsidR="00610DC3" w:rsidRDefault="004429DC">
            <w:r>
              <w:t>Manager ke atas</w:t>
            </w:r>
          </w:p>
        </w:tc>
        <w:tc>
          <w:tcPr>
            <w:tcW w:w="4320" w:type="dxa"/>
          </w:tcPr>
          <w:p w14:paraId="187D444E" w14:textId="77777777" w:rsidR="00610DC3" w:rsidRDefault="00000000">
            <w:r>
              <w:t>Rp2.500.000</w:t>
            </w:r>
          </w:p>
        </w:tc>
      </w:tr>
      <w:tr w:rsidR="00610DC3" w14:paraId="1C4A6DE4" w14:textId="77777777" w:rsidTr="004429DC">
        <w:tc>
          <w:tcPr>
            <w:tcW w:w="4320" w:type="dxa"/>
          </w:tcPr>
          <w:p w14:paraId="0772C842" w14:textId="05E6C91D" w:rsidR="00610DC3" w:rsidRDefault="004429DC">
            <w:r>
              <w:t>Manager ke bawah</w:t>
            </w:r>
          </w:p>
        </w:tc>
        <w:tc>
          <w:tcPr>
            <w:tcW w:w="4320" w:type="dxa"/>
          </w:tcPr>
          <w:p w14:paraId="5979449F" w14:textId="77777777" w:rsidR="00610DC3" w:rsidRDefault="00000000">
            <w:r>
              <w:t>Rp1.500.000</w:t>
            </w:r>
          </w:p>
        </w:tc>
      </w:tr>
    </w:tbl>
    <w:p w14:paraId="6E668D68" w14:textId="77777777" w:rsidR="00610DC3" w:rsidRDefault="00000000">
      <w:r>
        <w:t>4.3 Dokumen yang Harus Dilampirkan:</w:t>
      </w:r>
    </w:p>
    <w:p w14:paraId="6F4BB6DB" w14:textId="77777777" w:rsidR="00610DC3" w:rsidRDefault="00000000">
      <w:r>
        <w:t>- Formulir pengajuan reimbursement yang telah diisi lengkap</w:t>
      </w:r>
      <w:r>
        <w:br/>
        <w:t>- Kwitansi asli dari klinik atau rumah sakit gigi</w:t>
      </w:r>
      <w:r>
        <w:br/>
      </w:r>
      <w:r>
        <w:lastRenderedPageBreak/>
        <w:t>- Salinan resep (jika ada)</w:t>
      </w:r>
      <w:r>
        <w:br/>
        <w:t>- Fotokopi kartu identitas karyawan</w:t>
      </w:r>
    </w:p>
    <w:p w14:paraId="46B2D4F0" w14:textId="77777777" w:rsidR="00610DC3" w:rsidRDefault="00000000">
      <w:pPr>
        <w:pStyle w:val="Heading2"/>
      </w:pPr>
      <w:r>
        <w:t>5. Reimbursement Biaya Melahirkan</w:t>
      </w:r>
    </w:p>
    <w:p w14:paraId="559FCBE2" w14:textId="77777777" w:rsidR="00610DC3" w:rsidRDefault="00000000">
      <w:r>
        <w:t>5.1 Cakupan Biaya yang Dapat Direimburse:</w:t>
      </w:r>
    </w:p>
    <w:p w14:paraId="6E5D8EFD" w14:textId="77777777" w:rsidR="00610DC3" w:rsidRDefault="00000000">
      <w:r>
        <w:t>- Persalinan normal</w:t>
      </w:r>
      <w:r>
        <w:br/>
        <w:t>- Persalinan caesar</w:t>
      </w:r>
      <w:r>
        <w:br/>
        <w:t>- Biaya pemeriksaan kehamilan (prenatal check-up)</w:t>
      </w:r>
      <w:r>
        <w:br/>
        <w:t>- Biaya pasca melahirkan (kontrol dokter dalam 14 hari setelah persalinan)</w:t>
      </w:r>
    </w:p>
    <w:p w14:paraId="164383B6" w14:textId="77777777" w:rsidR="00610DC3" w:rsidRDefault="00000000">
      <w:r>
        <w:t>5.2 Ketentuan Tambahan:</w:t>
      </w:r>
    </w:p>
    <w:p w14:paraId="3720A413" w14:textId="77777777" w:rsidR="00610DC3" w:rsidRDefault="00000000">
      <w:r>
        <w:t>- Reimbursement hanya berlaku untuk istri sah dari karyawan laki-laki atau karyawan perempuan yang melahirkan</w:t>
      </w:r>
      <w:r>
        <w:br/>
        <w:t>- Satu kali klaim per kelahiran</w:t>
      </w:r>
    </w:p>
    <w:p w14:paraId="7A434743" w14:textId="77777777" w:rsidR="00610DC3" w:rsidRDefault="00000000">
      <w:r>
        <w:t>5.3 Batas Maksimal Reimbursement: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10DC3" w14:paraId="2623E64A" w14:textId="77777777">
        <w:tc>
          <w:tcPr>
            <w:tcW w:w="2880" w:type="dxa"/>
          </w:tcPr>
          <w:p w14:paraId="0211D7CB" w14:textId="77777777" w:rsidR="00610DC3" w:rsidRDefault="00000000">
            <w:r>
              <w:t>Jenis Biaya</w:t>
            </w:r>
          </w:p>
        </w:tc>
        <w:tc>
          <w:tcPr>
            <w:tcW w:w="2880" w:type="dxa"/>
          </w:tcPr>
          <w:p w14:paraId="0190435E" w14:textId="77777777" w:rsidR="00610DC3" w:rsidRDefault="00000000">
            <w:r>
              <w:t>Kategori A</w:t>
            </w:r>
          </w:p>
        </w:tc>
        <w:tc>
          <w:tcPr>
            <w:tcW w:w="2880" w:type="dxa"/>
          </w:tcPr>
          <w:p w14:paraId="16751E9B" w14:textId="77777777" w:rsidR="00610DC3" w:rsidRDefault="00000000">
            <w:r>
              <w:t>Kategori B</w:t>
            </w:r>
          </w:p>
        </w:tc>
      </w:tr>
      <w:tr w:rsidR="00610DC3" w14:paraId="61B41BD6" w14:textId="77777777">
        <w:tc>
          <w:tcPr>
            <w:tcW w:w="2880" w:type="dxa"/>
          </w:tcPr>
          <w:p w14:paraId="4A465E42" w14:textId="77777777" w:rsidR="00610DC3" w:rsidRDefault="00000000">
            <w:r>
              <w:t>Persalinan normal</w:t>
            </w:r>
          </w:p>
        </w:tc>
        <w:tc>
          <w:tcPr>
            <w:tcW w:w="2880" w:type="dxa"/>
          </w:tcPr>
          <w:p w14:paraId="089AF0EF" w14:textId="77777777" w:rsidR="00610DC3" w:rsidRDefault="00000000">
            <w:r>
              <w:t>Maks. Rp7.000.000</w:t>
            </w:r>
          </w:p>
        </w:tc>
        <w:tc>
          <w:tcPr>
            <w:tcW w:w="2880" w:type="dxa"/>
          </w:tcPr>
          <w:p w14:paraId="3B19A3F7" w14:textId="77777777" w:rsidR="00610DC3" w:rsidRDefault="00000000">
            <w:r>
              <w:t>Maks. Rp5.000.000</w:t>
            </w:r>
          </w:p>
        </w:tc>
      </w:tr>
      <w:tr w:rsidR="00610DC3" w14:paraId="66D172C2" w14:textId="77777777">
        <w:tc>
          <w:tcPr>
            <w:tcW w:w="2880" w:type="dxa"/>
          </w:tcPr>
          <w:p w14:paraId="559CCA2A" w14:textId="77777777" w:rsidR="00610DC3" w:rsidRDefault="00000000">
            <w:r>
              <w:t>Persalinan caesar</w:t>
            </w:r>
          </w:p>
        </w:tc>
        <w:tc>
          <w:tcPr>
            <w:tcW w:w="2880" w:type="dxa"/>
          </w:tcPr>
          <w:p w14:paraId="7B049CE6" w14:textId="77777777" w:rsidR="00610DC3" w:rsidRDefault="00000000">
            <w:r>
              <w:t>Maks. Rp10.000.000</w:t>
            </w:r>
          </w:p>
        </w:tc>
        <w:tc>
          <w:tcPr>
            <w:tcW w:w="2880" w:type="dxa"/>
          </w:tcPr>
          <w:p w14:paraId="7B04161E" w14:textId="77777777" w:rsidR="00610DC3" w:rsidRDefault="00000000">
            <w:r>
              <w:t>Maks. Rp8.000.000</w:t>
            </w:r>
          </w:p>
        </w:tc>
      </w:tr>
      <w:tr w:rsidR="00610DC3" w14:paraId="6B891E34" w14:textId="77777777">
        <w:tc>
          <w:tcPr>
            <w:tcW w:w="2880" w:type="dxa"/>
          </w:tcPr>
          <w:p w14:paraId="0C2C720B" w14:textId="77777777" w:rsidR="00610DC3" w:rsidRDefault="00000000">
            <w:r>
              <w:t>Pemeriksaan kehamilan</w:t>
            </w:r>
          </w:p>
        </w:tc>
        <w:tc>
          <w:tcPr>
            <w:tcW w:w="2880" w:type="dxa"/>
          </w:tcPr>
          <w:p w14:paraId="201FC340" w14:textId="77777777" w:rsidR="00610DC3" w:rsidRDefault="00000000">
            <w:r>
              <w:t>Maks. Rp3.000.000</w:t>
            </w:r>
          </w:p>
        </w:tc>
        <w:tc>
          <w:tcPr>
            <w:tcW w:w="2880" w:type="dxa"/>
          </w:tcPr>
          <w:p w14:paraId="7D922B03" w14:textId="77777777" w:rsidR="00610DC3" w:rsidRDefault="00000000">
            <w:r>
              <w:t>Maks. Rp2.000.000</w:t>
            </w:r>
          </w:p>
        </w:tc>
      </w:tr>
    </w:tbl>
    <w:p w14:paraId="0658A45C" w14:textId="77777777" w:rsidR="00610DC3" w:rsidRDefault="00000000">
      <w:r>
        <w:t>5.4 Dokumen yang Harus Dilampirkan:</w:t>
      </w:r>
    </w:p>
    <w:p w14:paraId="11A60D74" w14:textId="77777777" w:rsidR="00610DC3" w:rsidRDefault="00000000">
      <w:r>
        <w:t>- Formulir pengajuan reimbursement</w:t>
      </w:r>
      <w:r>
        <w:br/>
        <w:t>- Surat keterangan lahir dari rumah sakit</w:t>
      </w:r>
      <w:r>
        <w:br/>
        <w:t>- Kwitansi asli biaya rumah sakit</w:t>
      </w:r>
      <w:r>
        <w:br/>
        <w:t>- Fotokopi akta nikah (jika klaim untuk istri karyawan)</w:t>
      </w:r>
      <w:r>
        <w:br/>
        <w:t>- Fotokopi KTP dan KK</w:t>
      </w:r>
    </w:p>
    <w:p w14:paraId="2A5EDF2D" w14:textId="77777777" w:rsidR="00610DC3" w:rsidRDefault="00000000">
      <w:pPr>
        <w:pStyle w:val="Heading2"/>
      </w:pPr>
      <w:r>
        <w:t>6. Prosedur Pengajuan</w:t>
      </w:r>
    </w:p>
    <w:p w14:paraId="14A4987E" w14:textId="0BA2A3D3" w:rsidR="00610DC3" w:rsidRDefault="00000000">
      <w:r>
        <w:t>- Karyawan wajib mengajukan reimbursement maksimal 30 hari kalender setelah tanggal kwitansi</w:t>
      </w:r>
      <w:r>
        <w:br/>
        <w:t>- Pengajuan dilakukan melalui sistem HRIS atau email ke hrd@</w:t>
      </w:r>
      <w:r w:rsidR="00E12E5C">
        <w:t xml:space="preserve">moonlay.com </w:t>
      </w:r>
      <w:r>
        <w:br/>
        <w:t>- Proses verifikasi memakan waktu 5-10 hari kerja</w:t>
      </w:r>
      <w:r>
        <w:br/>
        <w:t>- Pembayaran reimbursement akan ditransfer ke rekening karyawan setelah disetujui</w:t>
      </w:r>
    </w:p>
    <w:p w14:paraId="097AD6C5" w14:textId="77777777" w:rsidR="00610DC3" w:rsidRDefault="00000000">
      <w:pPr>
        <w:pStyle w:val="Heading2"/>
      </w:pPr>
      <w:r>
        <w:t>7. Penutup</w:t>
      </w:r>
    </w:p>
    <w:p w14:paraId="488DF17F" w14:textId="77777777" w:rsidR="00610DC3" w:rsidRDefault="00000000">
      <w:r>
        <w:t>Kebijakan ini dapat ditinjau dan direvisi sewaktu-waktu oleh manajemen. Karyawan disarankan untuk selalu mengikuti pengumuman resmi dari HR terkait perubahan kebijakan.</w:t>
      </w:r>
    </w:p>
    <w:p w14:paraId="08767C3E" w14:textId="65A2AA8C" w:rsidR="00610DC3" w:rsidRDefault="00000000">
      <w:r>
        <w:lastRenderedPageBreak/>
        <w:br/>
        <w:t>Disetujui oleh:</w:t>
      </w:r>
      <w:r>
        <w:br/>
        <w:t>Manajer HRD</w:t>
      </w:r>
      <w:r>
        <w:br/>
        <w:t xml:space="preserve">PT. </w:t>
      </w:r>
      <w:r w:rsidR="00E12E5C">
        <w:t xml:space="preserve">Moonlay Technologies </w:t>
      </w:r>
      <w:r>
        <w:br/>
        <w:t>(Tanda Tangan &amp; Nama)</w:t>
      </w:r>
    </w:p>
    <w:sectPr w:rsidR="00610D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6598572">
    <w:abstractNumId w:val="8"/>
  </w:num>
  <w:num w:numId="2" w16cid:durableId="1776755139">
    <w:abstractNumId w:val="6"/>
  </w:num>
  <w:num w:numId="3" w16cid:durableId="176046733">
    <w:abstractNumId w:val="5"/>
  </w:num>
  <w:num w:numId="4" w16cid:durableId="156000435">
    <w:abstractNumId w:val="4"/>
  </w:num>
  <w:num w:numId="5" w16cid:durableId="747654371">
    <w:abstractNumId w:val="7"/>
  </w:num>
  <w:num w:numId="6" w16cid:durableId="1869415303">
    <w:abstractNumId w:val="3"/>
  </w:num>
  <w:num w:numId="7" w16cid:durableId="771435341">
    <w:abstractNumId w:val="2"/>
  </w:num>
  <w:num w:numId="8" w16cid:durableId="1762140674">
    <w:abstractNumId w:val="1"/>
  </w:num>
  <w:num w:numId="9" w16cid:durableId="163370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9DC"/>
    <w:rsid w:val="004977F4"/>
    <w:rsid w:val="00610DC3"/>
    <w:rsid w:val="00AA1D8D"/>
    <w:rsid w:val="00B47730"/>
    <w:rsid w:val="00CB0664"/>
    <w:rsid w:val="00D914F2"/>
    <w:rsid w:val="00E12E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022A5E"/>
  <w14:defaultImageDpi w14:val="300"/>
  <w15:docId w15:val="{292B0093-135B-6F44-A2B3-E1564277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Ardy Maulana</cp:lastModifiedBy>
  <cp:revision>3</cp:revision>
  <dcterms:created xsi:type="dcterms:W3CDTF">2013-12-23T23:15:00Z</dcterms:created>
  <dcterms:modified xsi:type="dcterms:W3CDTF">2025-04-09T16:09:00Z</dcterms:modified>
  <cp:category/>
</cp:coreProperties>
</file>