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703C4" w14:textId="77777777" w:rsidR="00E11C28" w:rsidRPr="006A4F5E" w:rsidRDefault="00506D41">
      <w:pPr>
        <w:jc w:val="center"/>
        <w:rPr>
          <w:rFonts w:hint="eastAsia"/>
          <w:lang w:val="es-MX"/>
        </w:rPr>
      </w:pPr>
      <w:r w:rsidRPr="006A4F5E">
        <w:rPr>
          <w:b/>
          <w:color w:val="B87333"/>
          <w:sz w:val="26"/>
          <w:lang w:val="es-MX"/>
        </w:rPr>
        <w:t>SC-LAB-004</w:t>
      </w:r>
    </w:p>
    <w:p w14:paraId="55FA8DBF" w14:textId="77777777" w:rsidR="00E11C28" w:rsidRPr="006A4F5E" w:rsidRDefault="00506D41">
      <w:pPr>
        <w:jc w:val="center"/>
        <w:rPr>
          <w:rFonts w:hint="eastAsia"/>
          <w:lang w:val="es-MX"/>
        </w:rPr>
      </w:pPr>
      <w:r w:rsidRPr="006A4F5E">
        <w:rPr>
          <w:lang w:val="es-MX"/>
        </w:rPr>
        <w:t>Análisis de Seguridad Estático y Dinámico</w:t>
      </w:r>
      <w:r w:rsidRPr="006A4F5E">
        <w:rPr>
          <w:lang w:val="es-MX"/>
        </w:rPr>
        <w:br/>
        <w:t>SAST + DAST</w:t>
      </w:r>
    </w:p>
    <w:p w14:paraId="52520B37" w14:textId="77777777" w:rsidR="00E11C28" w:rsidRPr="00373983" w:rsidRDefault="00506D41">
      <w:pPr>
        <w:jc w:val="center"/>
        <w:rPr>
          <w:rFonts w:hint="eastAsia"/>
          <w:lang w:val="es-MX"/>
        </w:rPr>
      </w:pPr>
      <w:r w:rsidRPr="00373983">
        <w:rPr>
          <w:b/>
          <w:color w:val="2F5597"/>
          <w:sz w:val="22"/>
          <w:lang w:val="es-MX"/>
        </w:rPr>
        <w:t>Manual del Alumno</w:t>
      </w:r>
    </w:p>
    <w:p w14:paraId="1DF2501E" w14:textId="77777777" w:rsidR="00E11C28" w:rsidRPr="00373983" w:rsidRDefault="00506D41">
      <w:pPr>
        <w:jc w:val="center"/>
        <w:rPr>
          <w:rFonts w:hint="eastAsia"/>
          <w:lang w:val="es-MX"/>
        </w:rPr>
      </w:pPr>
      <w:r w:rsidRPr="00373983">
        <w:rPr>
          <w:color w:val="17365D"/>
          <w:sz w:val="18"/>
          <w:lang w:val="es-MX"/>
        </w:rPr>
        <w:t>SecureCampus Security Lab · versión 1.0 · septiembre 2026</w:t>
      </w:r>
    </w:p>
    <w:tbl>
      <w:tblPr>
        <w:tblW w:w="0" w:type="auto"/>
        <w:jc w:val="center"/>
        <w:tblLook w:val="04A0" w:firstRow="1" w:lastRow="0" w:firstColumn="1" w:lastColumn="0" w:noHBand="0" w:noVBand="1"/>
      </w:tblPr>
      <w:tblGrid>
        <w:gridCol w:w="10224"/>
      </w:tblGrid>
      <w:tr w:rsidR="00E11C28" w:rsidRPr="00373983" w14:paraId="35FCD76B" w14:textId="77777777">
        <w:trPr>
          <w:jc w:val="center"/>
        </w:trPr>
        <w:tc>
          <w:tcPr>
            <w:tcW w:w="10224" w:type="dxa"/>
            <w:shd w:val="clear" w:color="auto" w:fill="F7F3EE"/>
          </w:tcPr>
          <w:p w14:paraId="7BA5EC7F" w14:textId="77777777" w:rsidR="00E11C28" w:rsidRPr="00373983" w:rsidRDefault="00506D41">
            <w:pPr>
              <w:rPr>
                <w:rFonts w:hint="eastAsia"/>
                <w:lang w:val="es-MX"/>
              </w:rPr>
            </w:pPr>
            <w:r w:rsidRPr="00373983">
              <w:rPr>
                <w:b/>
                <w:color w:val="17365D"/>
                <w:lang w:val="es-MX"/>
              </w:rPr>
              <w:t>Pregunta guía</w:t>
            </w:r>
            <w:r w:rsidRPr="00373983">
              <w:rPr>
                <w:b/>
                <w:color w:val="17365D"/>
                <w:lang w:val="es-MX"/>
              </w:rPr>
              <w:br/>
            </w:r>
            <w:r w:rsidRPr="00373983">
              <w:rPr>
                <w:sz w:val="18"/>
                <w:lang w:val="es-MX"/>
              </w:rPr>
              <w:t>¿Qué puede descubrir una herramienta al analizar el código fuente y qué puede descubrir al interactuar con una aplicación en ejecución?</w:t>
            </w:r>
          </w:p>
        </w:tc>
      </w:tr>
    </w:tbl>
    <w:p w14:paraId="672A6659" w14:textId="77777777" w:rsidR="00E11C28" w:rsidRPr="00373983" w:rsidRDefault="00E11C28">
      <w:pPr>
        <w:spacing w:after="0"/>
        <w:rPr>
          <w:rFonts w:hint="eastAsia"/>
          <w:lang w:val="es-MX"/>
        </w:rPr>
      </w:pPr>
    </w:p>
    <w:p w14:paraId="2AF468BF" w14:textId="77777777" w:rsidR="00E11C28" w:rsidRPr="00373983" w:rsidRDefault="00506D41">
      <w:pPr>
        <w:pStyle w:val="Heading1"/>
        <w:rPr>
          <w:lang w:val="es-MX"/>
        </w:rPr>
      </w:pPr>
      <w:r w:rsidRPr="00373983">
        <w:rPr>
          <w:lang w:val="es-MX"/>
        </w:rPr>
        <w:t>1. Propósito y resultados de aprendizaje</w:t>
      </w:r>
    </w:p>
    <w:p w14:paraId="5369746D" w14:textId="695BA172" w:rsidR="00E11C28" w:rsidRPr="00373983" w:rsidRDefault="00506D41">
      <w:pPr>
        <w:rPr>
          <w:rFonts w:hint="eastAsia"/>
          <w:lang w:val="es-MX"/>
        </w:rPr>
      </w:pPr>
      <w:r w:rsidRPr="387E30B4">
        <w:rPr>
          <w:lang w:val="es-MX"/>
        </w:rPr>
        <w:t>Analizar una miniaplicación de SecureCampus</w:t>
      </w:r>
      <w:r w:rsidR="01B8BE7F" w:rsidRPr="387E30B4">
        <w:rPr>
          <w:lang w:val="es-MX"/>
        </w:rPr>
        <w:t xml:space="preserve"> (Spring Boot)</w:t>
      </w:r>
      <w:r w:rsidRPr="387E30B4">
        <w:rPr>
          <w:lang w:val="es-MX"/>
        </w:rPr>
        <w:t xml:space="preserve"> con técnicas SAST y DAST, interpretar evidencia, corregir dos vulnerabilidades deliberadas y comprobar las correcciones mediante reanálisis.</w:t>
      </w:r>
    </w:p>
    <w:p w14:paraId="14AB4C03" w14:textId="418843A3" w:rsidR="00506D41" w:rsidRDefault="590BF94C" w:rsidP="387E30B4">
      <w:pPr>
        <w:pStyle w:val="ListBullet"/>
        <w:rPr>
          <w:rFonts w:hint="eastAsia"/>
          <w:lang w:val="es-MX"/>
        </w:rPr>
      </w:pPr>
      <w:r w:rsidRPr="5F7E7AAA">
        <w:rPr>
          <w:lang w:val="es-MX"/>
        </w:rPr>
        <w:t>Distinguir SAST de DAST por objeto de análisis, momento de ejecución y evidencia.</w:t>
      </w:r>
    </w:p>
    <w:p w14:paraId="7A2C0D24" w14:textId="18A25493" w:rsidR="1EFC1A44" w:rsidRDefault="53B59C94" w:rsidP="387E30B4">
      <w:pPr>
        <w:pStyle w:val="ListBullet"/>
        <w:rPr>
          <w:rFonts w:hint="eastAsia"/>
        </w:rPr>
      </w:pPr>
      <w:r w:rsidRPr="5F7E7AAA">
        <w:rPr>
          <w:lang w:val="es-MX"/>
        </w:rPr>
        <w:t>Ejecutar Semgrep sobre código Java/Spring Boot y OWASP ZAP sobre el servidor local de SecureCampus.</w:t>
      </w:r>
    </w:p>
    <w:p w14:paraId="32E0A22B" w14:textId="405AAB26" w:rsidR="00506D41" w:rsidRDefault="590BF94C" w:rsidP="387E30B4">
      <w:pPr>
        <w:pStyle w:val="ListBullet"/>
        <w:rPr>
          <w:rFonts w:hint="eastAsia"/>
          <w:lang w:val="es-MX"/>
        </w:rPr>
      </w:pPr>
      <w:r w:rsidRPr="5F7E7AAA">
        <w:rPr>
          <w:lang w:val="es-MX"/>
        </w:rPr>
        <w:t>Interpretar hallazgos sin asumir que 0 findings, PASS o WARN equivalen a una garantía absoluta.</w:t>
      </w:r>
    </w:p>
    <w:p w14:paraId="200512FB" w14:textId="0F196A2F" w:rsidR="6306CEDD" w:rsidRDefault="2634C530" w:rsidP="387E30B4">
      <w:pPr>
        <w:pStyle w:val="ListBullet"/>
        <w:rPr>
          <w:rFonts w:hint="eastAsia"/>
          <w:lang w:val="es-MX"/>
        </w:rPr>
      </w:pPr>
      <w:r w:rsidRPr="5F7E7AAA">
        <w:rPr>
          <w:lang w:val="es-MX"/>
        </w:rPr>
        <w:t xml:space="preserve">Corregir la persistencia y validación de relaciones en entidades JPA (como </w:t>
      </w:r>
      <w:r w:rsidRPr="5F7E7AAA">
        <w:rPr>
          <w:rFonts w:ascii="Consolas" w:eastAsia="Consolas" w:hAnsi="Consolas" w:cs="Consolas"/>
          <w:lang w:val="es-MX"/>
        </w:rPr>
        <w:t>Estudiante</w:t>
      </w:r>
      <w:r w:rsidRPr="5F7E7AAA">
        <w:rPr>
          <w:lang w:val="es-MX"/>
        </w:rPr>
        <w:t xml:space="preserve"> y </w:t>
      </w:r>
      <w:r w:rsidRPr="5F7E7AAA">
        <w:rPr>
          <w:rFonts w:ascii="Consolas" w:eastAsia="Consolas" w:hAnsi="Consolas" w:cs="Consolas"/>
          <w:lang w:val="es-MX"/>
        </w:rPr>
        <w:t>Profesor</w:t>
      </w:r>
      <w:r w:rsidRPr="5F7E7AAA">
        <w:rPr>
          <w:lang w:val="es-MX"/>
        </w:rPr>
        <w:t xml:space="preserve"> en </w:t>
      </w:r>
      <w:r w:rsidRPr="5F7E7AAA">
        <w:rPr>
          <w:rFonts w:ascii="Consolas" w:eastAsia="Consolas" w:hAnsi="Consolas" w:cs="Consolas"/>
          <w:lang w:val="es-MX"/>
        </w:rPr>
        <w:t>AdminService.java</w:t>
      </w:r>
      <w:r w:rsidRPr="5F7E7AAA">
        <w:rPr>
          <w:lang w:val="es-MX"/>
        </w:rPr>
        <w:t>).</w:t>
      </w:r>
    </w:p>
    <w:p w14:paraId="35E7122F" w14:textId="0CF85308" w:rsidR="6306CEDD" w:rsidRDefault="2634C530" w:rsidP="387E30B4">
      <w:pPr>
        <w:pStyle w:val="ListBullet"/>
        <w:rPr>
          <w:rFonts w:hint="eastAsia"/>
        </w:rPr>
      </w:pPr>
      <w:r w:rsidRPr="5F7E7AAA">
        <w:rPr>
          <w:lang w:val="es-MX"/>
        </w:rPr>
        <w:t>Validar y corregir controles de acceso y renderizado seguro en vistas Thymeleaf (</w:t>
      </w:r>
      <w:r w:rsidRPr="5F7E7AAA">
        <w:rPr>
          <w:rFonts w:ascii="Consolas" w:eastAsia="Consolas" w:hAnsi="Consolas" w:cs="Consolas"/>
          <w:lang w:val="es-MX"/>
        </w:rPr>
        <w:t>admin/dashboard.html</w:t>
      </w:r>
      <w:r w:rsidRPr="5F7E7AAA">
        <w:rPr>
          <w:lang w:val="es-MX"/>
        </w:rPr>
        <w:t>).</w:t>
      </w:r>
    </w:p>
    <w:p w14:paraId="5BD3FA92" w14:textId="77777777" w:rsidR="00E11C28" w:rsidRPr="00E43FD0" w:rsidRDefault="590BF94C" w:rsidP="004A67BB">
      <w:pPr>
        <w:pStyle w:val="ListBullet"/>
        <w:rPr>
          <w:rFonts w:hint="eastAsia"/>
          <w:lang w:val="es-MX"/>
        </w:rPr>
      </w:pPr>
      <w:r w:rsidRPr="5F7E7AAA">
        <w:rPr>
          <w:lang w:val="es-MX"/>
        </w:rPr>
        <w:t>Registrar trazabilidad técnica con Git.</w:t>
      </w:r>
    </w:p>
    <w:p w14:paraId="70FF4DA8" w14:textId="77777777" w:rsidR="00E11C28" w:rsidRDefault="00506D41">
      <w:pPr>
        <w:pStyle w:val="Heading1"/>
      </w:pPr>
      <w:r>
        <w:t>2. Requisitos del laboratorio</w:t>
      </w:r>
    </w:p>
    <w:tbl>
      <w:tblPr>
        <w:tblStyle w:val="MediumGrid1"/>
        <w:tblW w:w="0" w:type="auto"/>
        <w:jc w:val="center"/>
        <w:tblLook w:val="04A0" w:firstRow="1" w:lastRow="0" w:firstColumn="1" w:lastColumn="0" w:noHBand="0" w:noVBand="1"/>
      </w:tblPr>
      <w:tblGrid>
        <w:gridCol w:w="5102"/>
        <w:gridCol w:w="5102"/>
      </w:tblGrid>
      <w:tr w:rsidR="00E11C28" w14:paraId="41E37913" w14:textId="77777777" w:rsidTr="387E30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7365D" w:themeFill="text2" w:themeFillShade="BF"/>
            <w:vAlign w:val="center"/>
          </w:tcPr>
          <w:p w14:paraId="2A5F797D" w14:textId="77777777" w:rsidR="00E11C28" w:rsidRDefault="00506D41">
            <w:pPr>
              <w:rPr>
                <w:rFonts w:hint="eastAsia"/>
              </w:rPr>
            </w:pPr>
            <w:r>
              <w:rPr>
                <w:b w:val="0"/>
                <w:color w:val="FFFFFF"/>
                <w:sz w:val="17"/>
              </w:rPr>
              <w:t>Componente</w:t>
            </w:r>
          </w:p>
        </w:tc>
        <w:tc>
          <w:tcPr>
            <w:tcW w:w="5112" w:type="dxa"/>
            <w:shd w:val="clear" w:color="auto" w:fill="17365D" w:themeFill="text2" w:themeFillShade="BF"/>
            <w:vAlign w:val="center"/>
          </w:tcPr>
          <w:p w14:paraId="76C943B1"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7"/>
              </w:rPr>
              <w:t>Requisito</w:t>
            </w:r>
          </w:p>
        </w:tc>
      </w:tr>
      <w:tr w:rsidR="00E11C28" w14:paraId="4F2D57D1"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13AF19AB" w14:textId="77777777" w:rsidR="00E11C28" w:rsidRDefault="00506D41">
            <w:pPr>
              <w:rPr>
                <w:rFonts w:hint="eastAsia"/>
              </w:rPr>
            </w:pPr>
            <w:r>
              <w:rPr>
                <w:sz w:val="17"/>
              </w:rPr>
              <w:t>Sistema</w:t>
            </w:r>
          </w:p>
        </w:tc>
        <w:tc>
          <w:tcPr>
            <w:tcW w:w="5112" w:type="dxa"/>
            <w:vAlign w:val="center"/>
          </w:tcPr>
          <w:p w14:paraId="6DDEC24B" w14:textId="0ED4C389" w:rsidR="00E11C28" w:rsidRDefault="003085F9">
            <w:pPr>
              <w:cnfStyle w:val="000000100000" w:firstRow="0" w:lastRow="0" w:firstColumn="0" w:lastColumn="0" w:oddVBand="0" w:evenVBand="0" w:oddHBand="1" w:evenHBand="0" w:firstRowFirstColumn="0" w:firstRowLastColumn="0" w:lastRowFirstColumn="0" w:lastRowLastColumn="0"/>
              <w:rPr>
                <w:rFonts w:hint="eastAsia"/>
              </w:rPr>
            </w:pPr>
            <w:r w:rsidRPr="003085F9">
              <w:rPr>
                <w:sz w:val="17"/>
                <w:szCs w:val="17"/>
              </w:rPr>
              <w:t xml:space="preserve">Windows </w:t>
            </w:r>
            <w:r w:rsidR="5901F8EC" w:rsidRPr="003085F9">
              <w:rPr>
                <w:sz w:val="17"/>
                <w:szCs w:val="17"/>
              </w:rPr>
              <w:t xml:space="preserve">/Linux </w:t>
            </w:r>
            <w:r w:rsidRPr="003085F9">
              <w:rPr>
                <w:sz w:val="17"/>
                <w:szCs w:val="17"/>
              </w:rPr>
              <w:t>+ PowerShell + VS Code</w:t>
            </w:r>
          </w:p>
        </w:tc>
      </w:tr>
      <w:tr w:rsidR="00E11C28" w14:paraId="7796821A"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0069A9DC" w14:textId="77777777" w:rsidR="00E11C28" w:rsidRDefault="00506D41">
            <w:pPr>
              <w:rPr>
                <w:rFonts w:hint="eastAsia"/>
              </w:rPr>
            </w:pPr>
            <w:r>
              <w:rPr>
                <w:sz w:val="17"/>
              </w:rPr>
              <w:t>Git</w:t>
            </w:r>
          </w:p>
        </w:tc>
        <w:tc>
          <w:tcPr>
            <w:tcW w:w="5112" w:type="dxa"/>
            <w:shd w:val="clear" w:color="auto" w:fill="F7F9FC"/>
            <w:vAlign w:val="center"/>
          </w:tcPr>
          <w:p w14:paraId="1AC8A626" w14:textId="4D36B3D3" w:rsidR="00E11C28" w:rsidRDefault="003085F9" w:rsidP="387E30B4">
            <w:pPr>
              <w:cnfStyle w:val="000000000000" w:firstRow="0" w:lastRow="0" w:firstColumn="0" w:lastColumn="0" w:oddVBand="0" w:evenVBand="0" w:oddHBand="0" w:evenHBand="0" w:firstRowFirstColumn="0" w:firstRowLastColumn="0" w:lastRowFirstColumn="0" w:lastRowLastColumn="0"/>
              <w:rPr>
                <w:rFonts w:eastAsia="Aptos" w:cs="Aptos"/>
                <w:sz w:val="17"/>
                <w:szCs w:val="17"/>
                <w:lang w:val="es-ES"/>
              </w:rPr>
            </w:pPr>
            <w:r w:rsidRPr="387E30B4">
              <w:rPr>
                <w:sz w:val="17"/>
                <w:szCs w:val="17"/>
                <w:lang w:val="es-ES"/>
              </w:rPr>
              <w:t>Repositorio loca</w:t>
            </w:r>
            <w:r w:rsidR="1DA4043B" w:rsidRPr="387E30B4">
              <w:rPr>
                <w:rFonts w:ascii="Consolas" w:eastAsia="Consolas" w:hAnsi="Consolas" w:cs="Consolas"/>
                <w:sz w:val="17"/>
                <w:szCs w:val="17"/>
                <w:lang w:val="es-ES"/>
              </w:rPr>
              <w:t xml:space="preserve"> SecureCampus-SecurityLab</w:t>
            </w:r>
            <w:r w:rsidR="1DA4043B" w:rsidRPr="387E30B4">
              <w:rPr>
                <w:rFonts w:eastAsia="Aptos" w:cs="Aptos"/>
                <w:sz w:val="17"/>
                <w:szCs w:val="17"/>
                <w:lang w:val="es-ES"/>
              </w:rPr>
              <w:t xml:space="preserve"> / </w:t>
            </w:r>
            <w:r w:rsidR="1DA4043B" w:rsidRPr="387E30B4">
              <w:rPr>
                <w:rFonts w:ascii="Consolas" w:eastAsia="Consolas" w:hAnsi="Consolas" w:cs="Consolas"/>
                <w:sz w:val="17"/>
                <w:szCs w:val="17"/>
                <w:lang w:val="es-ES"/>
              </w:rPr>
              <w:t>SecureCampus</w:t>
            </w:r>
          </w:p>
        </w:tc>
      </w:tr>
      <w:tr w:rsidR="00E11C28" w14:paraId="0413AC18"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C1FDE03" w14:textId="77777777" w:rsidR="00E11C28" w:rsidRDefault="00506D41">
            <w:pPr>
              <w:rPr>
                <w:rFonts w:hint="eastAsia"/>
              </w:rPr>
            </w:pPr>
            <w:r>
              <w:rPr>
                <w:sz w:val="17"/>
              </w:rPr>
              <w:t>Python</w:t>
            </w:r>
          </w:p>
        </w:tc>
        <w:tc>
          <w:tcPr>
            <w:tcW w:w="5112" w:type="dxa"/>
            <w:vAlign w:val="center"/>
          </w:tcPr>
          <w:p w14:paraId="14A135C9" w14:textId="4EEB8442" w:rsidR="00E11C28" w:rsidRDefault="72754E8E" w:rsidP="003085F9">
            <w:pPr>
              <w:cnfStyle w:val="000000100000" w:firstRow="0" w:lastRow="0" w:firstColumn="0" w:lastColumn="0" w:oddVBand="0" w:evenVBand="0" w:oddHBand="1" w:evenHBand="0" w:firstRowFirstColumn="0" w:firstRowLastColumn="0" w:lastRowFirstColumn="0" w:lastRowLastColumn="0"/>
              <w:rPr>
                <w:rFonts w:hint="eastAsia"/>
              </w:rPr>
            </w:pPr>
            <w:r w:rsidRPr="003085F9">
              <w:rPr>
                <w:sz w:val="17"/>
                <w:szCs w:val="17"/>
              </w:rPr>
              <w:t>Java 17+, maven, Mysql</w:t>
            </w:r>
          </w:p>
        </w:tc>
      </w:tr>
      <w:tr w:rsidR="00E11C28" w14:paraId="112868FC"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79BAE016" w14:textId="77777777" w:rsidR="00E11C28" w:rsidRDefault="00506D41">
            <w:pPr>
              <w:rPr>
                <w:rFonts w:hint="eastAsia"/>
              </w:rPr>
            </w:pPr>
            <w:r>
              <w:rPr>
                <w:sz w:val="17"/>
              </w:rPr>
              <w:t>Web</w:t>
            </w:r>
          </w:p>
        </w:tc>
        <w:tc>
          <w:tcPr>
            <w:tcW w:w="5112" w:type="dxa"/>
            <w:shd w:val="clear" w:color="auto" w:fill="F7F9FC"/>
            <w:vAlign w:val="center"/>
          </w:tcPr>
          <w:p w14:paraId="300CEAE7" w14:textId="7315C9C7" w:rsidR="00E11C28" w:rsidRDefault="499878EE" w:rsidP="003085F9">
            <w:pPr>
              <w:cnfStyle w:val="000000000000" w:firstRow="0" w:lastRow="0" w:firstColumn="0" w:lastColumn="0" w:oddVBand="0" w:evenVBand="0" w:oddHBand="0" w:evenHBand="0" w:firstRowFirstColumn="0" w:firstRowLastColumn="0" w:lastRowFirstColumn="0" w:lastRowLastColumn="0"/>
              <w:rPr>
                <w:rFonts w:hint="eastAsia"/>
              </w:rPr>
            </w:pPr>
            <w:r w:rsidRPr="003085F9">
              <w:rPr>
                <w:sz w:val="17"/>
                <w:szCs w:val="17"/>
              </w:rPr>
              <w:t>Spring Boot</w:t>
            </w:r>
          </w:p>
        </w:tc>
      </w:tr>
      <w:tr w:rsidR="00E11C28" w14:paraId="0129AD02"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2F633B0" w14:textId="77777777" w:rsidR="00E11C28" w:rsidRDefault="00506D41">
            <w:pPr>
              <w:rPr>
                <w:rFonts w:hint="eastAsia"/>
              </w:rPr>
            </w:pPr>
            <w:r>
              <w:rPr>
                <w:sz w:val="17"/>
              </w:rPr>
              <w:t>Docker</w:t>
            </w:r>
          </w:p>
        </w:tc>
        <w:tc>
          <w:tcPr>
            <w:tcW w:w="5112" w:type="dxa"/>
            <w:vAlign w:val="center"/>
          </w:tcPr>
          <w:p w14:paraId="6FDC1156"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Docker Desktop con Engine activo</w:t>
            </w:r>
          </w:p>
        </w:tc>
      </w:tr>
      <w:tr w:rsidR="00E11C28" w14:paraId="3107B68E"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0152920C" w14:textId="77777777" w:rsidR="00E11C28" w:rsidRDefault="00506D41">
            <w:pPr>
              <w:rPr>
                <w:rFonts w:hint="eastAsia"/>
              </w:rPr>
            </w:pPr>
            <w:r>
              <w:rPr>
                <w:sz w:val="17"/>
              </w:rPr>
              <w:t>SAST</w:t>
            </w:r>
          </w:p>
        </w:tc>
        <w:tc>
          <w:tcPr>
            <w:tcW w:w="5112" w:type="dxa"/>
            <w:shd w:val="clear" w:color="auto" w:fill="F7F9FC"/>
            <w:vAlign w:val="center"/>
          </w:tcPr>
          <w:p w14:paraId="300B61B1"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7"/>
              </w:rPr>
              <w:t>Semgrep Community mediante contenedor</w:t>
            </w:r>
          </w:p>
        </w:tc>
      </w:tr>
      <w:tr w:rsidR="00E11C28" w14:paraId="698B3E52"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F16DD7E" w14:textId="77777777" w:rsidR="00E11C28" w:rsidRDefault="00506D41">
            <w:pPr>
              <w:rPr>
                <w:rFonts w:hint="eastAsia"/>
              </w:rPr>
            </w:pPr>
            <w:r>
              <w:rPr>
                <w:sz w:val="17"/>
              </w:rPr>
              <w:t>DAST</w:t>
            </w:r>
          </w:p>
        </w:tc>
        <w:tc>
          <w:tcPr>
            <w:tcW w:w="5112" w:type="dxa"/>
            <w:vAlign w:val="center"/>
          </w:tcPr>
          <w:p w14:paraId="05A28349"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OWASP ZAP mediante contenedor</w:t>
            </w:r>
          </w:p>
        </w:tc>
      </w:tr>
    </w:tbl>
    <w:tbl>
      <w:tblPr>
        <w:tblW w:w="0" w:type="auto"/>
        <w:jc w:val="center"/>
        <w:tblLook w:val="04A0" w:firstRow="1" w:lastRow="0" w:firstColumn="1" w:lastColumn="0" w:noHBand="0" w:noVBand="1"/>
      </w:tblPr>
      <w:tblGrid>
        <w:gridCol w:w="10224"/>
      </w:tblGrid>
      <w:tr w:rsidR="00E11C28" w:rsidRPr="00167D9C" w14:paraId="7FEAA556" w14:textId="77777777">
        <w:trPr>
          <w:jc w:val="center"/>
        </w:trPr>
        <w:tc>
          <w:tcPr>
            <w:tcW w:w="10224" w:type="dxa"/>
            <w:shd w:val="clear" w:color="auto" w:fill="FDE9D9"/>
          </w:tcPr>
          <w:p w14:paraId="6ABD780E" w14:textId="77777777" w:rsidR="00E11C28" w:rsidRPr="00167D9C" w:rsidRDefault="00506D41">
            <w:pPr>
              <w:rPr>
                <w:rFonts w:hint="eastAsia"/>
                <w:lang w:val="es-MX"/>
              </w:rPr>
            </w:pPr>
            <w:r w:rsidRPr="00167D9C">
              <w:rPr>
                <w:b/>
                <w:color w:val="17365D"/>
                <w:lang w:val="es-MX"/>
              </w:rPr>
              <w:t>Regla de seguridad</w:t>
            </w:r>
            <w:r w:rsidRPr="00167D9C">
              <w:rPr>
                <w:b/>
                <w:color w:val="17365D"/>
                <w:lang w:val="es-MX"/>
              </w:rPr>
              <w:br/>
            </w:r>
            <w:r w:rsidRPr="00167D9C">
              <w:rPr>
                <w:sz w:val="18"/>
                <w:lang w:val="es-MX"/>
              </w:rPr>
              <w:t>Todos los escaneos activos de esta práctica se realizan únicamente contra la aplicación local deliberadamente vulnerable del laboratorio. No se deben dirigir contra sistemas externos o sin autorización.</w:t>
            </w:r>
          </w:p>
        </w:tc>
      </w:tr>
    </w:tbl>
    <w:p w14:paraId="0A37501D" w14:textId="77777777" w:rsidR="00E11C28" w:rsidRPr="00167D9C" w:rsidRDefault="00E11C28">
      <w:pPr>
        <w:spacing w:after="0"/>
        <w:rPr>
          <w:rFonts w:hint="eastAsia"/>
          <w:lang w:val="es-MX"/>
        </w:rPr>
      </w:pPr>
    </w:p>
    <w:p w14:paraId="4362DF99" w14:textId="77777777" w:rsidR="00E11C28" w:rsidRDefault="00506D41">
      <w:pPr>
        <w:pStyle w:val="Heading1"/>
      </w:pPr>
      <w:r>
        <w:t>3. Preparación</w:t>
      </w:r>
    </w:p>
    <w:tbl>
      <w:tblPr>
        <w:tblW w:w="0" w:type="auto"/>
        <w:tblLook w:val="04A0" w:firstRow="1" w:lastRow="0" w:firstColumn="1" w:lastColumn="0" w:noHBand="0" w:noVBand="1"/>
      </w:tblPr>
      <w:tblGrid>
        <w:gridCol w:w="10224"/>
      </w:tblGrid>
      <w:tr w:rsidR="00E11C28" w14:paraId="51C02B7B" w14:textId="77777777" w:rsidTr="387E30B4">
        <w:tc>
          <w:tcPr>
            <w:tcW w:w="10224" w:type="dxa"/>
            <w:shd w:val="clear" w:color="auto" w:fill="F2F2F2" w:themeFill="background1" w:themeFillShade="F2"/>
          </w:tcPr>
          <w:p w14:paraId="3EFC45AA" w14:textId="1D1FB518" w:rsidR="00E11C28" w:rsidRDefault="003085F9" w:rsidP="003085F9">
            <w:pPr>
              <w:rPr>
                <w:rFonts w:ascii="Consolas" w:hAnsi="Consolas"/>
                <w:sz w:val="17"/>
                <w:szCs w:val="17"/>
              </w:rPr>
            </w:pPr>
            <w:r w:rsidRPr="387E30B4">
              <w:rPr>
                <w:rFonts w:ascii="Consolas" w:hAnsi="Consolas"/>
                <w:sz w:val="17"/>
                <w:szCs w:val="17"/>
              </w:rPr>
              <w:t>cd C:\Users\</w:t>
            </w:r>
            <w:r w:rsidR="74563D50" w:rsidRPr="387E30B4">
              <w:rPr>
                <w:rFonts w:ascii="Consolas" w:hAnsi="Consolas"/>
                <w:sz w:val="17"/>
                <w:szCs w:val="17"/>
              </w:rPr>
              <w:t>nombreUsuario\Documents</w:t>
            </w:r>
            <w:r w:rsidRPr="387E30B4">
              <w:rPr>
                <w:rFonts w:ascii="Consolas" w:hAnsi="Consolas"/>
                <w:sz w:val="17"/>
                <w:szCs w:val="17"/>
              </w:rPr>
              <w:t>\SecureCampus</w:t>
            </w:r>
            <w:r>
              <w:br/>
            </w:r>
            <w:r w:rsidRPr="387E30B4">
              <w:rPr>
                <w:rFonts w:ascii="Consolas" w:hAnsi="Consolas"/>
                <w:sz w:val="17"/>
                <w:szCs w:val="17"/>
              </w:rPr>
              <w:t>git status</w:t>
            </w:r>
            <w:r>
              <w:br/>
            </w:r>
          </w:p>
        </w:tc>
      </w:tr>
    </w:tbl>
    <w:p w14:paraId="635E62B8" w14:textId="1D840589" w:rsidR="00E11C28" w:rsidRDefault="6720AD65" w:rsidP="387E30B4">
      <w:pPr>
        <w:rPr>
          <w:rFonts w:hint="eastAsia"/>
        </w:rPr>
      </w:pPr>
      <w:r w:rsidRPr="387E30B4">
        <w:rPr>
          <w:rFonts w:eastAsia="Aptos" w:cs="Aptos"/>
          <w:szCs w:val="20"/>
          <w:lang w:val="es-ES"/>
        </w:rPr>
        <w:lastRenderedPageBreak/>
        <w:t xml:space="preserve">La estructura del proyecto incluye </w:t>
      </w:r>
      <w:r w:rsidRPr="387E30B4">
        <w:rPr>
          <w:rFonts w:ascii="Consolas" w:eastAsia="Consolas" w:hAnsi="Consolas" w:cs="Consolas"/>
          <w:szCs w:val="20"/>
          <w:lang w:val="es-ES"/>
        </w:rPr>
        <w:t>src/main/java/com/ds/securecampus/</w:t>
      </w:r>
      <w:r w:rsidRPr="387E30B4">
        <w:rPr>
          <w:rFonts w:eastAsia="Aptos" w:cs="Aptos"/>
          <w:szCs w:val="20"/>
          <w:lang w:val="es-ES"/>
        </w:rPr>
        <w:t xml:space="preserve">, </w:t>
      </w:r>
      <w:r w:rsidRPr="387E30B4">
        <w:rPr>
          <w:rFonts w:ascii="Consolas" w:eastAsia="Consolas" w:hAnsi="Consolas" w:cs="Consolas"/>
          <w:szCs w:val="20"/>
          <w:lang w:val="es-ES"/>
        </w:rPr>
        <w:t>pom.xml</w:t>
      </w:r>
      <w:r w:rsidRPr="387E30B4">
        <w:rPr>
          <w:rFonts w:eastAsia="Aptos" w:cs="Aptos"/>
          <w:szCs w:val="20"/>
          <w:lang w:val="es-ES"/>
        </w:rPr>
        <w:t xml:space="preserve">, </w:t>
      </w:r>
      <w:r w:rsidRPr="387E30B4">
        <w:rPr>
          <w:rFonts w:ascii="Consolas" w:eastAsia="Consolas" w:hAnsi="Consolas" w:cs="Consolas"/>
          <w:szCs w:val="20"/>
          <w:lang w:val="es-ES"/>
        </w:rPr>
        <w:t>Docs/security/</w:t>
      </w:r>
      <w:r w:rsidRPr="387E30B4">
        <w:rPr>
          <w:rFonts w:eastAsia="Aptos" w:cs="Aptos"/>
          <w:szCs w:val="20"/>
          <w:lang w:val="es-ES"/>
        </w:rPr>
        <w:t>, entre otros</w:t>
      </w:r>
    </w:p>
    <w:p w14:paraId="6765A210" w14:textId="77777777" w:rsidR="00E11C28" w:rsidRDefault="00506D41">
      <w:pPr>
        <w:pStyle w:val="Heading1"/>
      </w:pPr>
      <w:r>
        <w:t>4. Parte A · SAST con Semgrep</w:t>
      </w:r>
    </w:p>
    <w:p w14:paraId="07E79C63" w14:textId="7D8264A5" w:rsidR="00E11C28" w:rsidRDefault="00506D41">
      <w:pPr>
        <w:pStyle w:val="Heading2"/>
      </w:pPr>
      <w:r>
        <w:t>4.1 Analiza primero como desarrollador</w:t>
      </w:r>
    </w:p>
    <w:p w14:paraId="37BBBB05" w14:textId="067BC038" w:rsidR="45B6B17D" w:rsidRDefault="45B6B17D" w:rsidP="387E30B4">
      <w:pPr>
        <w:rPr>
          <w:rFonts w:hint="eastAsia"/>
        </w:rPr>
      </w:pPr>
      <w:r w:rsidRPr="387E30B4">
        <w:rPr>
          <w:rFonts w:eastAsia="Aptos" w:cs="Aptos"/>
          <w:szCs w:val="20"/>
          <w:lang w:val="es-ES"/>
        </w:rPr>
        <w:t xml:space="preserve">Revisa los archivos del proyecto, específicamente </w:t>
      </w:r>
      <w:r w:rsidRPr="387E30B4">
        <w:rPr>
          <w:rFonts w:ascii="Consolas" w:eastAsia="Consolas" w:hAnsi="Consolas" w:cs="Consolas"/>
          <w:szCs w:val="20"/>
          <w:lang w:val="es-ES"/>
        </w:rPr>
        <w:t>AdminService.java</w:t>
      </w:r>
      <w:r w:rsidRPr="387E30B4">
        <w:rPr>
          <w:rFonts w:eastAsia="Aptos" w:cs="Aptos"/>
          <w:szCs w:val="20"/>
          <w:lang w:val="es-ES"/>
        </w:rPr>
        <w:t xml:space="preserve"> y </w:t>
      </w:r>
      <w:r w:rsidRPr="387E30B4">
        <w:rPr>
          <w:rFonts w:ascii="Consolas" w:eastAsia="Consolas" w:hAnsi="Consolas" w:cs="Consolas"/>
          <w:szCs w:val="20"/>
          <w:lang w:val="es-ES"/>
        </w:rPr>
        <w:t>AdminController.java</w:t>
      </w:r>
      <w:r w:rsidRPr="387E30B4">
        <w:rPr>
          <w:rFonts w:eastAsia="Aptos" w:cs="Aptos"/>
          <w:szCs w:val="20"/>
          <w:lang w:val="es-ES"/>
        </w:rPr>
        <w:t>. Identifica el flujo de datos desde los modales de registro hasta los repositorios JPA.</w:t>
      </w:r>
    </w:p>
    <w:tbl>
      <w:tblPr>
        <w:tblStyle w:val="MediumGrid1"/>
        <w:tblW w:w="0" w:type="auto"/>
        <w:jc w:val="center"/>
        <w:tblLook w:val="04A0" w:firstRow="1" w:lastRow="0" w:firstColumn="1" w:lastColumn="0" w:noHBand="0" w:noVBand="1"/>
      </w:tblPr>
      <w:tblGrid>
        <w:gridCol w:w="5101"/>
        <w:gridCol w:w="5103"/>
      </w:tblGrid>
      <w:tr w:rsidR="00E11C28" w14:paraId="35961E46" w14:textId="77777777" w:rsidTr="387E30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7365D" w:themeFill="text2" w:themeFillShade="BF"/>
            <w:vAlign w:val="center"/>
          </w:tcPr>
          <w:p w14:paraId="513F6A86" w14:textId="77777777" w:rsidR="00E11C28" w:rsidRDefault="00506D41">
            <w:pPr>
              <w:rPr>
                <w:rFonts w:hint="eastAsia"/>
              </w:rPr>
            </w:pPr>
            <w:r>
              <w:rPr>
                <w:b w:val="0"/>
                <w:color w:val="FFFFFF"/>
                <w:sz w:val="17"/>
              </w:rPr>
              <w:t>Pregunta</w:t>
            </w:r>
          </w:p>
        </w:tc>
        <w:tc>
          <w:tcPr>
            <w:tcW w:w="5112" w:type="dxa"/>
            <w:shd w:val="clear" w:color="auto" w:fill="17365D" w:themeFill="text2" w:themeFillShade="BF"/>
            <w:vAlign w:val="center"/>
          </w:tcPr>
          <w:p w14:paraId="7A99BC02"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7"/>
              </w:rPr>
              <w:t>Respuesta del equipo</w:t>
            </w:r>
          </w:p>
        </w:tc>
      </w:tr>
      <w:tr w:rsidR="00E11C28" w14:paraId="7FACCD37"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BB4A56D" w14:textId="77777777" w:rsidR="00E11C28" w:rsidRDefault="00506D41">
            <w:pPr>
              <w:rPr>
                <w:rFonts w:hint="eastAsia"/>
              </w:rPr>
            </w:pPr>
            <w:r>
              <w:rPr>
                <w:sz w:val="17"/>
              </w:rPr>
              <w:t>¿Qué dato controla el usuario?</w:t>
            </w:r>
          </w:p>
        </w:tc>
        <w:tc>
          <w:tcPr>
            <w:tcW w:w="5112" w:type="dxa"/>
            <w:vAlign w:val="center"/>
          </w:tcPr>
          <w:p w14:paraId="1E97BD2C" w14:textId="3190BCF6" w:rsidR="00E11C28" w:rsidRDefault="074B3AEB" w:rsidP="387E30B4">
            <w:pPr>
              <w:cnfStyle w:val="000000100000" w:firstRow="0" w:lastRow="0" w:firstColumn="0" w:lastColumn="0" w:oddVBand="0" w:evenVBand="0" w:oddHBand="1" w:evenHBand="0" w:firstRowFirstColumn="0" w:firstRowLastColumn="0" w:lastRowFirstColumn="0" w:lastRowLastColumn="0"/>
              <w:rPr>
                <w:rFonts w:hint="eastAsia"/>
              </w:rPr>
            </w:pPr>
            <w:r w:rsidRPr="387E30B4">
              <w:rPr>
                <w:rFonts w:eastAsia="Aptos" w:cs="Aptos"/>
                <w:sz w:val="17"/>
                <w:szCs w:val="17"/>
                <w:lang w:val="es-ES"/>
              </w:rPr>
              <w:t>Los parámetros de entrada enviados desde el modal de registro institucional (número de control, correo, rol y adscripción/carrera).</w:t>
            </w:r>
          </w:p>
        </w:tc>
      </w:tr>
      <w:tr w:rsidR="00E11C28" w14:paraId="2DD8F707"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577ADD83" w14:textId="77777777" w:rsidR="00E11C28" w:rsidRDefault="00506D41">
            <w:pPr>
              <w:rPr>
                <w:rFonts w:hint="eastAsia"/>
              </w:rPr>
            </w:pPr>
            <w:r>
              <w:rPr>
                <w:sz w:val="17"/>
              </w:rPr>
              <w:t>¿A dónde llega ese dato?</w:t>
            </w:r>
          </w:p>
        </w:tc>
        <w:tc>
          <w:tcPr>
            <w:tcW w:w="5112" w:type="dxa"/>
            <w:shd w:val="clear" w:color="auto" w:fill="F7F9FC"/>
            <w:vAlign w:val="center"/>
          </w:tcPr>
          <w:p w14:paraId="32F0B53F" w14:textId="3C06CA1D" w:rsidR="00E11C28" w:rsidRDefault="1A710FBD" w:rsidP="387E30B4">
            <w:pPr>
              <w:cnfStyle w:val="000000000000" w:firstRow="0" w:lastRow="0" w:firstColumn="0" w:lastColumn="0" w:oddVBand="0" w:evenVBand="0" w:oddHBand="0" w:evenHBand="0" w:firstRowFirstColumn="0" w:firstRowLastColumn="0" w:lastRowFirstColumn="0" w:lastRowLastColumn="0"/>
              <w:rPr>
                <w:rFonts w:hint="eastAsia"/>
              </w:rPr>
            </w:pPr>
            <w:r w:rsidRPr="387E30B4">
              <w:rPr>
                <w:rFonts w:eastAsia="Aptos" w:cs="Aptos"/>
                <w:sz w:val="17"/>
                <w:szCs w:val="17"/>
                <w:lang w:val="es-ES"/>
              </w:rPr>
              <w:t xml:space="preserve">Al servicio </w:t>
            </w:r>
            <w:r w:rsidRPr="387E30B4">
              <w:rPr>
                <w:rFonts w:ascii="Consolas" w:eastAsia="Consolas" w:hAnsi="Consolas" w:cs="Consolas"/>
                <w:sz w:val="17"/>
                <w:szCs w:val="17"/>
                <w:lang w:val="es-ES"/>
              </w:rPr>
              <w:t>AdminService.java</w:t>
            </w:r>
            <w:r w:rsidRPr="387E30B4">
              <w:rPr>
                <w:rFonts w:eastAsia="Aptos" w:cs="Aptos"/>
                <w:sz w:val="17"/>
                <w:szCs w:val="17"/>
                <w:lang w:val="es-ES"/>
              </w:rPr>
              <w:t xml:space="preserve"> y a los repositorios de Spring Data (</w:t>
            </w:r>
            <w:r w:rsidRPr="387E30B4">
              <w:rPr>
                <w:rFonts w:ascii="Consolas" w:eastAsia="Consolas" w:hAnsi="Consolas" w:cs="Consolas"/>
                <w:sz w:val="17"/>
                <w:szCs w:val="17"/>
                <w:lang w:val="es-ES"/>
              </w:rPr>
              <w:t>UsuarioRepository</w:t>
            </w:r>
            <w:r w:rsidRPr="387E30B4">
              <w:rPr>
                <w:rFonts w:eastAsia="Aptos" w:cs="Aptos"/>
                <w:sz w:val="17"/>
                <w:szCs w:val="17"/>
                <w:lang w:val="es-ES"/>
              </w:rPr>
              <w:t xml:space="preserve">, </w:t>
            </w:r>
            <w:r w:rsidRPr="387E30B4">
              <w:rPr>
                <w:rFonts w:ascii="Consolas" w:eastAsia="Consolas" w:hAnsi="Consolas" w:cs="Consolas"/>
                <w:sz w:val="17"/>
                <w:szCs w:val="17"/>
                <w:lang w:val="es-ES"/>
              </w:rPr>
              <w:t>EstudianteRepository</w:t>
            </w:r>
            <w:r w:rsidRPr="387E30B4">
              <w:rPr>
                <w:rFonts w:eastAsia="Aptos" w:cs="Aptos"/>
                <w:sz w:val="17"/>
                <w:szCs w:val="17"/>
                <w:lang w:val="es-ES"/>
              </w:rPr>
              <w:t xml:space="preserve">, </w:t>
            </w:r>
            <w:r w:rsidRPr="387E30B4">
              <w:rPr>
                <w:rFonts w:ascii="Consolas" w:eastAsia="Consolas" w:hAnsi="Consolas" w:cs="Consolas"/>
                <w:sz w:val="17"/>
                <w:szCs w:val="17"/>
                <w:lang w:val="es-ES"/>
              </w:rPr>
              <w:t>ProfesorRepository</w:t>
            </w:r>
            <w:r w:rsidRPr="387E30B4">
              <w:rPr>
                <w:rFonts w:eastAsia="Aptos" w:cs="Aptos"/>
                <w:sz w:val="17"/>
                <w:szCs w:val="17"/>
                <w:lang w:val="es-ES"/>
              </w:rPr>
              <w:t>)</w:t>
            </w:r>
          </w:p>
        </w:tc>
      </w:tr>
      <w:tr w:rsidR="00E11C28" w14:paraId="576D9E33"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1406E29B" w14:textId="77777777" w:rsidR="00E11C28" w:rsidRDefault="00506D41">
            <w:pPr>
              <w:rPr>
                <w:rFonts w:hint="eastAsia"/>
              </w:rPr>
            </w:pPr>
            <w:r>
              <w:rPr>
                <w:sz w:val="17"/>
              </w:rPr>
              <w:t>¿Qué riesgo observas?</w:t>
            </w:r>
          </w:p>
        </w:tc>
        <w:tc>
          <w:tcPr>
            <w:tcW w:w="5112" w:type="dxa"/>
            <w:vAlign w:val="center"/>
          </w:tcPr>
          <w:p w14:paraId="2F595396" w14:textId="1927E2A2" w:rsidR="00E11C28" w:rsidRDefault="1B9C148E" w:rsidP="387E30B4">
            <w:pPr>
              <w:cnfStyle w:val="000000100000" w:firstRow="0" w:lastRow="0" w:firstColumn="0" w:lastColumn="0" w:oddVBand="0" w:evenVBand="0" w:oddHBand="1" w:evenHBand="0" w:firstRowFirstColumn="0" w:firstRowLastColumn="0" w:lastRowFirstColumn="0" w:lastRowLastColumn="0"/>
              <w:rPr>
                <w:rFonts w:hint="eastAsia"/>
              </w:rPr>
            </w:pPr>
            <w:r w:rsidRPr="387E30B4">
              <w:rPr>
                <w:rFonts w:eastAsia="Aptos" w:cs="Aptos"/>
                <w:sz w:val="17"/>
                <w:szCs w:val="17"/>
                <w:lang w:val="es-ES"/>
              </w:rPr>
              <w:t>Excepciones de aserción de Hibernate por identificadores nulos (</w:t>
            </w:r>
            <w:r w:rsidRPr="387E30B4">
              <w:rPr>
                <w:rFonts w:ascii="Consolas" w:eastAsia="Consolas" w:hAnsi="Consolas" w:cs="Consolas"/>
                <w:sz w:val="17"/>
                <w:szCs w:val="17"/>
                <w:lang w:val="es-ES"/>
              </w:rPr>
              <w:t>null identifier</w:t>
            </w:r>
            <w:r w:rsidRPr="387E30B4">
              <w:rPr>
                <w:rFonts w:eastAsia="Aptos" w:cs="Aptos"/>
                <w:sz w:val="17"/>
                <w:szCs w:val="17"/>
                <w:lang w:val="es-ES"/>
              </w:rPr>
              <w:t xml:space="preserve">) si las entidades relacionadas con </w:t>
            </w:r>
            <w:r w:rsidRPr="387E30B4">
              <w:rPr>
                <w:rFonts w:ascii="Consolas" w:eastAsia="Consolas" w:hAnsi="Consolas" w:cs="Consolas"/>
                <w:sz w:val="17"/>
                <w:szCs w:val="17"/>
                <w:lang w:val="es-ES"/>
              </w:rPr>
              <w:t>@MapsId</w:t>
            </w:r>
            <w:r w:rsidRPr="387E30B4">
              <w:rPr>
                <w:rFonts w:eastAsia="Aptos" w:cs="Aptos"/>
                <w:sz w:val="17"/>
                <w:szCs w:val="17"/>
                <w:lang w:val="es-ES"/>
              </w:rPr>
              <w:t xml:space="preserve"> no se enlazan correctamente antes del guardado.</w:t>
            </w:r>
          </w:p>
        </w:tc>
      </w:tr>
      <w:tr w:rsidR="00E11C28" w14:paraId="38BEC07C"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2A50DA6B" w14:textId="77777777" w:rsidR="00E11C28" w:rsidRDefault="00506D41">
            <w:pPr>
              <w:rPr>
                <w:rFonts w:hint="eastAsia"/>
              </w:rPr>
            </w:pPr>
            <w:r>
              <w:rPr>
                <w:sz w:val="17"/>
              </w:rPr>
              <w:t>¿Qué control propondrías?</w:t>
            </w:r>
          </w:p>
        </w:tc>
        <w:tc>
          <w:tcPr>
            <w:tcW w:w="5112" w:type="dxa"/>
            <w:shd w:val="clear" w:color="auto" w:fill="F7F9FC"/>
            <w:vAlign w:val="center"/>
          </w:tcPr>
          <w:p w14:paraId="1AD50987" w14:textId="5CB7FBA5" w:rsidR="00E11C28" w:rsidRDefault="6814FAF5" w:rsidP="387E30B4">
            <w:pPr>
              <w:cnfStyle w:val="000000000000" w:firstRow="0" w:lastRow="0" w:firstColumn="0" w:lastColumn="0" w:oddVBand="0" w:evenVBand="0" w:oddHBand="0" w:evenHBand="0" w:firstRowFirstColumn="0" w:firstRowLastColumn="0" w:lastRowFirstColumn="0" w:lastRowLastColumn="0"/>
              <w:rPr>
                <w:rFonts w:eastAsia="Aptos" w:cs="Aptos"/>
                <w:sz w:val="17"/>
                <w:szCs w:val="17"/>
                <w:lang w:val="es-ES"/>
              </w:rPr>
            </w:pPr>
            <w:r w:rsidRPr="387E30B4">
              <w:rPr>
                <w:rFonts w:eastAsia="Aptos" w:cs="Aptos"/>
                <w:sz w:val="17"/>
                <w:szCs w:val="17"/>
                <w:lang w:val="es-ES"/>
              </w:rPr>
              <w:t xml:space="preserve">Validar la integridad de los identificadores, normalizar textos de roles a mayúsculas y utilizar métodos de persistencia síncrona como </w:t>
            </w:r>
            <w:r w:rsidRPr="387E30B4">
              <w:rPr>
                <w:rFonts w:ascii="Consolas" w:eastAsia="Consolas" w:hAnsi="Consolas" w:cs="Consolas"/>
                <w:sz w:val="17"/>
                <w:szCs w:val="17"/>
                <w:lang w:val="es-ES"/>
              </w:rPr>
              <w:t>saveAndFlush</w:t>
            </w:r>
            <w:r w:rsidRPr="387E30B4">
              <w:rPr>
                <w:rFonts w:eastAsia="Aptos" w:cs="Aptos"/>
                <w:sz w:val="17"/>
                <w:szCs w:val="17"/>
                <w:lang w:val="es-ES"/>
              </w:rPr>
              <w:t>.</w:t>
            </w:r>
          </w:p>
        </w:tc>
      </w:tr>
    </w:tbl>
    <w:p w14:paraId="3699BD12" w14:textId="77777777" w:rsidR="00E11C28" w:rsidRDefault="00506D41">
      <w:pPr>
        <w:pStyle w:val="Heading2"/>
      </w:pPr>
      <w:r>
        <w:t>4.2 Ejecuta Semgrep</w:t>
      </w:r>
    </w:p>
    <w:p w14:paraId="5E0761C7" w14:textId="30916DF5" w:rsidR="00E11C28" w:rsidRDefault="00506D41" w:rsidP="387E30B4">
      <w:pPr>
        <w:rPr>
          <w:rFonts w:hint="eastAsia"/>
        </w:rPr>
      </w:pPr>
      <w:r>
        <w:t>Registra el hallazgo principal</w:t>
      </w:r>
      <w:r w:rsidR="0592B927">
        <w:t xml:space="preserve"> </w:t>
      </w:r>
      <w:r w:rsidR="0592B927" w:rsidRPr="387E30B4">
        <w:rPr>
          <w:rFonts w:eastAsia="Aptos" w:cs="Aptos"/>
          <w:szCs w:val="20"/>
        </w:rPr>
        <w:t>en relación con la estructura de servicios de Spring Boot.</w:t>
      </w:r>
    </w:p>
    <w:tbl>
      <w:tblPr>
        <w:tblStyle w:val="MediumGrid1"/>
        <w:tblW w:w="0" w:type="auto"/>
        <w:jc w:val="center"/>
        <w:tblLook w:val="04A0" w:firstRow="1" w:lastRow="0" w:firstColumn="1" w:lastColumn="0" w:noHBand="0" w:noVBand="1"/>
      </w:tblPr>
      <w:tblGrid>
        <w:gridCol w:w="5094"/>
        <w:gridCol w:w="5110"/>
      </w:tblGrid>
      <w:tr w:rsidR="00E11C28" w14:paraId="7537DADC" w14:textId="77777777" w:rsidTr="387E30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7365D" w:themeFill="text2" w:themeFillShade="BF"/>
            <w:vAlign w:val="center"/>
          </w:tcPr>
          <w:p w14:paraId="6E078D12" w14:textId="77777777" w:rsidR="00E11C28" w:rsidRDefault="00506D41">
            <w:pPr>
              <w:rPr>
                <w:rFonts w:hint="eastAsia"/>
              </w:rPr>
            </w:pPr>
            <w:r>
              <w:rPr>
                <w:b w:val="0"/>
                <w:color w:val="FFFFFF"/>
                <w:sz w:val="16"/>
              </w:rPr>
              <w:t>Evidencia SAST</w:t>
            </w:r>
          </w:p>
        </w:tc>
        <w:tc>
          <w:tcPr>
            <w:tcW w:w="5112" w:type="dxa"/>
            <w:shd w:val="clear" w:color="auto" w:fill="17365D" w:themeFill="text2" w:themeFillShade="BF"/>
            <w:vAlign w:val="center"/>
          </w:tcPr>
          <w:p w14:paraId="4B1E8CD1"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6"/>
              </w:rPr>
              <w:t>Registro</w:t>
            </w:r>
          </w:p>
        </w:tc>
      </w:tr>
      <w:tr w:rsidR="00E11C28" w14:paraId="1845D0E9"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8638632" w14:textId="77777777" w:rsidR="00E11C28" w:rsidRDefault="00506D41">
            <w:pPr>
              <w:rPr>
                <w:rFonts w:hint="eastAsia"/>
              </w:rPr>
            </w:pPr>
            <w:r>
              <w:rPr>
                <w:sz w:val="16"/>
              </w:rPr>
              <w:t>Regla/hallazgo</w:t>
            </w:r>
          </w:p>
        </w:tc>
        <w:tc>
          <w:tcPr>
            <w:tcW w:w="5112" w:type="dxa"/>
            <w:vAlign w:val="center"/>
          </w:tcPr>
          <w:p w14:paraId="5153E188" w14:textId="4948DAF5" w:rsidR="00E11C28" w:rsidRDefault="6D45AEF2" w:rsidP="387E30B4">
            <w:pPr>
              <w:cnfStyle w:val="000000100000" w:firstRow="0" w:lastRow="0" w:firstColumn="0" w:lastColumn="0" w:oddVBand="0" w:evenVBand="0" w:oddHBand="1" w:evenHBand="0" w:firstRowFirstColumn="0" w:firstRowLastColumn="0" w:lastRowFirstColumn="0" w:lastRowLastColumn="0"/>
              <w:rPr>
                <w:rFonts w:hint="eastAsia"/>
              </w:rPr>
            </w:pPr>
            <w:r w:rsidRPr="387E30B4">
              <w:rPr>
                <w:rFonts w:eastAsia="Aptos" w:cs="Aptos"/>
                <w:sz w:val="16"/>
                <w:szCs w:val="16"/>
                <w:lang w:val="es-ES"/>
              </w:rPr>
              <w:t>Análisis estático de dependencias y flujos de persistencia en ORM (revisar cómo la aplicación maneja el guardado, la actualización y las relaciones entre esas tablas y clases)</w:t>
            </w:r>
          </w:p>
        </w:tc>
      </w:tr>
      <w:tr w:rsidR="00E11C28" w14:paraId="084E44D9"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01DD2F02" w14:textId="77777777" w:rsidR="00E11C28" w:rsidRDefault="00506D41">
            <w:pPr>
              <w:rPr>
                <w:rFonts w:hint="eastAsia"/>
              </w:rPr>
            </w:pPr>
            <w:r>
              <w:rPr>
                <w:sz w:val="16"/>
              </w:rPr>
              <w:t>Archivo/línea</w:t>
            </w:r>
          </w:p>
        </w:tc>
        <w:tc>
          <w:tcPr>
            <w:tcW w:w="5112" w:type="dxa"/>
            <w:shd w:val="clear" w:color="auto" w:fill="F7F9FC"/>
            <w:vAlign w:val="center"/>
          </w:tcPr>
          <w:p w14:paraId="36A03DDE" w14:textId="27DEAAE3" w:rsidR="00E11C28" w:rsidRDefault="6A6BA7B2" w:rsidP="387E30B4">
            <w:pPr>
              <w:cnfStyle w:val="000000000000" w:firstRow="0" w:lastRow="0" w:firstColumn="0" w:lastColumn="0" w:oddVBand="0" w:evenVBand="0" w:oddHBand="0" w:evenHBand="0" w:firstRowFirstColumn="0" w:firstRowLastColumn="0" w:lastRowFirstColumn="0" w:lastRowLastColumn="0"/>
              <w:rPr>
                <w:rFonts w:hint="eastAsia"/>
              </w:rPr>
            </w:pPr>
            <w:r w:rsidRPr="387E30B4">
              <w:rPr>
                <w:rFonts w:eastAsia="Aptos" w:cs="Aptos"/>
                <w:sz w:val="16"/>
                <w:szCs w:val="16"/>
                <w:lang w:val="es-ES"/>
              </w:rPr>
              <w:t>src/main/java/com/ds/securecampus/service/AdminService.java</w:t>
            </w:r>
          </w:p>
        </w:tc>
      </w:tr>
      <w:tr w:rsidR="00E11C28" w14:paraId="798B12EC"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04B31E6" w14:textId="77777777" w:rsidR="00E11C28" w:rsidRDefault="00506D41">
            <w:pPr>
              <w:rPr>
                <w:rFonts w:hint="eastAsia"/>
              </w:rPr>
            </w:pPr>
            <w:r>
              <w:rPr>
                <w:sz w:val="16"/>
              </w:rPr>
              <w:t>¿Qué evidencia aporta?</w:t>
            </w:r>
          </w:p>
        </w:tc>
        <w:tc>
          <w:tcPr>
            <w:tcW w:w="5112" w:type="dxa"/>
            <w:vAlign w:val="center"/>
          </w:tcPr>
          <w:p w14:paraId="28ADB186" w14:textId="1D7F92FD" w:rsidR="00E11C28" w:rsidRDefault="7D5FF2F1" w:rsidP="387E30B4">
            <w:pPr>
              <w:cnfStyle w:val="000000100000" w:firstRow="0" w:lastRow="0" w:firstColumn="0" w:lastColumn="0" w:oddVBand="0" w:evenVBand="0" w:oddHBand="1" w:evenHBand="0" w:firstRowFirstColumn="0" w:firstRowLastColumn="0" w:lastRowFirstColumn="0" w:lastRowLastColumn="0"/>
              <w:rPr>
                <w:rFonts w:hint="eastAsia"/>
              </w:rPr>
            </w:pPr>
            <w:r w:rsidRPr="387E30B4">
              <w:rPr>
                <w:rFonts w:eastAsia="Aptos" w:cs="Aptos"/>
                <w:sz w:val="16"/>
                <w:szCs w:val="16"/>
                <w:lang w:val="es-ES"/>
              </w:rPr>
              <w:t>Detecta puntos donde se intenta fusionar entidades dependientes (</w:t>
            </w:r>
            <w:r w:rsidRPr="387E30B4">
              <w:rPr>
                <w:rFonts w:ascii="Consolas" w:eastAsia="Consolas" w:hAnsi="Consolas" w:cs="Consolas"/>
                <w:sz w:val="16"/>
                <w:szCs w:val="16"/>
                <w:lang w:val="es-ES"/>
              </w:rPr>
              <w:t>Estudiante</w:t>
            </w:r>
            <w:r w:rsidRPr="387E30B4">
              <w:rPr>
                <w:rFonts w:eastAsia="Aptos" w:cs="Aptos"/>
                <w:sz w:val="16"/>
                <w:szCs w:val="16"/>
                <w:lang w:val="es-ES"/>
              </w:rPr>
              <w:t>/</w:t>
            </w:r>
            <w:r w:rsidRPr="387E30B4">
              <w:rPr>
                <w:rFonts w:ascii="Consolas" w:eastAsia="Consolas" w:hAnsi="Consolas" w:cs="Consolas"/>
                <w:sz w:val="16"/>
                <w:szCs w:val="16"/>
                <w:lang w:val="es-ES"/>
              </w:rPr>
              <w:t>Profesor</w:t>
            </w:r>
            <w:r w:rsidRPr="387E30B4">
              <w:rPr>
                <w:rFonts w:eastAsia="Aptos" w:cs="Aptos"/>
                <w:sz w:val="16"/>
                <w:szCs w:val="16"/>
                <w:lang w:val="es-ES"/>
              </w:rPr>
              <w:t>) en el contexto de persistencia sin su clave primaria mapeada.</w:t>
            </w:r>
          </w:p>
        </w:tc>
      </w:tr>
      <w:tr w:rsidR="00E11C28" w14:paraId="16A425FE"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284D0AAD" w14:textId="77777777" w:rsidR="00E11C28" w:rsidRDefault="00506D41">
            <w:pPr>
              <w:rPr>
                <w:rFonts w:hint="eastAsia"/>
              </w:rPr>
            </w:pPr>
            <w:r>
              <w:rPr>
                <w:sz w:val="16"/>
              </w:rPr>
              <w:t>¿Coincide con tu análisis humano?</w:t>
            </w:r>
          </w:p>
        </w:tc>
        <w:tc>
          <w:tcPr>
            <w:tcW w:w="5112" w:type="dxa"/>
            <w:shd w:val="clear" w:color="auto" w:fill="F7F9FC"/>
            <w:vAlign w:val="center"/>
          </w:tcPr>
          <w:p w14:paraId="7863AE91" w14:textId="4DDC76EA" w:rsidR="00E11C28" w:rsidRDefault="6055BBF3" w:rsidP="387E30B4">
            <w:pPr>
              <w:cnfStyle w:val="000000000000" w:firstRow="0" w:lastRow="0" w:firstColumn="0" w:lastColumn="0" w:oddVBand="0" w:evenVBand="0" w:oddHBand="0" w:evenHBand="0" w:firstRowFirstColumn="0" w:firstRowLastColumn="0" w:lastRowFirstColumn="0" w:lastRowLastColumn="0"/>
              <w:rPr>
                <w:rFonts w:hint="eastAsia"/>
              </w:rPr>
            </w:pPr>
            <w:r w:rsidRPr="387E30B4">
              <w:rPr>
                <w:rFonts w:eastAsia="Aptos" w:cs="Aptos"/>
                <w:sz w:val="16"/>
                <w:szCs w:val="16"/>
                <w:lang w:val="es-ES"/>
              </w:rPr>
              <w:t>Sí, explica los errores de identificador nulo experimentados al dar de alta cuentas institucionales.</w:t>
            </w:r>
          </w:p>
        </w:tc>
      </w:tr>
    </w:tbl>
    <w:p w14:paraId="5F9C1669" w14:textId="77777777" w:rsidR="00E11C28" w:rsidRDefault="590BF94C" w:rsidP="5F7E7AAA">
      <w:pPr>
        <w:pStyle w:val="Heading2"/>
        <w:rPr>
          <w:rFonts w:ascii="apto" w:eastAsia="apto" w:hAnsi="apto" w:cs="apto"/>
        </w:rPr>
      </w:pPr>
      <w:r>
        <w:t>4.3 Corrige y reanaliza</w:t>
      </w:r>
    </w:p>
    <w:p w14:paraId="76109458" w14:textId="0DC8D7A8" w:rsidR="02892DBB" w:rsidRDefault="02892DBB" w:rsidP="5F7E7AAA">
      <w:pPr>
        <w:pStyle w:val="ListBullet"/>
        <w:spacing w:before="240" w:after="240"/>
        <w:rPr>
          <w:rFonts w:ascii="apto" w:eastAsia="apto" w:hAnsi="apto" w:cs="apto"/>
          <w:szCs w:val="20"/>
          <w:lang w:val="es-MX"/>
        </w:rPr>
      </w:pPr>
      <w:r w:rsidRPr="5F7E7AAA">
        <w:rPr>
          <w:rFonts w:ascii="apto" w:eastAsia="apto" w:hAnsi="apto" w:cs="apto"/>
          <w:b/>
          <w:bCs/>
          <w:szCs w:val="20"/>
          <w:lang w:val="es-MX"/>
        </w:rPr>
        <w:t>Análisis de Consultas:</w:t>
      </w:r>
      <w:r w:rsidRPr="5F7E7AAA">
        <w:rPr>
          <w:rFonts w:ascii="apto" w:eastAsia="apto" w:hAnsi="apto" w:cs="apto"/>
          <w:szCs w:val="20"/>
          <w:lang w:val="es-MX"/>
        </w:rPr>
        <w:t xml:space="preserve"> Se verifica que EstudianteRepository utilice exclusivamente métodos derivados de Spring Data JPA  o JPQL parametrizado, evitando el uso de consultas nativas mal estructuradas que expongan al sistema a Inyección SQL.</w:t>
      </w:r>
    </w:p>
    <w:p w14:paraId="11A49979" w14:textId="2FF346E6" w:rsidR="77DA82EF" w:rsidRDefault="77DA82EF">
      <w:pPr>
        <w:rPr>
          <w:rFonts w:hint="eastAsia"/>
        </w:rPr>
      </w:pPr>
      <w:r w:rsidRPr="387E30B4">
        <w:rPr>
          <w:rFonts w:eastAsia="Aptos" w:cs="Aptos"/>
          <w:lang w:val="es-MX"/>
        </w:rPr>
        <w:t>CODIGO 1</w:t>
      </w:r>
    </w:p>
    <w:tbl>
      <w:tblPr>
        <w:tblW w:w="0" w:type="auto"/>
        <w:tblLook w:val="04A0" w:firstRow="1" w:lastRow="0" w:firstColumn="1" w:lastColumn="0" w:noHBand="0" w:noVBand="1"/>
      </w:tblPr>
      <w:tblGrid>
        <w:gridCol w:w="10224"/>
      </w:tblGrid>
      <w:tr w:rsidR="00E11C28" w14:paraId="1924C6C1" w14:textId="77777777" w:rsidTr="387E30B4">
        <w:tc>
          <w:tcPr>
            <w:tcW w:w="10224" w:type="dxa"/>
            <w:shd w:val="clear" w:color="auto" w:fill="F2F2F2" w:themeFill="background1" w:themeFillShade="F2"/>
          </w:tcPr>
          <w:p w14:paraId="1BCB8473" w14:textId="3A6AFA71" w:rsidR="00E11C28" w:rsidRDefault="5CE5A3EA" w:rsidP="387E30B4">
            <w:pPr>
              <w:rPr>
                <w:rFonts w:hint="eastAsia"/>
              </w:rPr>
            </w:pPr>
            <w:r w:rsidRPr="387E30B4">
              <w:rPr>
                <w:rFonts w:ascii="Consolas" w:eastAsia="Consolas" w:hAnsi="Consolas" w:cs="Consolas"/>
                <w:sz w:val="17"/>
                <w:szCs w:val="17"/>
                <w:lang w:val="es-MX"/>
              </w:rPr>
              <w:t>package com.ds.securecampus.repository;</w:t>
            </w:r>
          </w:p>
          <w:p w14:paraId="3F00F424" w14:textId="55EBE9AA" w:rsidR="00E11C28" w:rsidRDefault="5CE5A3EA" w:rsidP="387E30B4">
            <w:pPr>
              <w:rPr>
                <w:rFonts w:hint="eastAsia"/>
              </w:rPr>
            </w:pPr>
            <w:r w:rsidRPr="387E30B4">
              <w:rPr>
                <w:rFonts w:ascii="Consolas" w:eastAsia="Consolas" w:hAnsi="Consolas" w:cs="Consolas"/>
                <w:sz w:val="17"/>
                <w:szCs w:val="17"/>
                <w:lang w:val="es-MX"/>
              </w:rPr>
              <w:t xml:space="preserve"> </w:t>
            </w:r>
          </w:p>
          <w:p w14:paraId="784E30CF" w14:textId="73462CA7" w:rsidR="00E11C28" w:rsidRDefault="5CE5A3EA" w:rsidP="387E30B4">
            <w:pPr>
              <w:rPr>
                <w:rFonts w:hint="eastAsia"/>
              </w:rPr>
            </w:pPr>
            <w:r w:rsidRPr="387E30B4">
              <w:rPr>
                <w:rFonts w:ascii="Consolas" w:eastAsia="Consolas" w:hAnsi="Consolas" w:cs="Consolas"/>
                <w:sz w:val="17"/>
                <w:szCs w:val="17"/>
                <w:lang w:val="es-MX"/>
              </w:rPr>
              <w:t>import com.ds.securecampus.model.Estudiante;</w:t>
            </w:r>
          </w:p>
          <w:p w14:paraId="7E92025A" w14:textId="6243B70A" w:rsidR="00E11C28" w:rsidRDefault="5CE5A3EA" w:rsidP="387E30B4">
            <w:pPr>
              <w:rPr>
                <w:rFonts w:hint="eastAsia"/>
              </w:rPr>
            </w:pPr>
            <w:r w:rsidRPr="387E30B4">
              <w:rPr>
                <w:rFonts w:ascii="Consolas" w:eastAsia="Consolas" w:hAnsi="Consolas" w:cs="Consolas"/>
                <w:sz w:val="17"/>
                <w:szCs w:val="17"/>
                <w:lang w:val="es-MX"/>
              </w:rPr>
              <w:t>import org.springframework.data.jpa.repository.JpaRepository;</w:t>
            </w:r>
          </w:p>
          <w:p w14:paraId="2D43327F" w14:textId="629C5E13" w:rsidR="00E11C28" w:rsidRDefault="5CE5A3EA" w:rsidP="387E30B4">
            <w:pPr>
              <w:rPr>
                <w:rFonts w:hint="eastAsia"/>
              </w:rPr>
            </w:pPr>
            <w:r w:rsidRPr="387E30B4">
              <w:rPr>
                <w:rFonts w:ascii="Consolas" w:eastAsia="Consolas" w:hAnsi="Consolas" w:cs="Consolas"/>
                <w:sz w:val="17"/>
                <w:szCs w:val="17"/>
                <w:lang w:val="es-MX"/>
              </w:rPr>
              <w:t>import org.springframework.stereotype.Repository;</w:t>
            </w:r>
          </w:p>
          <w:p w14:paraId="1ADC1471" w14:textId="05813933" w:rsidR="00E11C28" w:rsidRDefault="5CE5A3EA" w:rsidP="387E30B4">
            <w:pPr>
              <w:rPr>
                <w:rFonts w:hint="eastAsia"/>
              </w:rPr>
            </w:pPr>
            <w:r w:rsidRPr="387E30B4">
              <w:rPr>
                <w:rFonts w:ascii="Consolas" w:eastAsia="Consolas" w:hAnsi="Consolas" w:cs="Consolas"/>
                <w:sz w:val="17"/>
                <w:szCs w:val="17"/>
                <w:lang w:val="es-MX"/>
              </w:rPr>
              <w:t>import java.util.List;</w:t>
            </w:r>
          </w:p>
          <w:p w14:paraId="7C8DCD2C" w14:textId="1A351122" w:rsidR="00E11C28" w:rsidRDefault="5CE5A3EA" w:rsidP="387E30B4">
            <w:pPr>
              <w:rPr>
                <w:rFonts w:hint="eastAsia"/>
              </w:rPr>
            </w:pPr>
            <w:r w:rsidRPr="387E30B4">
              <w:rPr>
                <w:rFonts w:ascii="Consolas" w:eastAsia="Consolas" w:hAnsi="Consolas" w:cs="Consolas"/>
                <w:sz w:val="17"/>
                <w:szCs w:val="17"/>
                <w:lang w:val="es-MX"/>
              </w:rPr>
              <w:lastRenderedPageBreak/>
              <w:t xml:space="preserve"> </w:t>
            </w:r>
          </w:p>
          <w:p w14:paraId="24D4E184" w14:textId="4AF97F1A" w:rsidR="00E11C28" w:rsidRDefault="5CE5A3EA" w:rsidP="387E30B4">
            <w:pPr>
              <w:rPr>
                <w:rFonts w:hint="eastAsia"/>
              </w:rPr>
            </w:pPr>
            <w:r w:rsidRPr="387E30B4">
              <w:rPr>
                <w:rFonts w:ascii="Consolas" w:eastAsia="Consolas" w:hAnsi="Consolas" w:cs="Consolas"/>
                <w:sz w:val="17"/>
                <w:szCs w:val="17"/>
                <w:lang w:val="es-MX"/>
              </w:rPr>
              <w:t>@Repository</w:t>
            </w:r>
          </w:p>
          <w:p w14:paraId="34B87BC5" w14:textId="020665E6" w:rsidR="00E11C28" w:rsidRDefault="5CE5A3EA" w:rsidP="387E30B4">
            <w:pPr>
              <w:rPr>
                <w:rFonts w:hint="eastAsia"/>
              </w:rPr>
            </w:pPr>
            <w:r w:rsidRPr="387E30B4">
              <w:rPr>
                <w:rFonts w:ascii="Consolas" w:eastAsia="Consolas" w:hAnsi="Consolas" w:cs="Consolas"/>
                <w:sz w:val="17"/>
                <w:szCs w:val="17"/>
                <w:lang w:val="es-MX"/>
              </w:rPr>
              <w:t>public interface EstudianteRepository extends JpaRepository&lt;Estudiante, Long&gt; {</w:t>
            </w:r>
          </w:p>
          <w:p w14:paraId="5EFC5805" w14:textId="21EC11E1" w:rsidR="00E11C28" w:rsidRDefault="5CE5A3EA" w:rsidP="387E30B4">
            <w:pPr>
              <w:rPr>
                <w:rFonts w:hint="eastAsia"/>
              </w:rPr>
            </w:pPr>
            <w:r w:rsidRPr="387E30B4">
              <w:rPr>
                <w:rFonts w:ascii="Consolas" w:eastAsia="Consolas" w:hAnsi="Consolas" w:cs="Consolas"/>
                <w:sz w:val="17"/>
                <w:szCs w:val="17"/>
                <w:lang w:val="es-MX"/>
              </w:rPr>
              <w:t xml:space="preserve">    </w:t>
            </w:r>
          </w:p>
          <w:p w14:paraId="39140744" w14:textId="30FD8344" w:rsidR="00E11C28" w:rsidRDefault="5CE5A3EA" w:rsidP="387E30B4">
            <w:pPr>
              <w:rPr>
                <w:rFonts w:hint="eastAsia"/>
              </w:rPr>
            </w:pPr>
            <w:r w:rsidRPr="387E30B4">
              <w:rPr>
                <w:rFonts w:ascii="Consolas" w:eastAsia="Consolas" w:hAnsi="Consolas" w:cs="Consolas"/>
                <w:sz w:val="17"/>
                <w:szCs w:val="17"/>
                <w:lang w:val="es-MX"/>
              </w:rPr>
              <w:t xml:space="preserve">    // Método derivado gestionado automáticamente por Spring Data JPA</w:t>
            </w:r>
          </w:p>
          <w:p w14:paraId="4A6E033E" w14:textId="00A402F3" w:rsidR="00E11C28" w:rsidRDefault="5CE5A3EA" w:rsidP="387E30B4">
            <w:pPr>
              <w:rPr>
                <w:rFonts w:hint="eastAsia"/>
              </w:rPr>
            </w:pPr>
            <w:r w:rsidRPr="387E30B4">
              <w:rPr>
                <w:rFonts w:ascii="Consolas" w:eastAsia="Consolas" w:hAnsi="Consolas" w:cs="Consolas"/>
                <w:sz w:val="17"/>
                <w:szCs w:val="17"/>
                <w:lang w:val="es-MX"/>
              </w:rPr>
              <w:t xml:space="preserve">    List&lt;Estudiante&gt; findByNombreContainingIgnoreCase(String nombre);</w:t>
            </w:r>
          </w:p>
          <w:p w14:paraId="565142D2" w14:textId="2D63D8CC" w:rsidR="00E11C28" w:rsidRDefault="5CE5A3EA" w:rsidP="387E30B4">
            <w:pPr>
              <w:rPr>
                <w:rFonts w:hint="eastAsia"/>
              </w:rPr>
            </w:pPr>
            <w:r w:rsidRPr="387E30B4">
              <w:rPr>
                <w:rFonts w:ascii="Consolas" w:eastAsia="Consolas" w:hAnsi="Consolas" w:cs="Consolas"/>
                <w:sz w:val="17"/>
                <w:szCs w:val="17"/>
                <w:lang w:val="es-MX"/>
              </w:rPr>
              <w:t xml:space="preserve">    </w:t>
            </w:r>
          </w:p>
          <w:p w14:paraId="7536E2A4" w14:textId="621624D4" w:rsidR="00E11C28" w:rsidRDefault="5CE5A3EA" w:rsidP="387E30B4">
            <w:pPr>
              <w:rPr>
                <w:rFonts w:hint="eastAsia"/>
              </w:rPr>
            </w:pPr>
            <w:r w:rsidRPr="387E30B4">
              <w:rPr>
                <w:rFonts w:ascii="Consolas" w:eastAsia="Consolas" w:hAnsi="Consolas" w:cs="Consolas"/>
                <w:sz w:val="17"/>
                <w:szCs w:val="17"/>
                <w:lang w:val="es-MX"/>
              </w:rPr>
              <w:t>}</w:t>
            </w:r>
          </w:p>
        </w:tc>
      </w:tr>
    </w:tbl>
    <w:p w14:paraId="7E0915B0" w14:textId="2D67D256" w:rsidR="387E30B4" w:rsidRDefault="387E30B4" w:rsidP="5F7E7AAA">
      <w:pPr>
        <w:pStyle w:val="ListBullet"/>
        <w:numPr>
          <w:ilvl w:val="0"/>
          <w:numId w:val="0"/>
        </w:numPr>
        <w:spacing w:after="0"/>
        <w:rPr>
          <w:rFonts w:hint="eastAsia"/>
        </w:rPr>
      </w:pPr>
    </w:p>
    <w:p w14:paraId="4F293B51" w14:textId="21E95AD8" w:rsidR="5CE5A3EA" w:rsidRDefault="5CE5A3EA" w:rsidP="387E30B4">
      <w:pPr>
        <w:pStyle w:val="ListParagraph"/>
        <w:numPr>
          <w:ilvl w:val="0"/>
          <w:numId w:val="9"/>
        </w:numPr>
        <w:spacing w:before="240" w:after="240"/>
        <w:rPr>
          <w:rFonts w:eastAsia="Aptos" w:cs="Aptos"/>
          <w:szCs w:val="20"/>
          <w:lang w:val="es-ES"/>
        </w:rPr>
      </w:pPr>
      <w:r w:rsidRPr="387E30B4">
        <w:rPr>
          <w:rFonts w:eastAsia="Aptos" w:cs="Aptos"/>
          <w:szCs w:val="20"/>
          <w:lang w:val="es-ES"/>
        </w:rPr>
        <w:t>Source : Los parámetros enviados por el usuario a través de los formularios o peticiones HTTP llegan a los controladores y se pasan a los servicios y repositorios.</w:t>
      </w:r>
    </w:p>
    <w:p w14:paraId="6EB45644" w14:textId="09A6405A" w:rsidR="5CE5A3EA" w:rsidRDefault="5CE5A3EA" w:rsidP="387E30B4">
      <w:pPr>
        <w:pStyle w:val="ListParagraph"/>
        <w:numPr>
          <w:ilvl w:val="0"/>
          <w:numId w:val="9"/>
        </w:numPr>
        <w:spacing w:before="240" w:after="240"/>
        <w:rPr>
          <w:rFonts w:eastAsia="Aptos" w:cs="Aptos"/>
          <w:szCs w:val="20"/>
          <w:lang w:val="es-ES"/>
        </w:rPr>
      </w:pPr>
      <w:r w:rsidRPr="387E30B4">
        <w:rPr>
          <w:rFonts w:eastAsia="Aptos" w:cs="Aptos"/>
          <w:szCs w:val="20"/>
          <w:lang w:val="es-ES"/>
        </w:rPr>
        <w:t>Flow : Spring Data JPA intercepta la llamada al método findByNombreContainingIgnoreCase y traduce de forma automática la invocación a una sentencia parametrizada segura en el ORM (Hibernate).</w:t>
      </w:r>
    </w:p>
    <w:p w14:paraId="3399B3C4" w14:textId="015CB069" w:rsidR="5CE5A3EA" w:rsidRDefault="5CE5A3EA" w:rsidP="387E30B4">
      <w:pPr>
        <w:pStyle w:val="ListParagraph"/>
        <w:numPr>
          <w:ilvl w:val="0"/>
          <w:numId w:val="9"/>
        </w:numPr>
        <w:spacing w:before="240" w:after="240"/>
        <w:rPr>
          <w:rFonts w:eastAsia="Aptos" w:cs="Aptos"/>
          <w:szCs w:val="20"/>
          <w:lang w:val="es-ES"/>
        </w:rPr>
      </w:pPr>
      <w:r w:rsidRPr="387E30B4">
        <w:rPr>
          <w:rFonts w:eastAsia="Aptos" w:cs="Aptos"/>
          <w:szCs w:val="20"/>
          <w:lang w:val="es-ES"/>
        </w:rPr>
        <w:t>Sink : La ejecución se realiza en la base de datos TiDB utilizando prepared statements, separando completamente la estructura SQL de los datos proporcionados por el usuario.</w:t>
      </w:r>
    </w:p>
    <w:p w14:paraId="20B0A84B" w14:textId="418E1A62" w:rsidR="5CE5A3EA" w:rsidRDefault="5E272CDC" w:rsidP="5F7E7AAA">
      <w:pPr>
        <w:pStyle w:val="ListBullet"/>
        <w:spacing w:before="240" w:after="240"/>
        <w:rPr>
          <w:rFonts w:eastAsia="Aptos" w:cs="Aptos"/>
          <w:lang w:val="es-ES"/>
        </w:rPr>
      </w:pPr>
      <w:r w:rsidRPr="5F7E7AAA">
        <w:rPr>
          <w:rFonts w:eastAsia="Aptos" w:cs="Aptos"/>
          <w:b/>
          <w:bCs/>
          <w:lang w:val="es-ES"/>
        </w:rPr>
        <w:t>Riesgo Identificado en Implementaciones Inseguras:</w:t>
      </w:r>
      <w:r w:rsidRPr="5F7E7AAA">
        <w:rPr>
          <w:rFonts w:eastAsia="Aptos" w:cs="Aptos"/>
          <w:lang w:val="es-ES"/>
        </w:rPr>
        <w:t xml:space="preserve"> Si se hubieran construido consultas mediante concatenación de cadenas en consultas nativas, el sistema sería vulnerable.</w:t>
      </w:r>
    </w:p>
    <w:p w14:paraId="6A78B303" w14:textId="64A635AB" w:rsidR="5CE5A3EA" w:rsidRDefault="5E272CDC" w:rsidP="5F7E7AAA">
      <w:pPr>
        <w:pStyle w:val="ListBullet"/>
        <w:spacing w:before="240" w:after="240"/>
        <w:rPr>
          <w:rFonts w:eastAsia="Aptos" w:cs="Aptos"/>
          <w:lang w:val="es-ES"/>
        </w:rPr>
      </w:pPr>
      <w:r w:rsidRPr="5F7E7AAA">
        <w:rPr>
          <w:rFonts w:eastAsia="Aptos" w:cs="Aptos"/>
          <w:b/>
          <w:bCs/>
          <w:lang w:val="es-ES"/>
        </w:rPr>
        <w:t>Mitigación Aplicada:</w:t>
      </w:r>
      <w:r w:rsidRPr="5F7E7AAA">
        <w:rPr>
          <w:rFonts w:eastAsia="Aptos" w:cs="Aptos"/>
          <w:lang w:val="es-ES"/>
        </w:rPr>
        <w:t xml:space="preserve"> El uso nativo de Spring Data JPA y JPQL parametrizado neutraliza cualquier intento de alteración maliciosa de la estructura de la consulta</w:t>
      </w:r>
    </w:p>
    <w:p w14:paraId="0CDEF75C" w14:textId="4939B214" w:rsidR="387E30B4" w:rsidRDefault="387E30B4">
      <w:pPr>
        <w:rPr>
          <w:rFonts w:hint="eastAsia"/>
        </w:rPr>
      </w:pPr>
    </w:p>
    <w:p w14:paraId="7053F2A6" w14:textId="4E575CF1" w:rsidR="5CE5A3EA" w:rsidRDefault="5E272CDC">
      <w:pPr>
        <w:rPr>
          <w:rFonts w:hint="eastAsia"/>
        </w:rPr>
      </w:pPr>
      <w:r>
        <w:t>CODIGO 2</w:t>
      </w:r>
    </w:p>
    <w:p w14:paraId="6C0F3ADE" w14:textId="7AC32CBC" w:rsidR="4552E4DC" w:rsidRDefault="4552E4DC" w:rsidP="5F7E7AAA">
      <w:pPr>
        <w:pStyle w:val="ListParagraph"/>
        <w:numPr>
          <w:ilvl w:val="0"/>
          <w:numId w:val="15"/>
        </w:numPr>
        <w:spacing w:before="240" w:after="240"/>
        <w:rPr>
          <w:rFonts w:eastAsia="Aptos" w:cs="Aptos"/>
          <w:szCs w:val="20"/>
        </w:rPr>
      </w:pPr>
      <w:r w:rsidRPr="5F7E7AAA">
        <w:rPr>
          <w:rFonts w:eastAsia="Aptos" w:cs="Aptos"/>
          <w:b/>
          <w:bCs/>
          <w:szCs w:val="20"/>
        </w:rPr>
        <w:t>Control de Acceso (Seguridad):</w:t>
      </w:r>
      <w:r w:rsidRPr="5F7E7AAA">
        <w:rPr>
          <w:rFonts w:eastAsia="Aptos" w:cs="Aptos"/>
          <w:szCs w:val="20"/>
        </w:rPr>
        <w:t xml:space="preserve"> En SecurityConfig.java, se asegura la definición correcta de los roles en mayúsculas (hasRole("ADMIN"), hasRole("PROFESOR"), hasRole("ESTUDIANTE")) tal como lo exigen las normativas de Spring Security 6.x para evitar fallos lógicos en los filtros de autorización.</w:t>
      </w:r>
    </w:p>
    <w:p w14:paraId="646FAAAC" w14:textId="6A190C90" w:rsidR="5F7E7AAA" w:rsidRDefault="5F7E7AAA" w:rsidP="5F7E7AAA">
      <w:pPr>
        <w:pStyle w:val="ListParagraph"/>
        <w:numPr>
          <w:ilvl w:val="0"/>
          <w:numId w:val="15"/>
        </w:numPr>
        <w:spacing w:before="240" w:after="240"/>
        <w:rPr>
          <w:rFonts w:eastAsia="Aptos" w:cs="Aptos"/>
          <w:szCs w:val="20"/>
        </w:rPr>
      </w:pPr>
    </w:p>
    <w:p w14:paraId="03EBDE8F" w14:textId="0A85AFAA" w:rsidR="49A88210" w:rsidRDefault="49A88210" w:rsidP="387E30B4">
      <w:pPr>
        <w:spacing w:before="240" w:after="240"/>
        <w:rPr>
          <w:rFonts w:hint="eastAsia"/>
        </w:rPr>
      </w:pPr>
      <w:r w:rsidRPr="387E30B4">
        <w:rPr>
          <w:rFonts w:ascii="Consolas" w:eastAsia="Consolas" w:hAnsi="Consolas" w:cs="Consolas"/>
          <w:sz w:val="17"/>
          <w:szCs w:val="17"/>
          <w:lang w:val="es-MX"/>
        </w:rPr>
        <w:t>@Configuration @EnableWebSecurity public class SecurityConfig {</w:t>
      </w:r>
    </w:p>
    <w:p w14:paraId="342FA047" w14:textId="270122A0" w:rsidR="49A88210" w:rsidRDefault="49A88210">
      <w:pPr>
        <w:rPr>
          <w:rFonts w:hint="eastAsia"/>
        </w:rPr>
      </w:pPr>
      <w:r w:rsidRPr="387E30B4">
        <w:rPr>
          <w:rFonts w:ascii="Consolas" w:eastAsia="Consolas" w:hAnsi="Consolas" w:cs="Consolas"/>
          <w:sz w:val="17"/>
          <w:szCs w:val="17"/>
          <w:lang w:val="es-MX"/>
        </w:rPr>
        <w:t>@Bean</w:t>
      </w:r>
      <w:r>
        <w:br/>
      </w:r>
      <w:r w:rsidRPr="387E30B4">
        <w:rPr>
          <w:rFonts w:ascii="Consolas" w:eastAsia="Consolas" w:hAnsi="Consolas" w:cs="Consolas"/>
          <w:sz w:val="17"/>
          <w:szCs w:val="17"/>
          <w:lang w:val="es-MX"/>
        </w:rPr>
        <w:t>public SecurityFilterChain securityFilterChain(HttpSecurity http) throws Exception {</w:t>
      </w:r>
      <w:r>
        <w:br/>
      </w:r>
      <w:r w:rsidRPr="387E30B4">
        <w:rPr>
          <w:rFonts w:ascii="Consolas" w:eastAsia="Consolas" w:hAnsi="Consolas" w:cs="Consolas"/>
          <w:sz w:val="17"/>
          <w:szCs w:val="17"/>
          <w:lang w:val="es-MX"/>
        </w:rPr>
        <w:t xml:space="preserve">    http</w:t>
      </w:r>
      <w:r>
        <w:br/>
      </w:r>
      <w:r w:rsidRPr="387E30B4">
        <w:rPr>
          <w:rFonts w:ascii="Consolas" w:eastAsia="Consolas" w:hAnsi="Consolas" w:cs="Consolas"/>
          <w:sz w:val="17"/>
          <w:szCs w:val="17"/>
          <w:lang w:val="es-MX"/>
        </w:rPr>
        <w:t xml:space="preserve">        .csrf(csrf -&gt; csrf.disable()) // Configuración evaluada en entorno de laboratorio</w:t>
      </w:r>
      <w:r>
        <w:br/>
      </w:r>
      <w:r w:rsidRPr="387E30B4">
        <w:rPr>
          <w:rFonts w:ascii="Consolas" w:eastAsia="Consolas" w:hAnsi="Consolas" w:cs="Consolas"/>
          <w:sz w:val="17"/>
          <w:szCs w:val="17"/>
          <w:lang w:val="es-MX"/>
        </w:rPr>
        <w:t xml:space="preserve">        .authorizeHttpRequests(auth -&gt; auth</w:t>
      </w:r>
      <w:r>
        <w:br/>
      </w:r>
      <w:r w:rsidRPr="387E30B4">
        <w:rPr>
          <w:rFonts w:ascii="Consolas" w:eastAsia="Consolas" w:hAnsi="Consolas" w:cs="Consolas"/>
          <w:sz w:val="17"/>
          <w:szCs w:val="17"/>
          <w:lang w:val="es-MX"/>
        </w:rPr>
        <w:t xml:space="preserve">            .requestMatchers("/", "/login", "/css/**", "/images/**").permitAll()</w:t>
      </w:r>
      <w:r>
        <w:br/>
      </w:r>
      <w:r w:rsidRPr="387E30B4">
        <w:rPr>
          <w:rFonts w:ascii="Consolas" w:eastAsia="Consolas" w:hAnsi="Consolas" w:cs="Consolas"/>
          <w:sz w:val="17"/>
          <w:szCs w:val="17"/>
          <w:lang w:val="es-MX"/>
        </w:rPr>
        <w:t xml:space="preserve">            .requestMatchers("/admin/**").hasRole("ADMIN")</w:t>
      </w:r>
      <w:r>
        <w:br/>
      </w:r>
      <w:r w:rsidRPr="387E30B4">
        <w:rPr>
          <w:rFonts w:ascii="Consolas" w:eastAsia="Consolas" w:hAnsi="Consolas" w:cs="Consolas"/>
          <w:sz w:val="17"/>
          <w:szCs w:val="17"/>
          <w:lang w:val="es-MX"/>
        </w:rPr>
        <w:t xml:space="preserve">            .requestMatchers("/profesor/**").hasRole("PROFESOR")</w:t>
      </w:r>
      <w:r>
        <w:br/>
      </w:r>
      <w:r w:rsidRPr="387E30B4">
        <w:rPr>
          <w:rFonts w:ascii="Consolas" w:eastAsia="Consolas" w:hAnsi="Consolas" w:cs="Consolas"/>
          <w:sz w:val="17"/>
          <w:szCs w:val="17"/>
          <w:lang w:val="es-MX"/>
        </w:rPr>
        <w:t xml:space="preserve">            .requestMatchers("/estudiante/**").hasRole("ESTUDIANTE")</w:t>
      </w:r>
      <w:r>
        <w:br/>
      </w:r>
      <w:r w:rsidRPr="387E30B4">
        <w:rPr>
          <w:rFonts w:ascii="Consolas" w:eastAsia="Consolas" w:hAnsi="Consolas" w:cs="Consolas"/>
          <w:sz w:val="17"/>
          <w:szCs w:val="17"/>
          <w:lang w:val="es-MX"/>
        </w:rPr>
        <w:t xml:space="preserve">            .anyRequest().authenticated()</w:t>
      </w:r>
      <w:r>
        <w:br/>
      </w:r>
      <w:r w:rsidRPr="387E30B4">
        <w:rPr>
          <w:rFonts w:ascii="Consolas" w:eastAsia="Consolas" w:hAnsi="Consolas" w:cs="Consolas"/>
          <w:sz w:val="17"/>
          <w:szCs w:val="17"/>
          <w:lang w:val="es-MX"/>
        </w:rPr>
        <w:t xml:space="preserve">        )</w:t>
      </w:r>
      <w:r>
        <w:br/>
      </w:r>
      <w:r w:rsidRPr="387E30B4">
        <w:rPr>
          <w:rFonts w:ascii="Consolas" w:eastAsia="Consolas" w:hAnsi="Consolas" w:cs="Consolas"/>
          <w:sz w:val="17"/>
          <w:szCs w:val="17"/>
          <w:lang w:val="es-MX"/>
        </w:rPr>
        <w:t xml:space="preserve">        .formLogin(form -&gt; form</w:t>
      </w:r>
      <w:r>
        <w:br/>
      </w:r>
      <w:r w:rsidRPr="387E30B4">
        <w:rPr>
          <w:rFonts w:ascii="Consolas" w:eastAsia="Consolas" w:hAnsi="Consolas" w:cs="Consolas"/>
          <w:sz w:val="17"/>
          <w:szCs w:val="17"/>
          <w:lang w:val="es-MX"/>
        </w:rPr>
        <w:t xml:space="preserve">            .loginPage("/login")</w:t>
      </w:r>
      <w:r>
        <w:br/>
      </w:r>
      <w:r w:rsidRPr="387E30B4">
        <w:rPr>
          <w:rFonts w:ascii="Consolas" w:eastAsia="Consolas" w:hAnsi="Consolas" w:cs="Consolas"/>
          <w:sz w:val="17"/>
          <w:szCs w:val="17"/>
          <w:lang w:val="es-MX"/>
        </w:rPr>
        <w:t xml:space="preserve">            .successHandler(new CustomAuthenticationSuccessHandler())</w:t>
      </w:r>
      <w:r>
        <w:br/>
      </w:r>
      <w:r w:rsidRPr="387E30B4">
        <w:rPr>
          <w:rFonts w:ascii="Consolas" w:eastAsia="Consolas" w:hAnsi="Consolas" w:cs="Consolas"/>
          <w:sz w:val="17"/>
          <w:szCs w:val="17"/>
          <w:lang w:val="es-MX"/>
        </w:rPr>
        <w:lastRenderedPageBreak/>
        <w:t xml:space="preserve">            .failureHandler(new CustomAuthenticationFailureHandler())</w:t>
      </w:r>
      <w:r>
        <w:br/>
      </w:r>
      <w:r w:rsidRPr="387E30B4">
        <w:rPr>
          <w:rFonts w:ascii="Consolas" w:eastAsia="Consolas" w:hAnsi="Consolas" w:cs="Consolas"/>
          <w:sz w:val="17"/>
          <w:szCs w:val="17"/>
          <w:lang w:val="es-MX"/>
        </w:rPr>
        <w:t xml:space="preserve">            .permitAll()</w:t>
      </w:r>
      <w:r>
        <w:br/>
      </w:r>
      <w:r w:rsidRPr="387E30B4">
        <w:rPr>
          <w:rFonts w:ascii="Consolas" w:eastAsia="Consolas" w:hAnsi="Consolas" w:cs="Consolas"/>
          <w:sz w:val="17"/>
          <w:szCs w:val="17"/>
          <w:lang w:val="es-MX"/>
        </w:rPr>
        <w:t xml:space="preserve">        );</w:t>
      </w:r>
      <w:r>
        <w:br/>
      </w:r>
      <w:r w:rsidRPr="387E30B4">
        <w:rPr>
          <w:rFonts w:ascii="Consolas" w:eastAsia="Consolas" w:hAnsi="Consolas" w:cs="Consolas"/>
          <w:sz w:val="17"/>
          <w:szCs w:val="17"/>
          <w:lang w:val="es-MX"/>
        </w:rPr>
        <w:t xml:space="preserve">    return http.build();</w:t>
      </w:r>
      <w:r>
        <w:br/>
      </w:r>
      <w:r w:rsidRPr="387E30B4">
        <w:rPr>
          <w:rFonts w:ascii="Consolas" w:eastAsia="Consolas" w:hAnsi="Consolas" w:cs="Consolas"/>
          <w:sz w:val="17"/>
          <w:szCs w:val="17"/>
          <w:lang w:val="es-MX"/>
        </w:rPr>
        <w:t>}</w:t>
      </w:r>
      <w:r>
        <w:br/>
      </w:r>
      <w:r w:rsidRPr="387E30B4">
        <w:rPr>
          <w:rFonts w:ascii="Consolas" w:eastAsia="Consolas" w:hAnsi="Consolas" w:cs="Consolas"/>
          <w:sz w:val="17"/>
          <w:szCs w:val="17"/>
          <w:lang w:val="es-MX"/>
        </w:rPr>
        <w:t xml:space="preserve"> </w:t>
      </w:r>
    </w:p>
    <w:p w14:paraId="01484008" w14:textId="018B55DA" w:rsidR="387E30B4" w:rsidRDefault="66AEAABD" w:rsidP="5F7E7AAA">
      <w:pPr>
        <w:spacing w:before="240" w:after="240"/>
        <w:rPr>
          <w:rFonts w:hint="eastAsia"/>
        </w:rPr>
      </w:pPr>
      <w:r w:rsidRPr="5F7E7AAA">
        <w:rPr>
          <w:rFonts w:ascii="Consolas" w:eastAsia="Consolas" w:hAnsi="Consolas" w:cs="Consolas"/>
          <w:sz w:val="17"/>
          <w:szCs w:val="17"/>
          <w:lang w:val="es-MX"/>
        </w:rPr>
        <w:t>}</w:t>
      </w:r>
    </w:p>
    <w:p w14:paraId="48F3E4B6" w14:textId="125C6B24" w:rsidR="49A88210" w:rsidRDefault="49A88210" w:rsidP="387E30B4">
      <w:pPr>
        <w:pStyle w:val="ListParagraph"/>
        <w:numPr>
          <w:ilvl w:val="0"/>
          <w:numId w:val="3"/>
        </w:numPr>
        <w:spacing w:before="240" w:after="240"/>
        <w:rPr>
          <w:rFonts w:ascii="Arial" w:eastAsia="Arial" w:hAnsi="Arial" w:cs="Arial"/>
          <w:sz w:val="17"/>
          <w:szCs w:val="17"/>
          <w:lang w:val="es-MX"/>
        </w:rPr>
      </w:pPr>
      <w:r w:rsidRPr="387E30B4">
        <w:rPr>
          <w:rFonts w:ascii="Arial" w:eastAsia="Arial" w:hAnsi="Arial" w:cs="Arial"/>
          <w:sz w:val="17"/>
          <w:szCs w:val="17"/>
          <w:lang w:val="es-MX"/>
        </w:rPr>
        <w:t>Control de Rutas: Define explícitamente qué endpoints son públicos (/login, recursos estáticos) y cuáles requieren roles específicos (ADMIN, PROFESOR, ESTUDIANTE).</w:t>
      </w:r>
    </w:p>
    <w:p w14:paraId="5A5A6FA0" w14:textId="302DCCAD" w:rsidR="49A88210" w:rsidRDefault="49A88210" w:rsidP="387E30B4">
      <w:pPr>
        <w:pStyle w:val="ListParagraph"/>
        <w:numPr>
          <w:ilvl w:val="0"/>
          <w:numId w:val="3"/>
        </w:numPr>
        <w:spacing w:before="240" w:after="240"/>
        <w:rPr>
          <w:rFonts w:ascii="Arial" w:eastAsia="Arial" w:hAnsi="Arial" w:cs="Arial"/>
          <w:sz w:val="17"/>
          <w:szCs w:val="17"/>
          <w:lang w:val="es-MX"/>
        </w:rPr>
      </w:pPr>
      <w:r w:rsidRPr="387E30B4">
        <w:rPr>
          <w:rFonts w:ascii="Arial" w:eastAsia="Arial" w:hAnsi="Arial" w:cs="Arial"/>
          <w:sz w:val="17"/>
          <w:szCs w:val="17"/>
          <w:lang w:val="es-MX"/>
        </w:rPr>
        <w:t>Manejo de Autenticación: Vincula manejadores personalizados (CustomAuthenticationSuccessHandler y CustomAuthenticationFailureHandler) para auditar los intentos de acceso y evitar la fuga de información sensible en los mensajes de error.</w:t>
      </w:r>
    </w:p>
    <w:p w14:paraId="436B0A17" w14:textId="31B39ED6" w:rsidR="49A88210" w:rsidRDefault="49A88210" w:rsidP="387E30B4">
      <w:pPr>
        <w:pStyle w:val="ListParagraph"/>
        <w:numPr>
          <w:ilvl w:val="0"/>
          <w:numId w:val="3"/>
        </w:numPr>
        <w:spacing w:before="240" w:after="240"/>
        <w:rPr>
          <w:rFonts w:ascii="Arial" w:eastAsia="Arial" w:hAnsi="Arial" w:cs="Arial"/>
          <w:sz w:val="17"/>
          <w:szCs w:val="17"/>
          <w:lang w:val="es-MX"/>
        </w:rPr>
      </w:pPr>
      <w:r w:rsidRPr="387E30B4">
        <w:rPr>
          <w:rFonts w:ascii="Arial" w:eastAsia="Arial" w:hAnsi="Arial" w:cs="Arial"/>
          <w:sz w:val="17"/>
          <w:szCs w:val="17"/>
          <w:lang w:val="es-MX"/>
        </w:rPr>
        <w:t>Persistencia con MySQL: Este esquema de seguridad protege las rutas que posteriormente consultan la base de datos alojada en la nube mediante Spring Data JPA, garantizando que operen bajo un contexto autenticado.</w:t>
      </w:r>
    </w:p>
    <w:p w14:paraId="2C31E21B" w14:textId="4A59324F" w:rsidR="49A88210" w:rsidRDefault="66AEAABD" w:rsidP="387E30B4">
      <w:pPr>
        <w:pStyle w:val="ListBullet"/>
        <w:spacing w:before="240" w:after="240"/>
        <w:rPr>
          <w:rFonts w:ascii="Arial" w:eastAsia="Arial" w:hAnsi="Arial" w:cs="Arial"/>
          <w:sz w:val="17"/>
          <w:szCs w:val="17"/>
          <w:lang w:val="es-MX"/>
        </w:rPr>
      </w:pPr>
      <w:r w:rsidRPr="5F7E7AAA">
        <w:rPr>
          <w:rFonts w:ascii="Arial" w:eastAsia="Arial" w:hAnsi="Arial" w:cs="Arial"/>
          <w:b/>
          <w:bCs/>
          <w:sz w:val="17"/>
          <w:szCs w:val="17"/>
          <w:lang w:val="es-MX"/>
        </w:rPr>
        <w:t>Evaluación SAST:</w:t>
      </w:r>
      <w:r w:rsidRPr="5F7E7AAA">
        <w:rPr>
          <w:rFonts w:ascii="Arial" w:eastAsia="Arial" w:hAnsi="Arial" w:cs="Arial"/>
          <w:sz w:val="17"/>
          <w:szCs w:val="17"/>
          <w:lang w:val="es-MX"/>
        </w:rPr>
        <w:t xml:space="preserve"> Las herramientas de análisis estático verifican que los roles estén debidamente mapeados y que no existan rutas sensibles expuestas sin validación de sesión.</w:t>
      </w:r>
    </w:p>
    <w:p w14:paraId="52530DC1" w14:textId="142B1AED" w:rsidR="387E30B4" w:rsidRDefault="387E30B4" w:rsidP="387E30B4">
      <w:pPr>
        <w:spacing w:before="240" w:after="240"/>
        <w:rPr>
          <w:rFonts w:ascii="Consolas" w:eastAsia="Consolas" w:hAnsi="Consolas" w:cs="Consolas"/>
          <w:sz w:val="17"/>
          <w:szCs w:val="17"/>
          <w:lang w:val="es-MX"/>
        </w:rPr>
      </w:pPr>
    </w:p>
    <w:p w14:paraId="0D0763F3" w14:textId="77777777" w:rsidR="00E11C28" w:rsidRDefault="00506D41">
      <w:pPr>
        <w:pStyle w:val="Heading1"/>
      </w:pPr>
      <w:r>
        <w:t>5. Parte B · DAST con OWASP ZAP</w:t>
      </w:r>
    </w:p>
    <w:p w14:paraId="30E1CAE4" w14:textId="77777777" w:rsidR="00E11C28" w:rsidRDefault="00506D41">
      <w:pPr>
        <w:pStyle w:val="Heading2"/>
      </w:pPr>
      <w:r>
        <w:t>5.1 Inicia la aplicación</w:t>
      </w:r>
    </w:p>
    <w:p w14:paraId="4F121654" w14:textId="40DC17B7" w:rsidR="00E11C28" w:rsidRDefault="3CF871AF" w:rsidP="387E30B4">
      <w:pPr>
        <w:rPr>
          <w:rFonts w:hint="eastAsia"/>
        </w:rPr>
      </w:pPr>
      <w:r w:rsidRPr="387E30B4">
        <w:rPr>
          <w:rFonts w:eastAsia="Aptos" w:cs="Aptos"/>
          <w:szCs w:val="20"/>
          <w:lang w:val="es-MX"/>
        </w:rPr>
        <w:t xml:space="preserve">Ejecuta el proyecto Spring Boot localmente en VS Code (asegurando que corra en </w:t>
      </w:r>
      <w:hyperlink r:id="rId11">
        <w:r w:rsidRPr="387E30B4">
          <w:rPr>
            <w:rStyle w:val="Hyperlink"/>
            <w:lang w:val="es-MX"/>
          </w:rPr>
          <w:t>http://localhost:8080</w:t>
        </w:r>
      </w:hyperlink>
      <w:r w:rsidRPr="387E30B4">
        <w:rPr>
          <w:rFonts w:eastAsia="Aptos" w:cs="Aptos"/>
          <w:szCs w:val="20"/>
          <w:lang w:val="es-MX"/>
        </w:rPr>
        <w:t>).</w:t>
      </w:r>
    </w:p>
    <w:tbl>
      <w:tblPr>
        <w:tblW w:w="0" w:type="auto"/>
        <w:tblLook w:val="04A0" w:firstRow="1" w:lastRow="0" w:firstColumn="1" w:lastColumn="0" w:noHBand="0" w:noVBand="1"/>
      </w:tblPr>
      <w:tblGrid>
        <w:gridCol w:w="10224"/>
      </w:tblGrid>
      <w:tr w:rsidR="00E11C28" w14:paraId="10208A74" w14:textId="77777777" w:rsidTr="387E30B4">
        <w:tc>
          <w:tcPr>
            <w:tcW w:w="10224" w:type="dxa"/>
            <w:shd w:val="clear" w:color="auto" w:fill="F2F2F2" w:themeFill="background1" w:themeFillShade="F2"/>
          </w:tcPr>
          <w:p w14:paraId="0F5CC24A" w14:textId="7E210416" w:rsidR="00E11C28" w:rsidRDefault="21A83FDF">
            <w:pPr>
              <w:rPr>
                <w:rFonts w:hint="eastAsia"/>
              </w:rPr>
            </w:pPr>
            <w:r w:rsidRPr="387E30B4">
              <w:rPr>
                <w:rFonts w:ascii="Consolas" w:hAnsi="Consolas"/>
                <w:sz w:val="17"/>
                <w:szCs w:val="17"/>
              </w:rPr>
              <w:t>.\mvnw spring-boot:run</w:t>
            </w:r>
          </w:p>
        </w:tc>
      </w:tr>
    </w:tbl>
    <w:p w14:paraId="610F48A3" w14:textId="77777777" w:rsidR="00E11C28" w:rsidRDefault="00506D41">
      <w:pPr>
        <w:pStyle w:val="Heading2"/>
      </w:pPr>
      <w:r>
        <w:t>5.2 Baseline: observación pasiva</w:t>
      </w:r>
    </w:p>
    <w:tbl>
      <w:tblPr>
        <w:tblW w:w="0" w:type="auto"/>
        <w:tblLook w:val="04A0" w:firstRow="1" w:lastRow="0" w:firstColumn="1" w:lastColumn="0" w:noHBand="0" w:noVBand="1"/>
      </w:tblPr>
      <w:tblGrid>
        <w:gridCol w:w="10224"/>
      </w:tblGrid>
      <w:tr w:rsidR="00E11C28" w14:paraId="22F6210A" w14:textId="77777777" w:rsidTr="5F7E7AAA">
        <w:tc>
          <w:tcPr>
            <w:tcW w:w="10224" w:type="dxa"/>
            <w:shd w:val="clear" w:color="auto" w:fill="F2F2F2" w:themeFill="background1" w:themeFillShade="F2"/>
          </w:tcPr>
          <w:p w14:paraId="30F2B2C8" w14:textId="6B86E4D2" w:rsidR="00E11C28" w:rsidRDefault="2998408F">
            <w:pPr>
              <w:rPr>
                <w:rFonts w:hint="eastAsia"/>
              </w:rPr>
            </w:pPr>
            <w:r w:rsidRPr="5F7E7AAA">
              <w:rPr>
                <w:rFonts w:ascii="Consolas" w:hAnsi="Consolas"/>
                <w:sz w:val="17"/>
                <w:szCs w:val="17"/>
              </w:rPr>
              <w:t>http://localhost:8080</w:t>
            </w:r>
          </w:p>
        </w:tc>
      </w:tr>
    </w:tbl>
    <w:p w14:paraId="68A8556B" w14:textId="75198FBD" w:rsidR="5F7E7AAA" w:rsidRDefault="5F7E7AAA" w:rsidP="5F7E7AAA">
      <w:pPr>
        <w:rPr>
          <w:rFonts w:eastAsia="Aptos" w:cs="Aptos"/>
          <w:lang w:val="es-MX"/>
        </w:rPr>
      </w:pPr>
    </w:p>
    <w:p w14:paraId="50142F78" w14:textId="4625107C" w:rsidR="00E11C28" w:rsidRDefault="578EF640" w:rsidP="387E30B4">
      <w:pPr>
        <w:rPr>
          <w:rFonts w:hint="eastAsia"/>
        </w:rPr>
      </w:pPr>
      <w:r w:rsidRPr="387E30B4">
        <w:rPr>
          <w:rFonts w:eastAsia="Aptos" w:cs="Aptos"/>
          <w:szCs w:val="20"/>
          <w:lang w:val="es-MX"/>
        </w:rPr>
        <w:t>Registra los WARN principales en el contexto de tu portal Spring Boot:</w:t>
      </w:r>
    </w:p>
    <w:tbl>
      <w:tblPr>
        <w:tblStyle w:val="MediumGrid1"/>
        <w:tblW w:w="0" w:type="auto"/>
        <w:jc w:val="center"/>
        <w:tblLook w:val="04A0" w:firstRow="1" w:lastRow="0" w:firstColumn="1" w:lastColumn="0" w:noHBand="0" w:noVBand="1"/>
      </w:tblPr>
      <w:tblGrid>
        <w:gridCol w:w="3401"/>
        <w:gridCol w:w="3402"/>
        <w:gridCol w:w="3401"/>
      </w:tblGrid>
      <w:tr w:rsidR="00E11C28" w14:paraId="60DAE92C" w14:textId="77777777" w:rsidTr="387E30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17365D" w:themeFill="text2" w:themeFillShade="BF"/>
            <w:vAlign w:val="center"/>
          </w:tcPr>
          <w:p w14:paraId="1E2F1AFD" w14:textId="77777777" w:rsidR="00E11C28" w:rsidRDefault="00506D41">
            <w:pPr>
              <w:rPr>
                <w:rFonts w:hint="eastAsia"/>
              </w:rPr>
            </w:pPr>
            <w:r>
              <w:rPr>
                <w:b w:val="0"/>
                <w:color w:val="FFFFFF"/>
                <w:sz w:val="15"/>
              </w:rPr>
              <w:t>Hallazgo baseline</w:t>
            </w:r>
          </w:p>
        </w:tc>
        <w:tc>
          <w:tcPr>
            <w:tcW w:w="3408" w:type="dxa"/>
            <w:shd w:val="clear" w:color="auto" w:fill="17365D" w:themeFill="text2" w:themeFillShade="BF"/>
            <w:vAlign w:val="center"/>
          </w:tcPr>
          <w:p w14:paraId="64BB96E4"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5"/>
              </w:rPr>
              <w:t>¿Qué observa?</w:t>
            </w:r>
          </w:p>
        </w:tc>
        <w:tc>
          <w:tcPr>
            <w:tcW w:w="3408" w:type="dxa"/>
            <w:shd w:val="clear" w:color="auto" w:fill="17365D" w:themeFill="text2" w:themeFillShade="BF"/>
            <w:vAlign w:val="center"/>
          </w:tcPr>
          <w:p w14:paraId="33AE5101"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5"/>
              </w:rPr>
              <w:t>¿Requiere análisis?</w:t>
            </w:r>
          </w:p>
        </w:tc>
      </w:tr>
      <w:tr w:rsidR="00E11C28" w14:paraId="7E13D5B1"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3821D20F" w14:textId="77777777" w:rsidR="00E11C28" w:rsidRDefault="00506D41">
            <w:pPr>
              <w:rPr>
                <w:rFonts w:hint="eastAsia"/>
              </w:rPr>
            </w:pPr>
            <w:r>
              <w:rPr>
                <w:sz w:val="15"/>
              </w:rPr>
              <w:t>Missing Anti-clickjacking Header</w:t>
            </w:r>
          </w:p>
        </w:tc>
        <w:tc>
          <w:tcPr>
            <w:tcW w:w="3408" w:type="dxa"/>
            <w:vAlign w:val="center"/>
          </w:tcPr>
          <w:p w14:paraId="384500A5" w14:textId="7958DAF4" w:rsidR="00E11C28" w:rsidRDefault="57E8DA39" w:rsidP="387E30B4">
            <w:pPr>
              <w:cnfStyle w:val="000000100000" w:firstRow="0" w:lastRow="0" w:firstColumn="0" w:lastColumn="0" w:oddVBand="0" w:evenVBand="0" w:oddHBand="1" w:evenHBand="0" w:firstRowFirstColumn="0" w:firstRowLastColumn="0" w:lastRowFirstColumn="0" w:lastRowLastColumn="0"/>
              <w:rPr>
                <w:rFonts w:hint="eastAsia"/>
              </w:rPr>
            </w:pPr>
            <w:r w:rsidRPr="387E30B4">
              <w:rPr>
                <w:rFonts w:eastAsia="Aptos" w:cs="Aptos"/>
                <w:sz w:val="15"/>
                <w:szCs w:val="15"/>
                <w:lang w:val="es-MX"/>
              </w:rPr>
              <w:t xml:space="preserve">Ausencia de la cabecera X-Frame-Options </w:t>
            </w:r>
            <w:r w:rsidR="746239FE" w:rsidRPr="387E30B4">
              <w:rPr>
                <w:rFonts w:eastAsia="Aptos" w:cs="Aptos"/>
                <w:sz w:val="15"/>
                <w:szCs w:val="15"/>
                <w:lang w:val="es-MX"/>
              </w:rPr>
              <w:t>en el entorno Spring Boot.</w:t>
            </w:r>
          </w:p>
        </w:tc>
        <w:tc>
          <w:tcPr>
            <w:tcW w:w="3408" w:type="dxa"/>
            <w:vAlign w:val="center"/>
          </w:tcPr>
          <w:p w14:paraId="0C4E885E"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5"/>
              </w:rPr>
              <w:t>Sí</w:t>
            </w:r>
          </w:p>
        </w:tc>
      </w:tr>
      <w:tr w:rsidR="00E11C28" w14:paraId="4AC7E2AE"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F7F9FC"/>
            <w:vAlign w:val="center"/>
          </w:tcPr>
          <w:p w14:paraId="6A9FC227" w14:textId="77777777" w:rsidR="00E11C28" w:rsidRDefault="00506D41">
            <w:pPr>
              <w:rPr>
                <w:rFonts w:hint="eastAsia"/>
              </w:rPr>
            </w:pPr>
            <w:r>
              <w:rPr>
                <w:sz w:val="15"/>
              </w:rPr>
              <w:t>X-Content-Type-Options Header Missing</w:t>
            </w:r>
          </w:p>
        </w:tc>
        <w:tc>
          <w:tcPr>
            <w:tcW w:w="3408" w:type="dxa"/>
            <w:shd w:val="clear" w:color="auto" w:fill="F7F9FC"/>
            <w:vAlign w:val="center"/>
          </w:tcPr>
          <w:p w14:paraId="67FE3AFD" w14:textId="791A913F" w:rsidR="00E11C28" w:rsidRDefault="08A73723" w:rsidP="387E30B4">
            <w:pPr>
              <w:cnfStyle w:val="000000000000" w:firstRow="0" w:lastRow="0" w:firstColumn="0" w:lastColumn="0" w:oddVBand="0" w:evenVBand="0" w:oddHBand="0" w:evenHBand="0" w:firstRowFirstColumn="0" w:firstRowLastColumn="0" w:lastRowFirstColumn="0" w:lastRowLastColumn="0"/>
              <w:rPr>
                <w:rFonts w:hint="eastAsia"/>
              </w:rPr>
            </w:pPr>
            <w:r w:rsidRPr="387E30B4">
              <w:rPr>
                <w:rFonts w:eastAsia="Aptos" w:cs="Aptos"/>
                <w:sz w:val="15"/>
                <w:szCs w:val="15"/>
                <w:lang w:val="es-MX"/>
              </w:rPr>
              <w:t xml:space="preserve">Falta de la directiva </w:t>
            </w:r>
            <w:r w:rsidRPr="387E30B4">
              <w:rPr>
                <w:rFonts w:ascii="Consolas" w:eastAsia="Consolas" w:hAnsi="Consolas" w:cs="Consolas"/>
                <w:sz w:val="15"/>
                <w:szCs w:val="15"/>
                <w:lang w:val="es-MX"/>
              </w:rPr>
              <w:t>nosniff</w:t>
            </w:r>
            <w:r w:rsidRPr="387E30B4">
              <w:rPr>
                <w:rFonts w:eastAsia="Aptos" w:cs="Aptos"/>
                <w:sz w:val="15"/>
                <w:szCs w:val="15"/>
                <w:lang w:val="es-MX"/>
              </w:rPr>
              <w:t xml:space="preserve"> en recursos estáticos (</w:t>
            </w:r>
            <w:r w:rsidRPr="387E30B4">
              <w:rPr>
                <w:rFonts w:ascii="Consolas" w:eastAsia="Consolas" w:hAnsi="Consolas" w:cs="Consolas"/>
                <w:sz w:val="15"/>
                <w:szCs w:val="15"/>
                <w:lang w:val="es-MX"/>
              </w:rPr>
              <w:t>portal.css</w:t>
            </w:r>
            <w:r w:rsidRPr="387E30B4">
              <w:rPr>
                <w:rFonts w:eastAsia="Aptos" w:cs="Aptos"/>
                <w:sz w:val="15"/>
                <w:szCs w:val="15"/>
                <w:lang w:val="es-MX"/>
              </w:rPr>
              <w:t>).</w:t>
            </w:r>
          </w:p>
        </w:tc>
        <w:tc>
          <w:tcPr>
            <w:tcW w:w="3408" w:type="dxa"/>
            <w:shd w:val="clear" w:color="auto" w:fill="F7F9FC"/>
            <w:vAlign w:val="center"/>
          </w:tcPr>
          <w:p w14:paraId="192133FC"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5"/>
              </w:rPr>
              <w:t>Sí</w:t>
            </w:r>
          </w:p>
        </w:tc>
      </w:tr>
      <w:tr w:rsidR="00E11C28" w14:paraId="6B1CB435" w14:textId="77777777" w:rsidTr="387E30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25B9241" w14:textId="77777777" w:rsidR="00E11C28" w:rsidRDefault="00506D41">
            <w:pPr>
              <w:rPr>
                <w:rFonts w:hint="eastAsia"/>
              </w:rPr>
            </w:pPr>
            <w:r>
              <w:rPr>
                <w:sz w:val="15"/>
              </w:rPr>
              <w:t>CSP Header Not Set</w:t>
            </w:r>
          </w:p>
        </w:tc>
        <w:tc>
          <w:tcPr>
            <w:tcW w:w="3408" w:type="dxa"/>
            <w:vAlign w:val="center"/>
          </w:tcPr>
          <w:p w14:paraId="53C8A91E" w14:textId="6212A382" w:rsidR="00E11C28" w:rsidRDefault="4676651A" w:rsidP="387E30B4">
            <w:pPr>
              <w:cnfStyle w:val="000000100000" w:firstRow="0" w:lastRow="0" w:firstColumn="0" w:lastColumn="0" w:oddVBand="0" w:evenVBand="0" w:oddHBand="1" w:evenHBand="0" w:firstRowFirstColumn="0" w:firstRowLastColumn="0" w:lastRowFirstColumn="0" w:lastRowLastColumn="0"/>
              <w:rPr>
                <w:rFonts w:eastAsia="Aptos" w:cs="Aptos"/>
                <w:sz w:val="15"/>
                <w:szCs w:val="15"/>
              </w:rPr>
            </w:pPr>
            <w:r w:rsidRPr="387E30B4">
              <w:rPr>
                <w:rFonts w:eastAsia="Aptos" w:cs="Aptos"/>
                <w:sz w:val="15"/>
                <w:szCs w:val="15"/>
                <w:lang w:val="es-MX"/>
              </w:rPr>
              <w:t>Ausencia de una política estricta de contenidos (Content-Security-Policy).</w:t>
            </w:r>
          </w:p>
        </w:tc>
        <w:tc>
          <w:tcPr>
            <w:tcW w:w="3408" w:type="dxa"/>
            <w:vAlign w:val="center"/>
          </w:tcPr>
          <w:p w14:paraId="1683727A"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5"/>
              </w:rPr>
              <w:t>Sí</w:t>
            </w:r>
          </w:p>
        </w:tc>
      </w:tr>
      <w:tr w:rsidR="00E11C28" w14:paraId="1FB1B788" w14:textId="77777777" w:rsidTr="387E30B4">
        <w:trPr>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F7F9FC"/>
            <w:vAlign w:val="center"/>
          </w:tcPr>
          <w:p w14:paraId="5A84BF9A" w14:textId="77777777" w:rsidR="00E11C28" w:rsidRDefault="00506D41">
            <w:pPr>
              <w:rPr>
                <w:rFonts w:hint="eastAsia"/>
              </w:rPr>
            </w:pPr>
            <w:r>
              <w:rPr>
                <w:sz w:val="15"/>
              </w:rPr>
              <w:t>Otro:</w:t>
            </w:r>
          </w:p>
        </w:tc>
        <w:tc>
          <w:tcPr>
            <w:tcW w:w="3408" w:type="dxa"/>
            <w:shd w:val="clear" w:color="auto" w:fill="F7F9FC"/>
            <w:vAlign w:val="center"/>
          </w:tcPr>
          <w:p w14:paraId="1A7ABE22" w14:textId="772EBE9F" w:rsidR="7CE6534F" w:rsidRDefault="7CE6534F" w:rsidP="387E30B4">
            <w:pPr>
              <w:cnfStyle w:val="000000000000" w:firstRow="0" w:lastRow="0" w:firstColumn="0" w:lastColumn="0" w:oddVBand="0" w:evenVBand="0" w:oddHBand="0" w:evenHBand="0" w:firstRowFirstColumn="0" w:firstRowLastColumn="0" w:lastRowFirstColumn="0" w:lastRowLastColumn="0"/>
              <w:rPr>
                <w:rFonts w:hint="eastAsia"/>
              </w:rPr>
            </w:pPr>
            <w:r w:rsidRPr="387E30B4">
              <w:rPr>
                <w:rFonts w:eastAsia="Aptos" w:cs="Aptos"/>
                <w:sz w:val="15"/>
                <w:szCs w:val="15"/>
                <w:lang w:val="es-MX"/>
              </w:rPr>
              <w:t>Exposición de metadatos del servidor embebido (Tomcat).</w:t>
            </w:r>
          </w:p>
        </w:tc>
        <w:tc>
          <w:tcPr>
            <w:tcW w:w="3408" w:type="dxa"/>
            <w:shd w:val="clear" w:color="auto" w:fill="F7F9FC"/>
            <w:vAlign w:val="center"/>
          </w:tcPr>
          <w:p w14:paraId="40F750CB" w14:textId="4D6D5F0D" w:rsidR="00E11C28" w:rsidRDefault="2361FA09">
            <w:pPr>
              <w:cnfStyle w:val="000000000000" w:firstRow="0" w:lastRow="0" w:firstColumn="0" w:lastColumn="0" w:oddVBand="0" w:evenVBand="0" w:oddHBand="0" w:evenHBand="0" w:firstRowFirstColumn="0" w:firstRowLastColumn="0" w:lastRowFirstColumn="0" w:lastRowLastColumn="0"/>
              <w:rPr>
                <w:rFonts w:hint="eastAsia"/>
              </w:rPr>
            </w:pPr>
            <w:r w:rsidRPr="387E30B4">
              <w:rPr>
                <w:sz w:val="15"/>
                <w:szCs w:val="15"/>
              </w:rPr>
              <w:t>Si</w:t>
            </w:r>
          </w:p>
        </w:tc>
      </w:tr>
    </w:tbl>
    <w:p w14:paraId="693A3BE9" w14:textId="77777777" w:rsidR="00E11C28" w:rsidRDefault="00506D41">
      <w:pPr>
        <w:pStyle w:val="Heading2"/>
      </w:pPr>
      <w:r>
        <w:t>5.3 Active Scan: interacción deliberada</w:t>
      </w:r>
    </w:p>
    <w:tbl>
      <w:tblPr>
        <w:tblW w:w="0" w:type="auto"/>
        <w:tblLook w:val="04A0" w:firstRow="1" w:lastRow="0" w:firstColumn="1" w:lastColumn="0" w:noHBand="0" w:noVBand="1"/>
      </w:tblPr>
      <w:tblGrid>
        <w:gridCol w:w="10224"/>
      </w:tblGrid>
      <w:tr w:rsidR="00E11C28" w14:paraId="7A5F1360" w14:textId="77777777" w:rsidTr="387E30B4">
        <w:tc>
          <w:tcPr>
            <w:tcW w:w="10224" w:type="dxa"/>
            <w:shd w:val="clear" w:color="auto" w:fill="F2F2F2" w:themeFill="background1" w:themeFillShade="F2"/>
          </w:tcPr>
          <w:p w14:paraId="40B33E65" w14:textId="319EC8AA" w:rsidR="00E11C28" w:rsidRDefault="7226B58D">
            <w:pPr>
              <w:rPr>
                <w:rFonts w:hint="eastAsia"/>
              </w:rPr>
            </w:pPr>
            <w:r w:rsidRPr="387E30B4">
              <w:rPr>
                <w:rFonts w:ascii="Consolas" w:hAnsi="Consolas"/>
                <w:sz w:val="17"/>
                <w:szCs w:val="17"/>
              </w:rPr>
              <w:t>docker run --rm -t ghcr.io/zaproxy/zaproxy:stable zap-full-scan.py -t http://host.docker.internal:8080</w:t>
            </w:r>
          </w:p>
        </w:tc>
      </w:tr>
    </w:tbl>
    <w:p w14:paraId="00C8640B" w14:textId="47C710B0" w:rsidR="7226B58D" w:rsidRDefault="1AC5974D" w:rsidP="5BF0CAB2">
      <w:pPr>
        <w:rPr>
          <w:rFonts w:eastAsia="Aptos" w:cs="Aptos"/>
          <w:lang w:val="es-ES"/>
        </w:rPr>
      </w:pPr>
      <w:r w:rsidRPr="5F7E7AAA">
        <w:rPr>
          <w:rFonts w:eastAsia="Aptos" w:cs="Aptos"/>
          <w:lang w:val="es-ES"/>
        </w:rPr>
        <w:t xml:space="preserve">Inspecciona los endpoints del panel de control central, gestión de identidades y bitácora de auditoría en AdminController.java. </w:t>
      </w:r>
      <w:r w:rsidR="3AD48D22" w:rsidRPr="5F7E7AAA">
        <w:rPr>
          <w:rFonts w:eastAsia="Aptos" w:cs="Aptos"/>
          <w:szCs w:val="20"/>
          <w:lang w:val="es-ES"/>
        </w:rPr>
        <w:t>2</w:t>
      </w:r>
    </w:p>
    <w:p w14:paraId="6ADA503A" w14:textId="77777777" w:rsidR="00E11C28" w:rsidRDefault="590BF94C">
      <w:pPr>
        <w:pStyle w:val="Heading2"/>
      </w:pPr>
      <w:r>
        <w:lastRenderedPageBreak/>
        <w:t>5.4 Validación manual del XSS</w:t>
      </w:r>
    </w:p>
    <w:p w14:paraId="574A5C36" w14:textId="11408168" w:rsidR="5985B120" w:rsidRDefault="5985B120" w:rsidP="5F7E7AAA">
      <w:pPr>
        <w:rPr>
          <w:rFonts w:hint="eastAsia"/>
        </w:rPr>
      </w:pPr>
      <w:r w:rsidRPr="5F7E7AAA">
        <w:rPr>
          <w:rFonts w:eastAsia="Aptos" w:cs="Aptos"/>
          <w:szCs w:val="20"/>
          <w:lang w:val="es-ES"/>
        </w:rPr>
        <w:t>Se introducen cadenas y caracteres especiales en los campos de entrada de la interfaz web para verificar que la aplicación procese los datos de forma codificada y segura, previniendo la ejecución de scripts arbitrarios en el navegador.</w:t>
      </w:r>
    </w:p>
    <w:p w14:paraId="1C367557" w14:textId="77777777" w:rsidR="00E11C28" w:rsidRDefault="00506D41">
      <w:pPr>
        <w:pStyle w:val="Heading2"/>
      </w:pPr>
      <w:r>
        <w:t>5.5 Registra la línea base vulnerable en Git</w:t>
      </w:r>
    </w:p>
    <w:tbl>
      <w:tblPr>
        <w:tblW w:w="0" w:type="auto"/>
        <w:tblLook w:val="04A0" w:firstRow="1" w:lastRow="0" w:firstColumn="1" w:lastColumn="0" w:noHBand="0" w:noVBand="1"/>
      </w:tblPr>
      <w:tblGrid>
        <w:gridCol w:w="10224"/>
      </w:tblGrid>
      <w:tr w:rsidR="00E11C28" w14:paraId="44B9215B" w14:textId="77777777" w:rsidTr="387E30B4">
        <w:tc>
          <w:tcPr>
            <w:tcW w:w="10224" w:type="dxa"/>
            <w:shd w:val="clear" w:color="auto" w:fill="F2F2F2" w:themeFill="background1" w:themeFillShade="F2"/>
          </w:tcPr>
          <w:p w14:paraId="3F354C51" w14:textId="48A9DD06" w:rsidR="00E11C28" w:rsidRDefault="30C33CCA">
            <w:pPr>
              <w:rPr>
                <w:rFonts w:hint="eastAsia"/>
              </w:rPr>
            </w:pPr>
            <w:r w:rsidRPr="387E30B4">
              <w:rPr>
                <w:rFonts w:ascii="Consolas" w:hAnsi="Consolas"/>
                <w:sz w:val="17"/>
                <w:szCs w:val="17"/>
              </w:rPr>
              <w:t>git add .</w:t>
            </w:r>
          </w:p>
          <w:p w14:paraId="26D1E348" w14:textId="1F66A502" w:rsidR="00E11C28" w:rsidRDefault="30C33CCA" w:rsidP="387E30B4">
            <w:pPr>
              <w:rPr>
                <w:rFonts w:hint="eastAsia"/>
              </w:rPr>
            </w:pPr>
            <w:r w:rsidRPr="387E30B4">
              <w:rPr>
                <w:rFonts w:ascii="Consolas" w:hAnsi="Consolas"/>
                <w:sz w:val="17"/>
                <w:szCs w:val="17"/>
              </w:rPr>
              <w:t>git status</w:t>
            </w:r>
          </w:p>
          <w:p w14:paraId="57BC33C5" w14:textId="5978E038" w:rsidR="00E11C28" w:rsidRDefault="30C33CCA" w:rsidP="387E30B4">
            <w:pPr>
              <w:rPr>
                <w:rFonts w:hint="eastAsia"/>
              </w:rPr>
            </w:pPr>
            <w:r w:rsidRPr="387E30B4">
              <w:rPr>
                <w:rFonts w:ascii="Consolas" w:hAnsi="Consolas"/>
                <w:sz w:val="17"/>
                <w:szCs w:val="17"/>
                <w:lang w:val="es-ES"/>
              </w:rPr>
              <w:t xml:space="preserve">git commit -m "security: documentar revision estatica y dinamica </w:t>
            </w:r>
            <w:r w:rsidR="3FEAB517" w:rsidRPr="387E30B4">
              <w:rPr>
                <w:rFonts w:ascii="Consolas" w:hAnsi="Consolas"/>
                <w:sz w:val="17"/>
                <w:szCs w:val="17"/>
                <w:lang w:val="es-ES"/>
              </w:rPr>
              <w:t xml:space="preserve"> </w:t>
            </w:r>
            <w:r w:rsidRPr="387E30B4">
              <w:rPr>
                <w:rFonts w:ascii="Consolas" w:hAnsi="Consolas"/>
                <w:sz w:val="17"/>
                <w:szCs w:val="17"/>
                <w:lang w:val="es-ES"/>
              </w:rPr>
              <w:t>con persistencia en TiDB"</w:t>
            </w:r>
          </w:p>
          <w:p w14:paraId="1ED9CA81" w14:textId="1E620183" w:rsidR="00E11C28" w:rsidRDefault="30C33CCA" w:rsidP="387E30B4">
            <w:pPr>
              <w:rPr>
                <w:rFonts w:hint="eastAsia"/>
              </w:rPr>
            </w:pPr>
            <w:r w:rsidRPr="387E30B4">
              <w:rPr>
                <w:rFonts w:ascii="Consolas" w:hAnsi="Consolas"/>
                <w:sz w:val="17"/>
                <w:szCs w:val="17"/>
              </w:rPr>
              <w:t>git status</w:t>
            </w:r>
          </w:p>
        </w:tc>
      </w:tr>
    </w:tbl>
    <w:p w14:paraId="3CC5500D" w14:textId="28DE11BC" w:rsidR="387E30B4" w:rsidRDefault="387E30B4" w:rsidP="387E30B4">
      <w:pPr>
        <w:pStyle w:val="Heading2"/>
      </w:pPr>
    </w:p>
    <w:p w14:paraId="5DB5BCC0" w14:textId="408A396F" w:rsidR="00E11C28" w:rsidRDefault="00506D41">
      <w:pPr>
        <w:pStyle w:val="Heading2"/>
      </w:pPr>
      <w:r>
        <w:t>5.6 Corrige el XSS</w:t>
      </w:r>
    </w:p>
    <w:p w14:paraId="7C7A1A74" w14:textId="54FF3D10" w:rsidR="232764C8" w:rsidRDefault="232764C8" w:rsidP="5BF0CAB2">
      <w:pPr>
        <w:rPr>
          <w:rFonts w:eastAsia="Aptos" w:cs="Aptos"/>
          <w:szCs w:val="20"/>
          <w:lang w:val="es-ES"/>
        </w:rPr>
      </w:pPr>
      <w:r w:rsidRPr="5BF0CAB2">
        <w:rPr>
          <w:rFonts w:eastAsia="Aptos" w:cs="Aptos"/>
          <w:szCs w:val="20"/>
          <w:lang w:val="es-ES"/>
        </w:rPr>
        <w:t>Se verifica la correcta configuración de las políticas de seguridad en SecurityConfig.java y el uso de expresiones seguras en las plantillas Thymeleaf (th:text), las cuales aplican escape automático de salida frente a posibles ataques de XSS.</w:t>
      </w:r>
    </w:p>
    <w:p w14:paraId="364203FF" w14:textId="052A9041" w:rsidR="2432C3D9" w:rsidRDefault="232764C8" w:rsidP="5BF0CAB2">
      <w:pPr>
        <w:rPr>
          <w:rFonts w:hint="eastAsia"/>
        </w:rPr>
      </w:pPr>
      <w:r w:rsidRPr="5BF0CAB2">
        <w:rPr>
          <w:rFonts w:eastAsia="Aptos" w:cs="Aptos"/>
          <w:szCs w:val="20"/>
          <w:lang w:val="es-ES"/>
        </w:rPr>
        <w:t>Después de esto se debe de reiniciar el</w:t>
      </w:r>
      <w:r w:rsidR="2432C3D9" w:rsidRPr="5BF0CAB2">
        <w:rPr>
          <w:rFonts w:eastAsia="Aptos" w:cs="Aptos"/>
          <w:szCs w:val="20"/>
          <w:lang w:val="es-ES"/>
        </w:rPr>
        <w:t xml:space="preserve"> servidor Spring Boot en VS Code antes del retest. Este paso es obligatorio para reflejar los cambios en memoria.</w:t>
      </w:r>
    </w:p>
    <w:p w14:paraId="07F88067" w14:textId="4A4CF27A" w:rsidR="5BF0CAB2" w:rsidRDefault="5BF0CAB2" w:rsidP="5BF0CAB2">
      <w:pPr>
        <w:rPr>
          <w:rFonts w:eastAsia="Aptos" w:cs="Aptos"/>
          <w:szCs w:val="20"/>
          <w:lang w:val="es-ES"/>
        </w:rPr>
      </w:pPr>
    </w:p>
    <w:p w14:paraId="6D115AD2" w14:textId="77777777" w:rsidR="00E11C28" w:rsidRDefault="590BF94C">
      <w:pPr>
        <w:pStyle w:val="Heading2"/>
      </w:pPr>
      <w:r>
        <w:t>5.7 Retesting</w:t>
      </w:r>
    </w:p>
    <w:p w14:paraId="388B22F2" w14:textId="41EE26C2" w:rsidR="4260736C" w:rsidRDefault="4260736C" w:rsidP="5F7E7AAA">
      <w:pPr>
        <w:pStyle w:val="ListBullet"/>
        <w:spacing w:after="240"/>
        <w:rPr>
          <w:rFonts w:hint="eastAsia"/>
        </w:rPr>
      </w:pPr>
      <w:r w:rsidRPr="5F7E7AAA">
        <w:rPr>
          <w:b/>
          <w:bCs/>
        </w:rPr>
        <w:t>Prueba funcional:</w:t>
      </w:r>
      <w:r w:rsidRPr="5F7E7AAA">
        <w:t xml:space="preserve"> Los módulos de gestión del sistema operan correctamente con entradas válidas.</w:t>
      </w:r>
    </w:p>
    <w:p w14:paraId="2FCCA3D4" w14:textId="72CE28CA" w:rsidR="4260736C" w:rsidRDefault="4260736C" w:rsidP="5F7E7AAA">
      <w:pPr>
        <w:pStyle w:val="ListBullet"/>
        <w:spacing w:before="240" w:after="240"/>
        <w:rPr>
          <w:rFonts w:hint="eastAsia"/>
        </w:rPr>
      </w:pPr>
      <w:r w:rsidRPr="5F7E7AAA">
        <w:rPr>
          <w:b/>
          <w:bCs/>
        </w:rPr>
        <w:t>Prueba de inyección:</w:t>
      </w:r>
      <w:r w:rsidRPr="5F7E7AAA">
        <w:t xml:space="preserve"> Las consultas a la base de datos en TiDB se procesan de manera segura a través del ORM.</w:t>
      </w:r>
    </w:p>
    <w:p w14:paraId="203D17E8" w14:textId="5E677FD9" w:rsidR="4260736C" w:rsidRDefault="4260736C" w:rsidP="5F7E7AAA">
      <w:pPr>
        <w:pStyle w:val="ListBullet"/>
        <w:spacing w:before="240" w:after="240"/>
        <w:rPr>
          <w:rFonts w:hint="eastAsia"/>
        </w:rPr>
      </w:pPr>
      <w:r w:rsidRPr="5F7E7AAA">
        <w:rPr>
          <w:b/>
          <w:bCs/>
        </w:rPr>
        <w:t>ZAP Retest:</w:t>
      </w:r>
      <w:r w:rsidRPr="5F7E7AAA">
        <w:t xml:space="preserve"> Se comprueba la mejora en el estado de seguridad de los endpoints evaluados, manteniendo el registro de las observaciones de cabeceras pendientes de infraestructura.</w:t>
      </w:r>
    </w:p>
    <w:p w14:paraId="5D40D553" w14:textId="24397FE9" w:rsidR="5F7E7AAA" w:rsidRDefault="5F7E7AAA" w:rsidP="5F7E7AAA">
      <w:pPr>
        <w:pStyle w:val="ListBullet"/>
        <w:numPr>
          <w:ilvl w:val="0"/>
          <w:numId w:val="0"/>
        </w:numPr>
        <w:spacing w:after="240"/>
        <w:ind w:left="720"/>
        <w:rPr>
          <w:rFonts w:hint="eastAsia"/>
        </w:rPr>
      </w:pPr>
    </w:p>
    <w:p w14:paraId="52B09AD8" w14:textId="77777777" w:rsidR="00E11C28" w:rsidRDefault="00506D41">
      <w:pPr>
        <w:pStyle w:val="Heading1"/>
      </w:pPr>
      <w:r>
        <w:t>6. Comparación SAST vs DAST</w:t>
      </w:r>
    </w:p>
    <w:tbl>
      <w:tblPr>
        <w:tblStyle w:val="MediumGrid1"/>
        <w:tblW w:w="0" w:type="auto"/>
        <w:jc w:val="center"/>
        <w:tblLook w:val="04A0" w:firstRow="1" w:lastRow="0" w:firstColumn="1" w:lastColumn="0" w:noHBand="0" w:noVBand="1"/>
      </w:tblPr>
      <w:tblGrid>
        <w:gridCol w:w="3401"/>
        <w:gridCol w:w="3401"/>
        <w:gridCol w:w="3402"/>
      </w:tblGrid>
      <w:tr w:rsidR="00E11C28" w14:paraId="7DDF2DF8" w14:textId="77777777" w:rsidTr="5F7E7A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17365D" w:themeFill="text2" w:themeFillShade="BF"/>
            <w:vAlign w:val="center"/>
          </w:tcPr>
          <w:p w14:paraId="784CEF5B" w14:textId="77777777" w:rsidR="00E11C28" w:rsidRDefault="00506D41">
            <w:pPr>
              <w:rPr>
                <w:rFonts w:hint="eastAsia"/>
              </w:rPr>
            </w:pPr>
            <w:r>
              <w:rPr>
                <w:b w:val="0"/>
                <w:color w:val="FFFFFF"/>
                <w:sz w:val="15"/>
              </w:rPr>
              <w:t>Criterio</w:t>
            </w:r>
          </w:p>
        </w:tc>
        <w:tc>
          <w:tcPr>
            <w:tcW w:w="3408" w:type="dxa"/>
            <w:shd w:val="clear" w:color="auto" w:fill="17365D" w:themeFill="text2" w:themeFillShade="BF"/>
            <w:vAlign w:val="center"/>
          </w:tcPr>
          <w:p w14:paraId="02AE2586"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5"/>
              </w:rPr>
              <w:t>SAST</w:t>
            </w:r>
          </w:p>
        </w:tc>
        <w:tc>
          <w:tcPr>
            <w:tcW w:w="3408" w:type="dxa"/>
            <w:shd w:val="clear" w:color="auto" w:fill="17365D" w:themeFill="text2" w:themeFillShade="BF"/>
            <w:vAlign w:val="center"/>
          </w:tcPr>
          <w:p w14:paraId="37750FA3"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5"/>
              </w:rPr>
              <w:t>DAST</w:t>
            </w:r>
          </w:p>
        </w:tc>
      </w:tr>
      <w:tr w:rsidR="00E11C28" w14:paraId="127E7893"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DFC74AB" w14:textId="77777777" w:rsidR="00E11C28" w:rsidRDefault="00506D41">
            <w:pPr>
              <w:rPr>
                <w:rFonts w:hint="eastAsia"/>
              </w:rPr>
            </w:pPr>
            <w:r>
              <w:rPr>
                <w:sz w:val="15"/>
              </w:rPr>
              <w:t>Objeto</w:t>
            </w:r>
          </w:p>
        </w:tc>
        <w:tc>
          <w:tcPr>
            <w:tcW w:w="3408" w:type="dxa"/>
            <w:vAlign w:val="center"/>
          </w:tcPr>
          <w:p w14:paraId="77E15F1A" w14:textId="1C0FCCD7" w:rsidR="00E11C28" w:rsidRDefault="00A575CB" w:rsidP="5BF0CAB2">
            <w:pPr>
              <w:cnfStyle w:val="000000100000" w:firstRow="0" w:lastRow="0" w:firstColumn="0" w:lastColumn="0" w:oddVBand="0" w:evenVBand="0" w:oddHBand="1" w:evenHBand="0" w:firstRowFirstColumn="0" w:firstRowLastColumn="0" w:lastRowFirstColumn="0" w:lastRowLastColumn="0"/>
              <w:rPr>
                <w:rFonts w:hint="eastAsia"/>
              </w:rPr>
            </w:pPr>
            <w:r w:rsidRPr="5F7E7AAA">
              <w:rPr>
                <w:rFonts w:eastAsia="Aptos" w:cs="Aptos"/>
                <w:sz w:val="15"/>
                <w:szCs w:val="15"/>
                <w:lang w:val="es-ES"/>
              </w:rPr>
              <w:t>Código fuente Java, configuraciones y plantillas Thymeleaf.</w:t>
            </w:r>
          </w:p>
        </w:tc>
        <w:tc>
          <w:tcPr>
            <w:tcW w:w="3408" w:type="dxa"/>
            <w:vAlign w:val="center"/>
          </w:tcPr>
          <w:p w14:paraId="1F804BCD" w14:textId="36161D44" w:rsidR="00E11C28" w:rsidRDefault="7DB87472" w:rsidP="5BF0CAB2">
            <w:pPr>
              <w:cnfStyle w:val="000000100000" w:firstRow="0" w:lastRow="0" w:firstColumn="0" w:lastColumn="0" w:oddVBand="0" w:evenVBand="0" w:oddHBand="1" w:evenHBand="0" w:firstRowFirstColumn="0" w:firstRowLastColumn="0" w:lastRowFirstColumn="0" w:lastRowLastColumn="0"/>
              <w:rPr>
                <w:rFonts w:hint="eastAsia"/>
              </w:rPr>
            </w:pPr>
            <w:r w:rsidRPr="5BF0CAB2">
              <w:rPr>
                <w:rFonts w:eastAsia="Aptos" w:cs="Aptos"/>
                <w:sz w:val="15"/>
                <w:szCs w:val="15"/>
              </w:rPr>
              <w:t>Aplicación Spring Boot en ejecución (</w:t>
            </w:r>
            <w:r w:rsidRPr="5BF0CAB2">
              <w:rPr>
                <w:rFonts w:ascii="Consolas" w:eastAsia="Consolas" w:hAnsi="Consolas" w:cs="Consolas"/>
                <w:sz w:val="15"/>
                <w:szCs w:val="15"/>
              </w:rPr>
              <w:t>localhost:8080</w:t>
            </w:r>
            <w:r w:rsidRPr="5BF0CAB2">
              <w:rPr>
                <w:rFonts w:eastAsia="Aptos" w:cs="Aptos"/>
                <w:sz w:val="15"/>
                <w:szCs w:val="15"/>
              </w:rPr>
              <w:t>)</w:t>
            </w:r>
          </w:p>
        </w:tc>
      </w:tr>
      <w:tr w:rsidR="00E11C28" w14:paraId="5FF87B46"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F7F9FC"/>
            <w:vAlign w:val="center"/>
          </w:tcPr>
          <w:p w14:paraId="66324383" w14:textId="77777777" w:rsidR="00E11C28" w:rsidRDefault="00506D41">
            <w:pPr>
              <w:rPr>
                <w:rFonts w:hint="eastAsia"/>
              </w:rPr>
            </w:pPr>
            <w:r>
              <w:rPr>
                <w:sz w:val="15"/>
              </w:rPr>
              <w:t>Necesita ejecutar app</w:t>
            </w:r>
          </w:p>
        </w:tc>
        <w:tc>
          <w:tcPr>
            <w:tcW w:w="3408" w:type="dxa"/>
            <w:shd w:val="clear" w:color="auto" w:fill="F7F9FC"/>
            <w:vAlign w:val="center"/>
          </w:tcPr>
          <w:p w14:paraId="65804BD3"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5"/>
              </w:rPr>
              <w:t>No</w:t>
            </w:r>
          </w:p>
        </w:tc>
        <w:tc>
          <w:tcPr>
            <w:tcW w:w="3408" w:type="dxa"/>
            <w:shd w:val="clear" w:color="auto" w:fill="F7F9FC"/>
            <w:vAlign w:val="center"/>
          </w:tcPr>
          <w:p w14:paraId="08AC2477" w14:textId="44BD7C6B" w:rsidR="00E11C28" w:rsidRDefault="590BF94C" w:rsidP="5F7E7AAA">
            <w:pPr>
              <w:cnfStyle w:val="000000000000" w:firstRow="0" w:lastRow="0" w:firstColumn="0" w:lastColumn="0" w:oddVBand="0" w:evenVBand="0" w:oddHBand="0" w:evenHBand="0" w:firstRowFirstColumn="0" w:firstRowLastColumn="0" w:lastRowFirstColumn="0" w:lastRowLastColumn="0"/>
              <w:rPr>
                <w:rFonts w:hint="eastAsia"/>
              </w:rPr>
            </w:pPr>
            <w:r w:rsidRPr="5F7E7AAA">
              <w:rPr>
                <w:sz w:val="15"/>
                <w:szCs w:val="15"/>
                <w:lang w:val="es-ES"/>
              </w:rPr>
              <w:t>Sí</w:t>
            </w:r>
            <w:r w:rsidR="114E6898" w:rsidRPr="5F7E7AAA">
              <w:rPr>
                <w:sz w:val="15"/>
                <w:szCs w:val="15"/>
                <w:lang w:val="es-ES"/>
              </w:rPr>
              <w:t>, r</w:t>
            </w:r>
            <w:r w:rsidR="114E6898" w:rsidRPr="5F7E7AAA">
              <w:rPr>
                <w:rFonts w:eastAsia="Aptos" w:cs="Aptos"/>
                <w:sz w:val="15"/>
                <w:szCs w:val="15"/>
                <w:lang w:val="es-ES"/>
              </w:rPr>
              <w:t>equiere que la aplicación esté corriendo conectada a TiDB/MySQL.</w:t>
            </w:r>
          </w:p>
        </w:tc>
      </w:tr>
      <w:tr w:rsidR="00E11C28" w14:paraId="2FDF397D"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6EF9D614" w14:textId="77777777" w:rsidR="00E11C28" w:rsidRDefault="00506D41">
            <w:pPr>
              <w:rPr>
                <w:rFonts w:hint="eastAsia"/>
              </w:rPr>
            </w:pPr>
            <w:r>
              <w:rPr>
                <w:sz w:val="15"/>
              </w:rPr>
              <w:t>Perspectiva</w:t>
            </w:r>
          </w:p>
        </w:tc>
        <w:tc>
          <w:tcPr>
            <w:tcW w:w="3408" w:type="dxa"/>
            <w:vAlign w:val="center"/>
          </w:tcPr>
          <w:p w14:paraId="738520D7" w14:textId="215B8261" w:rsidR="00E11C28" w:rsidRDefault="15A7C0BC" w:rsidP="5BF0CAB2">
            <w:pPr>
              <w:cnfStyle w:val="000000100000" w:firstRow="0" w:lastRow="0" w:firstColumn="0" w:lastColumn="0" w:oddVBand="0" w:evenVBand="0" w:oddHBand="1" w:evenHBand="0" w:firstRowFirstColumn="0" w:firstRowLastColumn="0" w:lastRowFirstColumn="0" w:lastRowLastColumn="0"/>
              <w:rPr>
                <w:rFonts w:hint="eastAsia"/>
              </w:rPr>
            </w:pPr>
            <w:r w:rsidRPr="5F7E7AAA">
              <w:rPr>
                <w:rFonts w:eastAsia="Aptos" w:cs="Aptos"/>
                <w:sz w:val="15"/>
                <w:szCs w:val="15"/>
              </w:rPr>
              <w:t>Análisis interno de la estructura del código y dependencias (pom.xml).</w:t>
            </w:r>
          </w:p>
        </w:tc>
        <w:tc>
          <w:tcPr>
            <w:tcW w:w="3408" w:type="dxa"/>
            <w:vAlign w:val="center"/>
          </w:tcPr>
          <w:p w14:paraId="28CEB06B" w14:textId="5ACB1C95" w:rsidR="00E11C28" w:rsidRDefault="15A7C0BC" w:rsidP="5BF0CAB2">
            <w:pPr>
              <w:cnfStyle w:val="000000100000" w:firstRow="0" w:lastRow="0" w:firstColumn="0" w:lastColumn="0" w:oddVBand="0" w:evenVBand="0" w:oddHBand="1" w:evenHBand="0" w:firstRowFirstColumn="0" w:firstRowLastColumn="0" w:lastRowFirstColumn="0" w:lastRowLastColumn="0"/>
              <w:rPr>
                <w:rFonts w:hint="eastAsia"/>
              </w:rPr>
            </w:pPr>
            <w:r w:rsidRPr="5F7E7AAA">
              <w:rPr>
                <w:rFonts w:eastAsia="Aptos" w:cs="Aptos"/>
                <w:sz w:val="15"/>
                <w:szCs w:val="15"/>
                <w:lang w:val="es-ES"/>
              </w:rPr>
              <w:t>Perspectiva externa  sobre las respuestas del servidor</w:t>
            </w:r>
            <w:r w:rsidR="5E0B0B13" w:rsidRPr="5F7E7AAA">
              <w:rPr>
                <w:rFonts w:eastAsia="Aptos" w:cs="Aptos"/>
                <w:sz w:val="15"/>
                <w:szCs w:val="15"/>
                <w:lang w:val="es-ES"/>
              </w:rPr>
              <w:t xml:space="preserve"> (interacción HTTP con vistas y endpoints)</w:t>
            </w:r>
          </w:p>
        </w:tc>
      </w:tr>
      <w:tr w:rsidR="00E11C28" w14:paraId="10A0BCF0"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F7F9FC"/>
            <w:vAlign w:val="center"/>
          </w:tcPr>
          <w:p w14:paraId="5ECAF48B" w14:textId="77777777" w:rsidR="00E11C28" w:rsidRDefault="00506D41">
            <w:pPr>
              <w:rPr>
                <w:rFonts w:hint="eastAsia"/>
              </w:rPr>
            </w:pPr>
            <w:r>
              <w:rPr>
                <w:sz w:val="15"/>
              </w:rPr>
              <w:t>Evidencia del lab</w:t>
            </w:r>
          </w:p>
        </w:tc>
        <w:tc>
          <w:tcPr>
            <w:tcW w:w="3408" w:type="dxa"/>
            <w:shd w:val="clear" w:color="auto" w:fill="F7F9FC"/>
            <w:vAlign w:val="center"/>
          </w:tcPr>
          <w:p w14:paraId="02CF770B" w14:textId="346512FE" w:rsidR="00E11C28" w:rsidRDefault="6B6FC4AB" w:rsidP="5BF0CAB2">
            <w:pPr>
              <w:cnfStyle w:val="000000000000" w:firstRow="0" w:lastRow="0" w:firstColumn="0" w:lastColumn="0" w:oddVBand="0" w:evenVBand="0" w:oddHBand="0" w:evenHBand="0" w:firstRowFirstColumn="0" w:firstRowLastColumn="0" w:lastRowFirstColumn="0" w:lastRowLastColumn="0"/>
              <w:rPr>
                <w:rFonts w:hint="eastAsia"/>
              </w:rPr>
            </w:pPr>
            <w:r w:rsidRPr="5BF0CAB2">
              <w:rPr>
                <w:rFonts w:eastAsia="Aptos" w:cs="Aptos"/>
                <w:sz w:val="15"/>
                <w:szCs w:val="15"/>
              </w:rPr>
              <w:t>Corrección de mapeos de identidad y validaciones en servicios</w:t>
            </w:r>
          </w:p>
        </w:tc>
        <w:tc>
          <w:tcPr>
            <w:tcW w:w="3408" w:type="dxa"/>
            <w:shd w:val="clear" w:color="auto" w:fill="F7F9FC"/>
            <w:vAlign w:val="center"/>
          </w:tcPr>
          <w:p w14:paraId="4EA76DF2" w14:textId="49464F66" w:rsidR="00E11C28" w:rsidRDefault="6B6FC4AB" w:rsidP="5BF0CAB2">
            <w:pPr>
              <w:cnfStyle w:val="000000000000" w:firstRow="0" w:lastRow="0" w:firstColumn="0" w:lastColumn="0" w:oddVBand="0" w:evenVBand="0" w:oddHBand="0" w:evenHBand="0" w:firstRowFirstColumn="0" w:firstRowLastColumn="0" w:lastRowFirstColumn="0" w:lastRowLastColumn="0"/>
              <w:rPr>
                <w:rFonts w:hint="eastAsia"/>
              </w:rPr>
            </w:pPr>
            <w:r w:rsidRPr="5BF0CAB2">
              <w:rPr>
                <w:rFonts w:eastAsia="Aptos" w:cs="Aptos"/>
                <w:sz w:val="15"/>
                <w:szCs w:val="15"/>
              </w:rPr>
              <w:t>Cabeceras HTTP, gestión de sesiones y protección en formularios</w:t>
            </w:r>
          </w:p>
        </w:tc>
      </w:tr>
      <w:tr w:rsidR="00E11C28" w14:paraId="30ABABAC"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23FF8634" w14:textId="77777777" w:rsidR="00E11C28" w:rsidRDefault="00506D41">
            <w:pPr>
              <w:rPr>
                <w:rFonts w:hint="eastAsia"/>
              </w:rPr>
            </w:pPr>
            <w:r>
              <w:rPr>
                <w:sz w:val="15"/>
              </w:rPr>
              <w:t>Fortaleza</w:t>
            </w:r>
          </w:p>
        </w:tc>
        <w:tc>
          <w:tcPr>
            <w:tcW w:w="3408" w:type="dxa"/>
            <w:vAlign w:val="center"/>
          </w:tcPr>
          <w:p w14:paraId="078D3867" w14:textId="08034551" w:rsidR="00E11C28" w:rsidRDefault="7D49347B" w:rsidP="5F7E7AAA">
            <w:pPr>
              <w:cnfStyle w:val="000000100000" w:firstRow="0" w:lastRow="0" w:firstColumn="0" w:lastColumn="0" w:oddVBand="0" w:evenVBand="0" w:oddHBand="1" w:evenHBand="0" w:firstRowFirstColumn="0" w:firstRowLastColumn="0" w:lastRowFirstColumn="0" w:lastRowLastColumn="0"/>
              <w:rPr>
                <w:rFonts w:hint="eastAsia"/>
              </w:rPr>
            </w:pPr>
            <w:r w:rsidRPr="5F7E7AAA">
              <w:rPr>
                <w:rFonts w:eastAsia="Aptos" w:cs="Aptos"/>
                <w:sz w:val="15"/>
                <w:szCs w:val="15"/>
              </w:rPr>
              <w:t>Identifica fallos estructurales en código y dependencias</w:t>
            </w:r>
          </w:p>
        </w:tc>
        <w:tc>
          <w:tcPr>
            <w:tcW w:w="3408" w:type="dxa"/>
            <w:vAlign w:val="center"/>
          </w:tcPr>
          <w:p w14:paraId="353C5471" w14:textId="588A8073" w:rsidR="00E11C28" w:rsidRDefault="43D83D31" w:rsidP="5F7E7AAA">
            <w:pPr>
              <w:cnfStyle w:val="000000100000" w:firstRow="0" w:lastRow="0" w:firstColumn="0" w:lastColumn="0" w:oddVBand="0" w:evenVBand="0" w:oddHBand="1" w:evenHBand="0" w:firstRowFirstColumn="0" w:firstRowLastColumn="0" w:lastRowFirstColumn="0" w:lastRowLastColumn="0"/>
              <w:rPr>
                <w:rFonts w:hint="eastAsia"/>
              </w:rPr>
            </w:pPr>
            <w:r w:rsidRPr="5F7E7AAA">
              <w:rPr>
                <w:rFonts w:eastAsia="Aptos" w:cs="Aptos"/>
                <w:sz w:val="15"/>
                <w:szCs w:val="15"/>
              </w:rPr>
              <w:t>Valida el comportamiento efectivo del sistema expuesto ante peticiones de red reales.</w:t>
            </w:r>
          </w:p>
        </w:tc>
      </w:tr>
      <w:tr w:rsidR="00E11C28" w14:paraId="28B49CAC"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3408" w:type="dxa"/>
            <w:shd w:val="clear" w:color="auto" w:fill="F7F9FC"/>
            <w:vAlign w:val="center"/>
          </w:tcPr>
          <w:p w14:paraId="7C105FCB" w14:textId="77777777" w:rsidR="00E11C28" w:rsidRDefault="00506D41">
            <w:pPr>
              <w:rPr>
                <w:rFonts w:hint="eastAsia"/>
              </w:rPr>
            </w:pPr>
            <w:r>
              <w:rPr>
                <w:sz w:val="15"/>
              </w:rPr>
              <w:t>Límite</w:t>
            </w:r>
          </w:p>
        </w:tc>
        <w:tc>
          <w:tcPr>
            <w:tcW w:w="3408" w:type="dxa"/>
            <w:shd w:val="clear" w:color="auto" w:fill="F7F9FC"/>
            <w:vAlign w:val="center"/>
          </w:tcPr>
          <w:p w14:paraId="4797A520" w14:textId="6A6C1D57" w:rsidR="00E11C28" w:rsidRDefault="575D5331" w:rsidP="5F7E7AAA">
            <w:pPr>
              <w:cnfStyle w:val="000000000000" w:firstRow="0" w:lastRow="0" w:firstColumn="0" w:lastColumn="0" w:oddVBand="0" w:evenVBand="0" w:oddHBand="0" w:evenHBand="0" w:firstRowFirstColumn="0" w:firstRowLastColumn="0" w:lastRowFirstColumn="0" w:lastRowLastColumn="0"/>
              <w:rPr>
                <w:rFonts w:hint="eastAsia"/>
              </w:rPr>
            </w:pPr>
            <w:r w:rsidRPr="5F7E7AAA">
              <w:rPr>
                <w:rFonts w:eastAsia="Aptos" w:cs="Aptos"/>
                <w:sz w:val="15"/>
                <w:szCs w:val="15"/>
                <w:lang w:val="es-ES"/>
              </w:rPr>
              <w:t>No detecta errores de infraestructura o despliegue en runtime</w:t>
            </w:r>
          </w:p>
        </w:tc>
        <w:tc>
          <w:tcPr>
            <w:tcW w:w="3408" w:type="dxa"/>
            <w:shd w:val="clear" w:color="auto" w:fill="F7F9FC"/>
            <w:vAlign w:val="center"/>
          </w:tcPr>
          <w:p w14:paraId="25E1C2C0" w14:textId="725D4F53" w:rsidR="00E11C28" w:rsidRDefault="575D5331" w:rsidP="5F7E7AAA">
            <w:pPr>
              <w:cnfStyle w:val="000000000000" w:firstRow="0" w:lastRow="0" w:firstColumn="0" w:lastColumn="0" w:oddVBand="0" w:evenVBand="0" w:oddHBand="0" w:evenHBand="0" w:firstRowFirstColumn="0" w:firstRowLastColumn="0" w:lastRowFirstColumn="0" w:lastRowLastColumn="0"/>
              <w:rPr>
                <w:rFonts w:hint="eastAsia"/>
              </w:rPr>
            </w:pPr>
            <w:r w:rsidRPr="5F7E7AAA">
              <w:rPr>
                <w:rFonts w:eastAsia="Aptos" w:cs="Aptos"/>
                <w:sz w:val="15"/>
                <w:szCs w:val="15"/>
              </w:rPr>
              <w:t>No examina directamente el código interno de los repositorios JPA</w:t>
            </w:r>
          </w:p>
        </w:tc>
      </w:tr>
    </w:tbl>
    <w:p w14:paraId="724CD4BE" w14:textId="77777777" w:rsidR="00E11C28" w:rsidRDefault="590BF94C">
      <w:pPr>
        <w:pStyle w:val="Heading1"/>
      </w:pPr>
      <w:r>
        <w:lastRenderedPageBreak/>
        <w:t>7. Evidencia y entrega en GitHub</w:t>
      </w:r>
    </w:p>
    <w:p w14:paraId="0B0E6330" w14:textId="6B395E82" w:rsidR="784F1F82" w:rsidRDefault="784F1F82" w:rsidP="5F7E7AAA">
      <w:pPr>
        <w:rPr>
          <w:rFonts w:hint="eastAsia"/>
        </w:rPr>
      </w:pPr>
      <w:r w:rsidRPr="5F7E7AAA">
        <w:rPr>
          <w:rFonts w:eastAsia="Aptos" w:cs="Aptos"/>
          <w:szCs w:val="20"/>
        </w:rPr>
        <w:t xml:space="preserve">Genera el reporte en </w:t>
      </w:r>
      <w:r w:rsidRPr="5F7E7AAA">
        <w:rPr>
          <w:rFonts w:ascii="Consolas" w:eastAsia="Consolas" w:hAnsi="Consolas" w:cs="Consolas"/>
          <w:szCs w:val="20"/>
        </w:rPr>
        <w:t>Docs/security/Security_Analysis.md</w:t>
      </w:r>
      <w:r w:rsidRPr="5F7E7AAA">
        <w:rPr>
          <w:rFonts w:eastAsia="Aptos" w:cs="Aptos"/>
          <w:szCs w:val="20"/>
        </w:rPr>
        <w:t xml:space="preserve"> incluyendo objetivos, análisis humano, comandos SAST, ajustes en </w:t>
      </w:r>
      <w:r w:rsidRPr="5F7E7AAA">
        <w:rPr>
          <w:rFonts w:ascii="Consolas" w:eastAsia="Consolas" w:hAnsi="Consolas" w:cs="Consolas"/>
          <w:szCs w:val="20"/>
        </w:rPr>
        <w:t>AdminService.java</w:t>
      </w:r>
      <w:r w:rsidRPr="5F7E7AAA">
        <w:rPr>
          <w:rFonts w:eastAsia="Aptos" w:cs="Aptos"/>
          <w:szCs w:val="20"/>
        </w:rPr>
        <w:t>, escaneos ZAP y conclusiones.</w:t>
      </w:r>
    </w:p>
    <w:tbl>
      <w:tblPr>
        <w:tblW w:w="0" w:type="auto"/>
        <w:tblLook w:val="04A0" w:firstRow="1" w:lastRow="0" w:firstColumn="1" w:lastColumn="0" w:noHBand="0" w:noVBand="1"/>
      </w:tblPr>
      <w:tblGrid>
        <w:gridCol w:w="10224"/>
      </w:tblGrid>
      <w:tr w:rsidR="00E11C28" w14:paraId="589792C3" w14:textId="77777777" w:rsidTr="5F7E7AAA">
        <w:tc>
          <w:tcPr>
            <w:tcW w:w="10224" w:type="dxa"/>
            <w:shd w:val="clear" w:color="auto" w:fill="F2F2F2" w:themeFill="background1" w:themeFillShade="F2"/>
          </w:tcPr>
          <w:p w14:paraId="2C9E79D3" w14:textId="605CCAFE" w:rsidR="00E11C28" w:rsidRDefault="784F1F82">
            <w:pPr>
              <w:rPr>
                <w:rFonts w:hint="eastAsia"/>
              </w:rPr>
            </w:pPr>
            <w:r w:rsidRPr="5F7E7AAA">
              <w:rPr>
                <w:rFonts w:ascii="Consolas" w:hAnsi="Consolas"/>
                <w:sz w:val="17"/>
                <w:szCs w:val="17"/>
              </w:rPr>
              <w:t>git status</w:t>
            </w:r>
          </w:p>
          <w:p w14:paraId="01B56325" w14:textId="7ED7F4C7" w:rsidR="00E11C28" w:rsidRDefault="784F1F82" w:rsidP="5F7E7AAA">
            <w:pPr>
              <w:rPr>
                <w:rFonts w:hint="eastAsia"/>
              </w:rPr>
            </w:pPr>
            <w:r w:rsidRPr="5F7E7AAA">
              <w:rPr>
                <w:rFonts w:ascii="Consolas" w:hAnsi="Consolas"/>
                <w:sz w:val="17"/>
                <w:szCs w:val="17"/>
              </w:rPr>
              <w:t>git add Docs/security/</w:t>
            </w:r>
          </w:p>
          <w:p w14:paraId="65C373CD" w14:textId="1FC3F8C8" w:rsidR="00E11C28" w:rsidRDefault="784F1F82" w:rsidP="5F7E7AAA">
            <w:pPr>
              <w:rPr>
                <w:rFonts w:hint="eastAsia"/>
              </w:rPr>
            </w:pPr>
            <w:r w:rsidRPr="5F7E7AAA">
              <w:rPr>
                <w:rFonts w:ascii="Consolas" w:hAnsi="Consolas"/>
                <w:sz w:val="17"/>
                <w:szCs w:val="17"/>
              </w:rPr>
              <w:t>git commit -m "docs: actualizar analisis de seguridad para SecureCampus-preliminar"</w:t>
            </w:r>
          </w:p>
          <w:p w14:paraId="42DAA91D" w14:textId="74F67378" w:rsidR="00E11C28" w:rsidRDefault="784F1F82" w:rsidP="5F7E7AAA">
            <w:pPr>
              <w:rPr>
                <w:rFonts w:hint="eastAsia"/>
              </w:rPr>
            </w:pPr>
            <w:r w:rsidRPr="5F7E7AAA">
              <w:rPr>
                <w:rFonts w:ascii="Consolas" w:hAnsi="Consolas"/>
                <w:sz w:val="17"/>
                <w:szCs w:val="17"/>
              </w:rPr>
              <w:t>git push</w:t>
            </w:r>
          </w:p>
          <w:p w14:paraId="25AB63F8" w14:textId="7954748A" w:rsidR="00E11C28" w:rsidRDefault="784F1F82" w:rsidP="5F7E7AAA">
            <w:pPr>
              <w:rPr>
                <w:rFonts w:hint="eastAsia"/>
              </w:rPr>
            </w:pPr>
            <w:r w:rsidRPr="5F7E7AAA">
              <w:rPr>
                <w:rFonts w:ascii="Consolas" w:hAnsi="Consolas"/>
                <w:sz w:val="17"/>
                <w:szCs w:val="17"/>
              </w:rPr>
              <w:t>git status</w:t>
            </w:r>
          </w:p>
        </w:tc>
      </w:tr>
    </w:tbl>
    <w:p w14:paraId="586A9AFC" w14:textId="21126522" w:rsidR="00E11C28" w:rsidRDefault="590BF94C">
      <w:pPr>
        <w:pStyle w:val="Heading1"/>
      </w:pPr>
      <w:r>
        <w:t>8. Reflexión</w:t>
      </w:r>
    </w:p>
    <w:p w14:paraId="56A1FEA2" w14:textId="77777777" w:rsidR="00E11C28" w:rsidRDefault="590BF94C">
      <w:pPr>
        <w:rPr>
          <w:rFonts w:hint="eastAsia"/>
        </w:rPr>
      </w:pPr>
      <w:r>
        <w:t>1. ¿Por qué 0 findings en SAST no equivale a aplicación segura?</w:t>
      </w:r>
    </w:p>
    <w:p w14:paraId="4963656C" w14:textId="71DB0BE1" w:rsidR="00E11C28" w:rsidRDefault="04B52382" w:rsidP="5F7E7AAA">
      <w:pPr>
        <w:rPr>
          <w:rFonts w:hint="eastAsia"/>
        </w:rPr>
      </w:pPr>
      <w:r w:rsidRPr="5F7E7AAA">
        <w:rPr>
          <w:rFonts w:eastAsia="Aptos" w:cs="Aptos"/>
          <w:szCs w:val="20"/>
        </w:rPr>
        <w:t xml:space="preserve">Porque las herramientas estáticas evalúan patrones de código y sintaxis, pero no pueden validar la correcta aplicación de reglas de negocio complejas ni restricciones de control de acceso basado en roles. </w:t>
      </w:r>
    </w:p>
    <w:p w14:paraId="20C3FCCB" w14:textId="63EB7728" w:rsidR="00E11C28" w:rsidRDefault="590BF94C" w:rsidP="5F7E7AAA">
      <w:pPr>
        <w:rPr>
          <w:rFonts w:hint="eastAsia"/>
        </w:rPr>
      </w:pPr>
      <w:r>
        <w:t>2. ¿Por qué un WARN de ZAP debe validarse antes de declararlo vulnerabilidad?</w:t>
      </w:r>
    </w:p>
    <w:p w14:paraId="4424DDD3" w14:textId="6F86EDA1" w:rsidR="42BC11BE" w:rsidRDefault="42BC11BE" w:rsidP="5F7E7AAA">
      <w:pPr>
        <w:rPr>
          <w:rFonts w:hint="eastAsia"/>
        </w:rPr>
      </w:pPr>
      <w:r w:rsidRPr="5F7E7AAA">
        <w:rPr>
          <w:rFonts w:eastAsia="Aptos" w:cs="Aptos"/>
          <w:szCs w:val="20"/>
          <w:lang w:val="es-ES"/>
        </w:rPr>
        <w:t>Porque ciertas advertencias sobre cabeceras pueden estar mitigadas o gestionadas de forma centralizada mediante filtros personalizados en Spring Security o proxies inversos en la infraestructura.</w:t>
      </w:r>
    </w:p>
    <w:p w14:paraId="31CEFC23" w14:textId="77777777" w:rsidR="00E11C28" w:rsidRDefault="590BF94C">
      <w:pPr>
        <w:rPr>
          <w:rFonts w:hint="eastAsia"/>
        </w:rPr>
      </w:pPr>
      <w:r>
        <w:t>3. ¿Qué diferencia observaste entre baseline y active scan?</w:t>
      </w:r>
    </w:p>
    <w:p w14:paraId="6422823A" w14:textId="766BB150" w:rsidR="4E4047F6" w:rsidRDefault="4E4047F6" w:rsidP="5F7E7AAA">
      <w:pPr>
        <w:rPr>
          <w:rFonts w:hint="eastAsia"/>
        </w:rPr>
      </w:pPr>
      <w:r w:rsidRPr="5F7E7AAA">
        <w:rPr>
          <w:rFonts w:eastAsia="Aptos" w:cs="Aptos"/>
          <w:szCs w:val="20"/>
          <w:lang w:val="es-ES"/>
        </w:rPr>
        <w:t xml:space="preserve">El </w:t>
      </w:r>
      <w:r w:rsidRPr="5F7E7AAA">
        <w:rPr>
          <w:rFonts w:eastAsia="Aptos" w:cs="Aptos"/>
          <w:i/>
          <w:iCs/>
          <w:szCs w:val="20"/>
          <w:lang w:val="es-ES"/>
        </w:rPr>
        <w:t>baseline</w:t>
      </w:r>
      <w:r w:rsidRPr="5F7E7AAA">
        <w:rPr>
          <w:rFonts w:eastAsia="Aptos" w:cs="Aptos"/>
          <w:szCs w:val="20"/>
          <w:lang w:val="es-ES"/>
        </w:rPr>
        <w:t xml:space="preserve"> realiza una exploración pasiva y rápida, mientras que el </w:t>
      </w:r>
      <w:r w:rsidRPr="5F7E7AAA">
        <w:rPr>
          <w:rFonts w:eastAsia="Aptos" w:cs="Aptos"/>
          <w:i/>
          <w:iCs/>
          <w:szCs w:val="20"/>
          <w:lang w:val="es-ES"/>
        </w:rPr>
        <w:t>active scan</w:t>
      </w:r>
      <w:r w:rsidRPr="5F7E7AAA">
        <w:rPr>
          <w:rFonts w:eastAsia="Aptos" w:cs="Aptos"/>
          <w:szCs w:val="20"/>
          <w:lang w:val="es-ES"/>
        </w:rPr>
        <w:t xml:space="preserve"> interactúa de manera activa enviando peticiones de prueba hacia los controladores y formularios de la aplicación.</w:t>
      </w:r>
    </w:p>
    <w:p w14:paraId="6752D7C1" w14:textId="77777777" w:rsidR="00E11C28" w:rsidRDefault="590BF94C">
      <w:pPr>
        <w:rPr>
          <w:rFonts w:hint="eastAsia"/>
        </w:rPr>
      </w:pPr>
      <w:r>
        <w:t>4. ¿Por qué 200 OK no descarta una vulnerabilidad?</w:t>
      </w:r>
    </w:p>
    <w:p w14:paraId="3DA937BD" w14:textId="2E6DC032" w:rsidR="6912FFDA" w:rsidRDefault="6912FFDA" w:rsidP="5F7E7AAA">
      <w:pPr>
        <w:rPr>
          <w:rFonts w:hint="eastAsia"/>
        </w:rPr>
      </w:pPr>
      <w:r w:rsidRPr="5F7E7AAA">
        <w:rPr>
          <w:rFonts w:eastAsia="Aptos" w:cs="Aptos"/>
          <w:szCs w:val="20"/>
        </w:rPr>
        <w:t>Porque un código de estado exitoso solo confirma que el servidor procesó la solicitud HTTP, pero el contenido devuelto puede carecer de protecciones adecuadas o exponer datos sensibles.</w:t>
      </w:r>
    </w:p>
    <w:p w14:paraId="77579396" w14:textId="77777777" w:rsidR="00E11C28" w:rsidRDefault="590BF94C">
      <w:pPr>
        <w:rPr>
          <w:rFonts w:hint="eastAsia"/>
        </w:rPr>
      </w:pPr>
      <w:r>
        <w:t>5. ¿Qué aprendiste del hecho de tener que reiniciar Flask antes del retest?</w:t>
      </w:r>
    </w:p>
    <w:p w14:paraId="65A98D73" w14:textId="23C0F5F3" w:rsidR="664FF183" w:rsidRDefault="664FF183" w:rsidP="5F7E7AAA">
      <w:pPr>
        <w:rPr>
          <w:rFonts w:hint="eastAsia"/>
        </w:rPr>
      </w:pPr>
      <w:r w:rsidRPr="5F7E7AAA">
        <w:rPr>
          <w:rFonts w:eastAsia="Aptos" w:cs="Aptos"/>
          <w:szCs w:val="20"/>
          <w:lang w:val="es-ES"/>
        </w:rPr>
        <w:t>Que tras modificar el código fuente en Java o las plantillas HTML, es indispensable reiniciar el proceso del servidor en VS Code para que el runtime cargue la versión más reciente.</w:t>
      </w:r>
    </w:p>
    <w:p w14:paraId="5CBB28C0" w14:textId="77777777" w:rsidR="00E11C28" w:rsidRDefault="590BF94C">
      <w:pPr>
        <w:rPr>
          <w:rFonts w:hint="eastAsia"/>
        </w:rPr>
      </w:pPr>
      <w:r>
        <w:t>6. ¿Qué problema de autorización podría seguir existiendo aunque SAST y DAST no lo reporten?</w:t>
      </w:r>
    </w:p>
    <w:p w14:paraId="57B4F6F9" w14:textId="2DF83F03" w:rsidR="2F926FDE" w:rsidRDefault="2F926FDE" w:rsidP="5F7E7AAA">
      <w:pPr>
        <w:rPr>
          <w:rFonts w:hint="eastAsia"/>
        </w:rPr>
      </w:pPr>
      <w:r w:rsidRPr="5F7E7AAA">
        <w:rPr>
          <w:rFonts w:eastAsia="Aptos" w:cs="Aptos"/>
          <w:szCs w:val="20"/>
          <w:lang w:val="es-ES"/>
        </w:rPr>
        <w:t>Fallos lógicos de control de acceso a nivel de objeto o ruta</w:t>
      </w:r>
      <w:r w:rsidR="70DB64BC" w:rsidRPr="5F7E7AAA">
        <w:rPr>
          <w:rFonts w:eastAsia="Aptos" w:cs="Aptos"/>
          <w:szCs w:val="20"/>
          <w:lang w:val="es-ES"/>
        </w:rPr>
        <w:t>,</w:t>
      </w:r>
      <w:r w:rsidRPr="5F7E7AAA">
        <w:rPr>
          <w:rFonts w:eastAsia="Aptos" w:cs="Aptos"/>
          <w:szCs w:val="20"/>
          <w:lang w:val="es-ES"/>
        </w:rPr>
        <w:t xml:space="preserve"> permitiendo que usuarios con privilegios limitados accedan a secciones exclusivas de administración.</w:t>
      </w:r>
    </w:p>
    <w:p w14:paraId="673852B0" w14:textId="77777777" w:rsidR="00E11C28" w:rsidRDefault="00506D41">
      <w:pPr>
        <w:pStyle w:val="Heading1"/>
      </w:pPr>
      <w:r>
        <w:t>9. Criterios de aceptación y rúbrica</w:t>
      </w:r>
    </w:p>
    <w:tbl>
      <w:tblPr>
        <w:tblStyle w:val="MediumGrid1"/>
        <w:tblW w:w="0" w:type="auto"/>
        <w:jc w:val="center"/>
        <w:tblLook w:val="04A0" w:firstRow="1" w:lastRow="0" w:firstColumn="1" w:lastColumn="0" w:noHBand="0" w:noVBand="1"/>
      </w:tblPr>
      <w:tblGrid>
        <w:gridCol w:w="5105"/>
        <w:gridCol w:w="5099"/>
      </w:tblGrid>
      <w:tr w:rsidR="00E11C28" w14:paraId="76E56369" w14:textId="77777777" w:rsidTr="5F7E7A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7365D" w:themeFill="text2" w:themeFillShade="BF"/>
            <w:vAlign w:val="center"/>
          </w:tcPr>
          <w:p w14:paraId="72E6C47A" w14:textId="77777777" w:rsidR="00E11C28" w:rsidRDefault="00506D41">
            <w:pPr>
              <w:rPr>
                <w:rFonts w:hint="eastAsia"/>
              </w:rPr>
            </w:pPr>
            <w:r>
              <w:rPr>
                <w:b w:val="0"/>
                <w:color w:val="FFFFFF"/>
                <w:sz w:val="17"/>
              </w:rPr>
              <w:t>Criterio</w:t>
            </w:r>
          </w:p>
        </w:tc>
        <w:tc>
          <w:tcPr>
            <w:tcW w:w="5112" w:type="dxa"/>
            <w:shd w:val="clear" w:color="auto" w:fill="17365D" w:themeFill="text2" w:themeFillShade="BF"/>
            <w:vAlign w:val="center"/>
          </w:tcPr>
          <w:p w14:paraId="55B68ED5" w14:textId="77777777" w:rsidR="00E11C28" w:rsidRDefault="00506D41">
            <w:pPr>
              <w:cnfStyle w:val="100000000000" w:firstRow="1" w:lastRow="0" w:firstColumn="0" w:lastColumn="0" w:oddVBand="0" w:evenVBand="0" w:oddHBand="0" w:evenHBand="0" w:firstRowFirstColumn="0" w:firstRowLastColumn="0" w:lastRowFirstColumn="0" w:lastRowLastColumn="0"/>
              <w:rPr>
                <w:rFonts w:hint="eastAsia"/>
              </w:rPr>
            </w:pPr>
            <w:r>
              <w:rPr>
                <w:b w:val="0"/>
                <w:color w:val="FFFFFF"/>
                <w:sz w:val="17"/>
              </w:rPr>
              <w:t>Puntos</w:t>
            </w:r>
          </w:p>
        </w:tc>
      </w:tr>
      <w:tr w:rsidR="00E11C28" w14:paraId="1CB8A0E3"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8ACA871" w14:textId="50A8A9E4" w:rsidR="00E11C28" w:rsidRDefault="590BF94C" w:rsidP="5F7E7AAA">
            <w:pPr>
              <w:rPr>
                <w:rFonts w:hint="eastAsia"/>
                <w:sz w:val="17"/>
                <w:szCs w:val="17"/>
              </w:rPr>
            </w:pPr>
            <w:r w:rsidRPr="5F7E7AAA">
              <w:rPr>
                <w:sz w:val="17"/>
                <w:szCs w:val="17"/>
              </w:rPr>
              <w:t>Ejecución e interpretación SAST</w:t>
            </w:r>
          </w:p>
        </w:tc>
        <w:tc>
          <w:tcPr>
            <w:tcW w:w="5112" w:type="dxa"/>
            <w:vAlign w:val="center"/>
          </w:tcPr>
          <w:p w14:paraId="5007C906"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20</w:t>
            </w:r>
          </w:p>
        </w:tc>
      </w:tr>
      <w:tr w:rsidR="00E11C28" w14:paraId="1BE05F52"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42194EDF" w14:textId="77777777" w:rsidR="00E11C28" w:rsidRDefault="00506D41">
            <w:pPr>
              <w:rPr>
                <w:rFonts w:hint="eastAsia"/>
              </w:rPr>
            </w:pPr>
            <w:r>
              <w:rPr>
                <w:sz w:val="17"/>
              </w:rPr>
              <w:t>Corrección SQL + reanálisis</w:t>
            </w:r>
          </w:p>
        </w:tc>
        <w:tc>
          <w:tcPr>
            <w:tcW w:w="5112" w:type="dxa"/>
            <w:shd w:val="clear" w:color="auto" w:fill="F7F9FC"/>
            <w:vAlign w:val="center"/>
          </w:tcPr>
          <w:p w14:paraId="33CFEC6B"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7"/>
              </w:rPr>
              <w:t>15</w:t>
            </w:r>
          </w:p>
        </w:tc>
      </w:tr>
      <w:tr w:rsidR="00E11C28" w14:paraId="32173121"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805DC0" w14:textId="77777777" w:rsidR="00E11C28" w:rsidRDefault="00506D41">
            <w:pPr>
              <w:rPr>
                <w:rFonts w:hint="eastAsia"/>
              </w:rPr>
            </w:pPr>
            <w:r>
              <w:rPr>
                <w:sz w:val="17"/>
              </w:rPr>
              <w:t>Baseline y Active Scan DAST</w:t>
            </w:r>
          </w:p>
        </w:tc>
        <w:tc>
          <w:tcPr>
            <w:tcW w:w="5112" w:type="dxa"/>
            <w:vAlign w:val="center"/>
          </w:tcPr>
          <w:p w14:paraId="72A4FFC0"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20</w:t>
            </w:r>
          </w:p>
        </w:tc>
      </w:tr>
      <w:tr w:rsidR="00E11C28" w14:paraId="12FE3CBD"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7CA810B7" w14:textId="77777777" w:rsidR="00E11C28" w:rsidRDefault="00506D41">
            <w:pPr>
              <w:rPr>
                <w:rFonts w:hint="eastAsia"/>
              </w:rPr>
            </w:pPr>
            <w:r>
              <w:rPr>
                <w:sz w:val="17"/>
              </w:rPr>
              <w:lastRenderedPageBreak/>
              <w:t>Validación/corrección/retesting XSS</w:t>
            </w:r>
          </w:p>
        </w:tc>
        <w:tc>
          <w:tcPr>
            <w:tcW w:w="5112" w:type="dxa"/>
            <w:shd w:val="clear" w:color="auto" w:fill="F7F9FC"/>
            <w:vAlign w:val="center"/>
          </w:tcPr>
          <w:p w14:paraId="4BFDD700"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7"/>
              </w:rPr>
              <w:t>25</w:t>
            </w:r>
          </w:p>
        </w:tc>
      </w:tr>
      <w:tr w:rsidR="00E11C28" w14:paraId="6689CD66"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AA790B1" w14:textId="77777777" w:rsidR="00E11C28" w:rsidRDefault="00506D41">
            <w:pPr>
              <w:rPr>
                <w:rFonts w:hint="eastAsia"/>
              </w:rPr>
            </w:pPr>
            <w:r>
              <w:rPr>
                <w:sz w:val="17"/>
              </w:rPr>
              <w:t>Comparación SAST vs DAST</w:t>
            </w:r>
          </w:p>
        </w:tc>
        <w:tc>
          <w:tcPr>
            <w:tcW w:w="5112" w:type="dxa"/>
            <w:vAlign w:val="center"/>
          </w:tcPr>
          <w:p w14:paraId="5D369756"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10</w:t>
            </w:r>
          </w:p>
        </w:tc>
      </w:tr>
      <w:tr w:rsidR="00E11C28" w14:paraId="18DC5B34" w14:textId="77777777" w:rsidTr="5F7E7AAA">
        <w:trPr>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F7F9FC"/>
            <w:vAlign w:val="center"/>
          </w:tcPr>
          <w:p w14:paraId="042938B9" w14:textId="77777777" w:rsidR="00E11C28" w:rsidRDefault="00506D41">
            <w:pPr>
              <w:rPr>
                <w:rFonts w:hint="eastAsia"/>
              </w:rPr>
            </w:pPr>
            <w:r>
              <w:rPr>
                <w:sz w:val="17"/>
              </w:rPr>
              <w:t>Evidencia Git/GitHub y reflexión</w:t>
            </w:r>
          </w:p>
        </w:tc>
        <w:tc>
          <w:tcPr>
            <w:tcW w:w="5112" w:type="dxa"/>
            <w:shd w:val="clear" w:color="auto" w:fill="F7F9FC"/>
            <w:vAlign w:val="center"/>
          </w:tcPr>
          <w:p w14:paraId="446DE71A" w14:textId="77777777" w:rsidR="00E11C28" w:rsidRDefault="00506D41">
            <w:pPr>
              <w:cnfStyle w:val="000000000000" w:firstRow="0" w:lastRow="0" w:firstColumn="0" w:lastColumn="0" w:oddVBand="0" w:evenVBand="0" w:oddHBand="0" w:evenHBand="0" w:firstRowFirstColumn="0" w:firstRowLastColumn="0" w:lastRowFirstColumn="0" w:lastRowLastColumn="0"/>
              <w:rPr>
                <w:rFonts w:hint="eastAsia"/>
              </w:rPr>
            </w:pPr>
            <w:r>
              <w:rPr>
                <w:sz w:val="17"/>
              </w:rPr>
              <w:t>10</w:t>
            </w:r>
          </w:p>
        </w:tc>
      </w:tr>
      <w:tr w:rsidR="00E11C28" w14:paraId="443B5148" w14:textId="77777777" w:rsidTr="5F7E7A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BF53985" w14:textId="77777777" w:rsidR="00E11C28" w:rsidRDefault="00506D41">
            <w:pPr>
              <w:rPr>
                <w:rFonts w:hint="eastAsia"/>
              </w:rPr>
            </w:pPr>
            <w:r>
              <w:rPr>
                <w:sz w:val="17"/>
              </w:rPr>
              <w:t>TOTAL</w:t>
            </w:r>
          </w:p>
        </w:tc>
        <w:tc>
          <w:tcPr>
            <w:tcW w:w="5112" w:type="dxa"/>
            <w:vAlign w:val="center"/>
          </w:tcPr>
          <w:p w14:paraId="0CCF700D" w14:textId="77777777" w:rsidR="00E11C28" w:rsidRDefault="00506D41">
            <w:pPr>
              <w:cnfStyle w:val="000000100000" w:firstRow="0" w:lastRow="0" w:firstColumn="0" w:lastColumn="0" w:oddVBand="0" w:evenVBand="0" w:oddHBand="1" w:evenHBand="0" w:firstRowFirstColumn="0" w:firstRowLastColumn="0" w:lastRowFirstColumn="0" w:lastRowLastColumn="0"/>
              <w:rPr>
                <w:rFonts w:hint="eastAsia"/>
              </w:rPr>
            </w:pPr>
            <w:r>
              <w:rPr>
                <w:sz w:val="17"/>
              </w:rPr>
              <w:t>100</w:t>
            </w:r>
          </w:p>
        </w:tc>
      </w:tr>
    </w:tbl>
    <w:tbl>
      <w:tblPr>
        <w:tblW w:w="0" w:type="auto"/>
        <w:jc w:val="center"/>
        <w:tblLook w:val="04A0" w:firstRow="1" w:lastRow="0" w:firstColumn="1" w:lastColumn="0" w:noHBand="0" w:noVBand="1"/>
      </w:tblPr>
      <w:tblGrid>
        <w:gridCol w:w="10224"/>
      </w:tblGrid>
      <w:tr w:rsidR="00E11C28" w14:paraId="74E943AA" w14:textId="77777777">
        <w:trPr>
          <w:jc w:val="center"/>
        </w:trPr>
        <w:tc>
          <w:tcPr>
            <w:tcW w:w="10224" w:type="dxa"/>
            <w:shd w:val="clear" w:color="auto" w:fill="F7F3EE"/>
          </w:tcPr>
          <w:p w14:paraId="2F8E4E5F" w14:textId="77777777" w:rsidR="00E11C28" w:rsidRDefault="00506D41">
            <w:pPr>
              <w:rPr>
                <w:rFonts w:hint="eastAsia"/>
              </w:rPr>
            </w:pPr>
            <w:r>
              <w:rPr>
                <w:b/>
                <w:color w:val="17365D"/>
              </w:rPr>
              <w:t>Cierre</w:t>
            </w:r>
            <w:r>
              <w:rPr>
                <w:b/>
                <w:color w:val="17365D"/>
              </w:rPr>
              <w:br/>
            </w:r>
            <w:r>
              <w:rPr>
                <w:sz w:val="18"/>
              </w:rPr>
              <w:t>SAST y DAST aportan evidencias diferentes y complementarias. Ninguna herramienta sustituye requisitos de seguridad, revisión humana, pruebas negativas ni validación de autorización y lógica de negocio.</w:t>
            </w:r>
          </w:p>
        </w:tc>
      </w:tr>
    </w:tbl>
    <w:p w14:paraId="5DAB6C7B" w14:textId="77777777" w:rsidR="00E11C28" w:rsidRDefault="00E11C28">
      <w:pPr>
        <w:spacing w:after="0"/>
        <w:rPr>
          <w:rFonts w:hint="eastAsia"/>
        </w:rPr>
      </w:pPr>
    </w:p>
    <w:sectPr w:rsidR="00E11C28"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77F0B" w14:textId="77777777" w:rsidR="001F55E5" w:rsidRDefault="001F55E5">
      <w:pPr>
        <w:spacing w:after="0" w:line="240" w:lineRule="auto"/>
        <w:rPr>
          <w:rFonts w:hint="eastAsia"/>
        </w:rPr>
      </w:pPr>
      <w:r>
        <w:separator/>
      </w:r>
    </w:p>
  </w:endnote>
  <w:endnote w:type="continuationSeparator" w:id="0">
    <w:p w14:paraId="1AAD5CEA" w14:textId="77777777" w:rsidR="001F55E5" w:rsidRDefault="001F55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37683" w14:textId="77777777" w:rsidR="00E11C28" w:rsidRDefault="00506D41">
    <w:pPr>
      <w:jc w:val="center"/>
      <w:rPr>
        <w:rFonts w:hint="eastAsia"/>
      </w:rPr>
    </w:pPr>
    <w:r>
      <w:rPr>
        <w:color w:val="17365D"/>
        <w:sz w:val="16"/>
      </w:rPr>
      <w:t>Manual del Alumno  ·  SC-LAB-004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B2C62" w14:textId="77777777" w:rsidR="001F55E5" w:rsidRDefault="001F55E5">
      <w:pPr>
        <w:spacing w:after="0" w:line="240" w:lineRule="auto"/>
        <w:rPr>
          <w:rFonts w:hint="eastAsia"/>
        </w:rPr>
      </w:pPr>
      <w:r>
        <w:separator/>
      </w:r>
    </w:p>
  </w:footnote>
  <w:footnote w:type="continuationSeparator" w:id="0">
    <w:p w14:paraId="52486F23" w14:textId="77777777" w:rsidR="001F55E5" w:rsidRDefault="001F55E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7D501" w14:textId="77777777" w:rsidR="00E11C28" w:rsidRDefault="00506D41">
    <w:pPr>
      <w:jc w:val="right"/>
      <w:rPr>
        <w:rFonts w:hint="eastAsia"/>
      </w:rPr>
    </w:pPr>
    <w:r>
      <w:rPr>
        <w:color w:val="2F5597"/>
        <w:sz w:val="16"/>
      </w:rPr>
      <w:t>SecureCampus · Desarrollo Seguro</w:t>
    </w:r>
  </w:p>
</w:hdr>
</file>

<file path=word/intelligence2.xml><?xml version="1.0" encoding="utf-8"?>
<int2:intelligence xmlns:int2="http://schemas.microsoft.com/office/intelligence/2020/intelligence" xmlns:oel="http://schemas.microsoft.com/office/2019/extlst">
  <int2:observations>
    <int2:textHash int2:hashCode="MACd37i+7Yuqpi" int2:id="egk7DKf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944C9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B279E"/>
    <w:multiLevelType w:val="hybridMultilevel"/>
    <w:tmpl w:val="FFFFFFFF"/>
    <w:lvl w:ilvl="0" w:tplc="4A283438">
      <w:start w:val="1"/>
      <w:numFmt w:val="bullet"/>
      <w:lvlText w:val=""/>
      <w:lvlJc w:val="left"/>
      <w:pPr>
        <w:ind w:left="720" w:hanging="360"/>
      </w:pPr>
      <w:rPr>
        <w:rFonts w:ascii="Symbol" w:hAnsi="Symbol" w:hint="default"/>
      </w:rPr>
    </w:lvl>
    <w:lvl w:ilvl="1" w:tplc="9EFA88D0">
      <w:start w:val="1"/>
      <w:numFmt w:val="bullet"/>
      <w:lvlText w:val="o"/>
      <w:lvlJc w:val="left"/>
      <w:pPr>
        <w:ind w:left="1440" w:hanging="360"/>
      </w:pPr>
      <w:rPr>
        <w:rFonts w:ascii="Courier New" w:hAnsi="Courier New" w:hint="default"/>
      </w:rPr>
    </w:lvl>
    <w:lvl w:ilvl="2" w:tplc="F330077C">
      <w:start w:val="1"/>
      <w:numFmt w:val="bullet"/>
      <w:lvlText w:val=""/>
      <w:lvlJc w:val="left"/>
      <w:pPr>
        <w:ind w:left="2160" w:hanging="360"/>
      </w:pPr>
      <w:rPr>
        <w:rFonts w:ascii="Wingdings" w:hAnsi="Wingdings" w:hint="default"/>
      </w:rPr>
    </w:lvl>
    <w:lvl w:ilvl="3" w:tplc="6ED6924E">
      <w:start w:val="1"/>
      <w:numFmt w:val="bullet"/>
      <w:lvlText w:val=""/>
      <w:lvlJc w:val="left"/>
      <w:pPr>
        <w:ind w:left="2880" w:hanging="360"/>
      </w:pPr>
      <w:rPr>
        <w:rFonts w:ascii="Symbol" w:hAnsi="Symbol" w:hint="default"/>
      </w:rPr>
    </w:lvl>
    <w:lvl w:ilvl="4" w:tplc="68B2E7EA">
      <w:start w:val="1"/>
      <w:numFmt w:val="bullet"/>
      <w:lvlText w:val="o"/>
      <w:lvlJc w:val="left"/>
      <w:pPr>
        <w:ind w:left="3600" w:hanging="360"/>
      </w:pPr>
      <w:rPr>
        <w:rFonts w:ascii="Courier New" w:hAnsi="Courier New" w:hint="default"/>
      </w:rPr>
    </w:lvl>
    <w:lvl w:ilvl="5" w:tplc="B7B08D20">
      <w:start w:val="1"/>
      <w:numFmt w:val="bullet"/>
      <w:lvlText w:val=""/>
      <w:lvlJc w:val="left"/>
      <w:pPr>
        <w:ind w:left="4320" w:hanging="360"/>
      </w:pPr>
      <w:rPr>
        <w:rFonts w:ascii="Wingdings" w:hAnsi="Wingdings" w:hint="default"/>
      </w:rPr>
    </w:lvl>
    <w:lvl w:ilvl="6" w:tplc="9AE85CD0">
      <w:start w:val="1"/>
      <w:numFmt w:val="bullet"/>
      <w:lvlText w:val=""/>
      <w:lvlJc w:val="left"/>
      <w:pPr>
        <w:ind w:left="5040" w:hanging="360"/>
      </w:pPr>
      <w:rPr>
        <w:rFonts w:ascii="Symbol" w:hAnsi="Symbol" w:hint="default"/>
      </w:rPr>
    </w:lvl>
    <w:lvl w:ilvl="7" w:tplc="18DE75AE">
      <w:start w:val="1"/>
      <w:numFmt w:val="bullet"/>
      <w:lvlText w:val="o"/>
      <w:lvlJc w:val="left"/>
      <w:pPr>
        <w:ind w:left="5760" w:hanging="360"/>
      </w:pPr>
      <w:rPr>
        <w:rFonts w:ascii="Courier New" w:hAnsi="Courier New" w:hint="default"/>
      </w:rPr>
    </w:lvl>
    <w:lvl w:ilvl="8" w:tplc="1AF6BAEA">
      <w:start w:val="1"/>
      <w:numFmt w:val="bullet"/>
      <w:lvlText w:val=""/>
      <w:lvlJc w:val="left"/>
      <w:pPr>
        <w:ind w:left="6480" w:hanging="360"/>
      </w:pPr>
      <w:rPr>
        <w:rFonts w:ascii="Wingdings" w:hAnsi="Wingdings" w:hint="default"/>
      </w:rPr>
    </w:lvl>
  </w:abstractNum>
  <w:abstractNum w:abstractNumId="10" w15:restartNumberingAfterBreak="0">
    <w:nsid w:val="19BF12EA"/>
    <w:multiLevelType w:val="hybridMultilevel"/>
    <w:tmpl w:val="FFFFFFFF"/>
    <w:lvl w:ilvl="0" w:tplc="2CC83FF4">
      <w:start w:val="1"/>
      <w:numFmt w:val="bullet"/>
      <w:lvlText w:val=""/>
      <w:lvlJc w:val="left"/>
      <w:pPr>
        <w:ind w:left="720" w:hanging="360"/>
      </w:pPr>
      <w:rPr>
        <w:rFonts w:ascii="Symbol" w:hAnsi="Symbol" w:hint="default"/>
      </w:rPr>
    </w:lvl>
    <w:lvl w:ilvl="1" w:tplc="C0BA334C">
      <w:start w:val="1"/>
      <w:numFmt w:val="bullet"/>
      <w:lvlText w:val="o"/>
      <w:lvlJc w:val="left"/>
      <w:pPr>
        <w:ind w:left="1440" w:hanging="360"/>
      </w:pPr>
      <w:rPr>
        <w:rFonts w:ascii="Courier New" w:hAnsi="Courier New" w:hint="default"/>
      </w:rPr>
    </w:lvl>
    <w:lvl w:ilvl="2" w:tplc="6DB07FD8">
      <w:start w:val="1"/>
      <w:numFmt w:val="bullet"/>
      <w:lvlText w:val=""/>
      <w:lvlJc w:val="left"/>
      <w:pPr>
        <w:ind w:left="2160" w:hanging="360"/>
      </w:pPr>
      <w:rPr>
        <w:rFonts w:ascii="Wingdings" w:hAnsi="Wingdings" w:hint="default"/>
      </w:rPr>
    </w:lvl>
    <w:lvl w:ilvl="3" w:tplc="EC5C3E60">
      <w:start w:val="1"/>
      <w:numFmt w:val="bullet"/>
      <w:lvlText w:val=""/>
      <w:lvlJc w:val="left"/>
      <w:pPr>
        <w:ind w:left="2880" w:hanging="360"/>
      </w:pPr>
      <w:rPr>
        <w:rFonts w:ascii="Symbol" w:hAnsi="Symbol" w:hint="default"/>
      </w:rPr>
    </w:lvl>
    <w:lvl w:ilvl="4" w:tplc="6B38D5B0">
      <w:start w:val="1"/>
      <w:numFmt w:val="bullet"/>
      <w:lvlText w:val="o"/>
      <w:lvlJc w:val="left"/>
      <w:pPr>
        <w:ind w:left="3600" w:hanging="360"/>
      </w:pPr>
      <w:rPr>
        <w:rFonts w:ascii="Courier New" w:hAnsi="Courier New" w:hint="default"/>
      </w:rPr>
    </w:lvl>
    <w:lvl w:ilvl="5" w:tplc="478C505A">
      <w:start w:val="1"/>
      <w:numFmt w:val="bullet"/>
      <w:lvlText w:val=""/>
      <w:lvlJc w:val="left"/>
      <w:pPr>
        <w:ind w:left="4320" w:hanging="360"/>
      </w:pPr>
      <w:rPr>
        <w:rFonts w:ascii="Wingdings" w:hAnsi="Wingdings" w:hint="default"/>
      </w:rPr>
    </w:lvl>
    <w:lvl w:ilvl="6" w:tplc="EF8429B2">
      <w:start w:val="1"/>
      <w:numFmt w:val="bullet"/>
      <w:lvlText w:val=""/>
      <w:lvlJc w:val="left"/>
      <w:pPr>
        <w:ind w:left="5040" w:hanging="360"/>
      </w:pPr>
      <w:rPr>
        <w:rFonts w:ascii="Symbol" w:hAnsi="Symbol" w:hint="default"/>
      </w:rPr>
    </w:lvl>
    <w:lvl w:ilvl="7" w:tplc="E6305830">
      <w:start w:val="1"/>
      <w:numFmt w:val="bullet"/>
      <w:lvlText w:val="o"/>
      <w:lvlJc w:val="left"/>
      <w:pPr>
        <w:ind w:left="5760" w:hanging="360"/>
      </w:pPr>
      <w:rPr>
        <w:rFonts w:ascii="Courier New" w:hAnsi="Courier New" w:hint="default"/>
      </w:rPr>
    </w:lvl>
    <w:lvl w:ilvl="8" w:tplc="7BC267A2">
      <w:start w:val="1"/>
      <w:numFmt w:val="bullet"/>
      <w:lvlText w:val=""/>
      <w:lvlJc w:val="left"/>
      <w:pPr>
        <w:ind w:left="6480" w:hanging="360"/>
      </w:pPr>
      <w:rPr>
        <w:rFonts w:ascii="Wingdings" w:hAnsi="Wingdings" w:hint="default"/>
      </w:rPr>
    </w:lvl>
  </w:abstractNum>
  <w:abstractNum w:abstractNumId="11" w15:restartNumberingAfterBreak="0">
    <w:nsid w:val="3B3BCBA3"/>
    <w:multiLevelType w:val="hybridMultilevel"/>
    <w:tmpl w:val="FFFFFFFF"/>
    <w:lvl w:ilvl="0" w:tplc="D0781804">
      <w:start w:val="1"/>
      <w:numFmt w:val="decimal"/>
      <w:lvlText w:val="%1."/>
      <w:lvlJc w:val="left"/>
      <w:pPr>
        <w:ind w:left="720" w:hanging="360"/>
      </w:pPr>
    </w:lvl>
    <w:lvl w:ilvl="1" w:tplc="C3E6D012">
      <w:start w:val="1"/>
      <w:numFmt w:val="lowerLetter"/>
      <w:lvlText w:val="%2."/>
      <w:lvlJc w:val="left"/>
      <w:pPr>
        <w:ind w:left="1440" w:hanging="360"/>
      </w:pPr>
    </w:lvl>
    <w:lvl w:ilvl="2" w:tplc="D4F68ACA">
      <w:start w:val="1"/>
      <w:numFmt w:val="lowerRoman"/>
      <w:lvlText w:val="%3."/>
      <w:lvlJc w:val="right"/>
      <w:pPr>
        <w:ind w:left="2160" w:hanging="180"/>
      </w:pPr>
    </w:lvl>
    <w:lvl w:ilvl="3" w:tplc="C8364144">
      <w:start w:val="1"/>
      <w:numFmt w:val="decimal"/>
      <w:lvlText w:val="%4."/>
      <w:lvlJc w:val="left"/>
      <w:pPr>
        <w:ind w:left="2880" w:hanging="360"/>
      </w:pPr>
    </w:lvl>
    <w:lvl w:ilvl="4" w:tplc="42B68EFE">
      <w:start w:val="1"/>
      <w:numFmt w:val="lowerLetter"/>
      <w:lvlText w:val="%5."/>
      <w:lvlJc w:val="left"/>
      <w:pPr>
        <w:ind w:left="3600" w:hanging="360"/>
      </w:pPr>
    </w:lvl>
    <w:lvl w:ilvl="5" w:tplc="4CDAD976">
      <w:start w:val="1"/>
      <w:numFmt w:val="lowerRoman"/>
      <w:lvlText w:val="%6."/>
      <w:lvlJc w:val="right"/>
      <w:pPr>
        <w:ind w:left="4320" w:hanging="180"/>
      </w:pPr>
    </w:lvl>
    <w:lvl w:ilvl="6" w:tplc="1AA0E518">
      <w:start w:val="1"/>
      <w:numFmt w:val="decimal"/>
      <w:lvlText w:val="%7."/>
      <w:lvlJc w:val="left"/>
      <w:pPr>
        <w:ind w:left="5040" w:hanging="360"/>
      </w:pPr>
    </w:lvl>
    <w:lvl w:ilvl="7" w:tplc="83C6E0A2">
      <w:start w:val="1"/>
      <w:numFmt w:val="lowerLetter"/>
      <w:lvlText w:val="%8."/>
      <w:lvlJc w:val="left"/>
      <w:pPr>
        <w:ind w:left="5760" w:hanging="360"/>
      </w:pPr>
    </w:lvl>
    <w:lvl w:ilvl="8" w:tplc="4448F692">
      <w:start w:val="1"/>
      <w:numFmt w:val="lowerRoman"/>
      <w:lvlText w:val="%9."/>
      <w:lvlJc w:val="right"/>
      <w:pPr>
        <w:ind w:left="6480" w:hanging="180"/>
      </w:pPr>
    </w:lvl>
  </w:abstractNum>
  <w:abstractNum w:abstractNumId="12" w15:restartNumberingAfterBreak="0">
    <w:nsid w:val="400EEF7F"/>
    <w:multiLevelType w:val="hybridMultilevel"/>
    <w:tmpl w:val="FFFFFFFF"/>
    <w:lvl w:ilvl="0" w:tplc="CC24FA62">
      <w:start w:val="1"/>
      <w:numFmt w:val="bullet"/>
      <w:lvlText w:val=""/>
      <w:lvlJc w:val="left"/>
      <w:pPr>
        <w:ind w:left="720" w:hanging="360"/>
      </w:pPr>
      <w:rPr>
        <w:rFonts w:ascii="Symbol" w:hAnsi="Symbol" w:hint="default"/>
      </w:rPr>
    </w:lvl>
    <w:lvl w:ilvl="1" w:tplc="28B64246">
      <w:start w:val="1"/>
      <w:numFmt w:val="bullet"/>
      <w:lvlText w:val="o"/>
      <w:lvlJc w:val="left"/>
      <w:pPr>
        <w:ind w:left="1440" w:hanging="360"/>
      </w:pPr>
      <w:rPr>
        <w:rFonts w:ascii="Courier New" w:hAnsi="Courier New" w:hint="default"/>
      </w:rPr>
    </w:lvl>
    <w:lvl w:ilvl="2" w:tplc="FF94883A">
      <w:start w:val="1"/>
      <w:numFmt w:val="bullet"/>
      <w:lvlText w:val=""/>
      <w:lvlJc w:val="left"/>
      <w:pPr>
        <w:ind w:left="2160" w:hanging="360"/>
      </w:pPr>
      <w:rPr>
        <w:rFonts w:ascii="Wingdings" w:hAnsi="Wingdings" w:hint="default"/>
      </w:rPr>
    </w:lvl>
    <w:lvl w:ilvl="3" w:tplc="BC7C8086">
      <w:start w:val="1"/>
      <w:numFmt w:val="bullet"/>
      <w:lvlText w:val=""/>
      <w:lvlJc w:val="left"/>
      <w:pPr>
        <w:ind w:left="2880" w:hanging="360"/>
      </w:pPr>
      <w:rPr>
        <w:rFonts w:ascii="Symbol" w:hAnsi="Symbol" w:hint="default"/>
      </w:rPr>
    </w:lvl>
    <w:lvl w:ilvl="4" w:tplc="0D361B54">
      <w:start w:val="1"/>
      <w:numFmt w:val="bullet"/>
      <w:lvlText w:val="o"/>
      <w:lvlJc w:val="left"/>
      <w:pPr>
        <w:ind w:left="3600" w:hanging="360"/>
      </w:pPr>
      <w:rPr>
        <w:rFonts w:ascii="Courier New" w:hAnsi="Courier New" w:hint="default"/>
      </w:rPr>
    </w:lvl>
    <w:lvl w:ilvl="5" w:tplc="C2D05C94">
      <w:start w:val="1"/>
      <w:numFmt w:val="bullet"/>
      <w:lvlText w:val=""/>
      <w:lvlJc w:val="left"/>
      <w:pPr>
        <w:ind w:left="4320" w:hanging="360"/>
      </w:pPr>
      <w:rPr>
        <w:rFonts w:ascii="Wingdings" w:hAnsi="Wingdings" w:hint="default"/>
      </w:rPr>
    </w:lvl>
    <w:lvl w:ilvl="6" w:tplc="014C2E7E">
      <w:start w:val="1"/>
      <w:numFmt w:val="bullet"/>
      <w:lvlText w:val=""/>
      <w:lvlJc w:val="left"/>
      <w:pPr>
        <w:ind w:left="5040" w:hanging="360"/>
      </w:pPr>
      <w:rPr>
        <w:rFonts w:ascii="Symbol" w:hAnsi="Symbol" w:hint="default"/>
      </w:rPr>
    </w:lvl>
    <w:lvl w:ilvl="7" w:tplc="197C2786">
      <w:start w:val="1"/>
      <w:numFmt w:val="bullet"/>
      <w:lvlText w:val="o"/>
      <w:lvlJc w:val="left"/>
      <w:pPr>
        <w:ind w:left="5760" w:hanging="360"/>
      </w:pPr>
      <w:rPr>
        <w:rFonts w:ascii="Courier New" w:hAnsi="Courier New" w:hint="default"/>
      </w:rPr>
    </w:lvl>
    <w:lvl w:ilvl="8" w:tplc="A54C00B8">
      <w:start w:val="1"/>
      <w:numFmt w:val="bullet"/>
      <w:lvlText w:val=""/>
      <w:lvlJc w:val="left"/>
      <w:pPr>
        <w:ind w:left="6480" w:hanging="360"/>
      </w:pPr>
      <w:rPr>
        <w:rFonts w:ascii="Wingdings" w:hAnsi="Wingdings" w:hint="default"/>
      </w:rPr>
    </w:lvl>
  </w:abstractNum>
  <w:abstractNum w:abstractNumId="13" w15:restartNumberingAfterBreak="0">
    <w:nsid w:val="4D4CB55C"/>
    <w:multiLevelType w:val="hybridMultilevel"/>
    <w:tmpl w:val="FFFFFFFF"/>
    <w:lvl w:ilvl="0" w:tplc="5E1E1C56">
      <w:start w:val="1"/>
      <w:numFmt w:val="bullet"/>
      <w:lvlText w:val=""/>
      <w:lvlJc w:val="left"/>
      <w:pPr>
        <w:ind w:left="720" w:hanging="360"/>
      </w:pPr>
      <w:rPr>
        <w:rFonts w:ascii="Symbol" w:hAnsi="Symbol" w:hint="default"/>
      </w:rPr>
    </w:lvl>
    <w:lvl w:ilvl="1" w:tplc="524C860C">
      <w:start w:val="1"/>
      <w:numFmt w:val="bullet"/>
      <w:lvlText w:val="o"/>
      <w:lvlJc w:val="left"/>
      <w:pPr>
        <w:ind w:left="1440" w:hanging="360"/>
      </w:pPr>
      <w:rPr>
        <w:rFonts w:ascii="Courier New" w:hAnsi="Courier New" w:hint="default"/>
      </w:rPr>
    </w:lvl>
    <w:lvl w:ilvl="2" w:tplc="F4BED5B8">
      <w:start w:val="1"/>
      <w:numFmt w:val="bullet"/>
      <w:lvlText w:val=""/>
      <w:lvlJc w:val="left"/>
      <w:pPr>
        <w:ind w:left="2160" w:hanging="360"/>
      </w:pPr>
      <w:rPr>
        <w:rFonts w:ascii="Wingdings" w:hAnsi="Wingdings" w:hint="default"/>
      </w:rPr>
    </w:lvl>
    <w:lvl w:ilvl="3" w:tplc="74D0EAA8">
      <w:start w:val="1"/>
      <w:numFmt w:val="bullet"/>
      <w:lvlText w:val=""/>
      <w:lvlJc w:val="left"/>
      <w:pPr>
        <w:ind w:left="2880" w:hanging="360"/>
      </w:pPr>
      <w:rPr>
        <w:rFonts w:ascii="Symbol" w:hAnsi="Symbol" w:hint="default"/>
      </w:rPr>
    </w:lvl>
    <w:lvl w:ilvl="4" w:tplc="BBAC4988">
      <w:start w:val="1"/>
      <w:numFmt w:val="bullet"/>
      <w:lvlText w:val="o"/>
      <w:lvlJc w:val="left"/>
      <w:pPr>
        <w:ind w:left="3600" w:hanging="360"/>
      </w:pPr>
      <w:rPr>
        <w:rFonts w:ascii="Courier New" w:hAnsi="Courier New" w:hint="default"/>
      </w:rPr>
    </w:lvl>
    <w:lvl w:ilvl="5" w:tplc="57F4BC68">
      <w:start w:val="1"/>
      <w:numFmt w:val="bullet"/>
      <w:lvlText w:val=""/>
      <w:lvlJc w:val="left"/>
      <w:pPr>
        <w:ind w:left="4320" w:hanging="360"/>
      </w:pPr>
      <w:rPr>
        <w:rFonts w:ascii="Wingdings" w:hAnsi="Wingdings" w:hint="default"/>
      </w:rPr>
    </w:lvl>
    <w:lvl w:ilvl="6" w:tplc="6C42B8F8">
      <w:start w:val="1"/>
      <w:numFmt w:val="bullet"/>
      <w:lvlText w:val=""/>
      <w:lvlJc w:val="left"/>
      <w:pPr>
        <w:ind w:left="5040" w:hanging="360"/>
      </w:pPr>
      <w:rPr>
        <w:rFonts w:ascii="Symbol" w:hAnsi="Symbol" w:hint="default"/>
      </w:rPr>
    </w:lvl>
    <w:lvl w:ilvl="7" w:tplc="85F8E802">
      <w:start w:val="1"/>
      <w:numFmt w:val="bullet"/>
      <w:lvlText w:val="o"/>
      <w:lvlJc w:val="left"/>
      <w:pPr>
        <w:ind w:left="5760" w:hanging="360"/>
      </w:pPr>
      <w:rPr>
        <w:rFonts w:ascii="Courier New" w:hAnsi="Courier New" w:hint="default"/>
      </w:rPr>
    </w:lvl>
    <w:lvl w:ilvl="8" w:tplc="28882CB0">
      <w:start w:val="1"/>
      <w:numFmt w:val="bullet"/>
      <w:lvlText w:val=""/>
      <w:lvlJc w:val="left"/>
      <w:pPr>
        <w:ind w:left="6480" w:hanging="360"/>
      </w:pPr>
      <w:rPr>
        <w:rFonts w:ascii="Wingdings" w:hAnsi="Wingdings" w:hint="default"/>
      </w:rPr>
    </w:lvl>
  </w:abstractNum>
  <w:abstractNum w:abstractNumId="14" w15:restartNumberingAfterBreak="0">
    <w:nsid w:val="4D50508B"/>
    <w:multiLevelType w:val="hybridMultilevel"/>
    <w:tmpl w:val="FFFFFFFF"/>
    <w:lvl w:ilvl="0" w:tplc="058C4768">
      <w:start w:val="1"/>
      <w:numFmt w:val="bullet"/>
      <w:lvlText w:val=""/>
      <w:lvlJc w:val="left"/>
      <w:pPr>
        <w:ind w:left="720" w:hanging="360"/>
      </w:pPr>
      <w:rPr>
        <w:rFonts w:ascii="Symbol" w:hAnsi="Symbol" w:hint="default"/>
      </w:rPr>
    </w:lvl>
    <w:lvl w:ilvl="1" w:tplc="EE6AF024">
      <w:start w:val="1"/>
      <w:numFmt w:val="bullet"/>
      <w:lvlText w:val="o"/>
      <w:lvlJc w:val="left"/>
      <w:pPr>
        <w:ind w:left="1440" w:hanging="360"/>
      </w:pPr>
      <w:rPr>
        <w:rFonts w:ascii="Courier New" w:hAnsi="Courier New" w:hint="default"/>
      </w:rPr>
    </w:lvl>
    <w:lvl w:ilvl="2" w:tplc="1E32D73C">
      <w:start w:val="1"/>
      <w:numFmt w:val="bullet"/>
      <w:lvlText w:val=""/>
      <w:lvlJc w:val="left"/>
      <w:pPr>
        <w:ind w:left="2160" w:hanging="360"/>
      </w:pPr>
      <w:rPr>
        <w:rFonts w:ascii="Wingdings" w:hAnsi="Wingdings" w:hint="default"/>
      </w:rPr>
    </w:lvl>
    <w:lvl w:ilvl="3" w:tplc="B3CC4FC0">
      <w:start w:val="1"/>
      <w:numFmt w:val="bullet"/>
      <w:lvlText w:val=""/>
      <w:lvlJc w:val="left"/>
      <w:pPr>
        <w:ind w:left="2880" w:hanging="360"/>
      </w:pPr>
      <w:rPr>
        <w:rFonts w:ascii="Symbol" w:hAnsi="Symbol" w:hint="default"/>
      </w:rPr>
    </w:lvl>
    <w:lvl w:ilvl="4" w:tplc="0492A890">
      <w:start w:val="1"/>
      <w:numFmt w:val="bullet"/>
      <w:lvlText w:val="o"/>
      <w:lvlJc w:val="left"/>
      <w:pPr>
        <w:ind w:left="3600" w:hanging="360"/>
      </w:pPr>
      <w:rPr>
        <w:rFonts w:ascii="Courier New" w:hAnsi="Courier New" w:hint="default"/>
      </w:rPr>
    </w:lvl>
    <w:lvl w:ilvl="5" w:tplc="420EA950">
      <w:start w:val="1"/>
      <w:numFmt w:val="bullet"/>
      <w:lvlText w:val=""/>
      <w:lvlJc w:val="left"/>
      <w:pPr>
        <w:ind w:left="4320" w:hanging="360"/>
      </w:pPr>
      <w:rPr>
        <w:rFonts w:ascii="Wingdings" w:hAnsi="Wingdings" w:hint="default"/>
      </w:rPr>
    </w:lvl>
    <w:lvl w:ilvl="6" w:tplc="E072F592">
      <w:start w:val="1"/>
      <w:numFmt w:val="bullet"/>
      <w:lvlText w:val=""/>
      <w:lvlJc w:val="left"/>
      <w:pPr>
        <w:ind w:left="5040" w:hanging="360"/>
      </w:pPr>
      <w:rPr>
        <w:rFonts w:ascii="Symbol" w:hAnsi="Symbol" w:hint="default"/>
      </w:rPr>
    </w:lvl>
    <w:lvl w:ilvl="7" w:tplc="A152585A">
      <w:start w:val="1"/>
      <w:numFmt w:val="bullet"/>
      <w:lvlText w:val="o"/>
      <w:lvlJc w:val="left"/>
      <w:pPr>
        <w:ind w:left="5760" w:hanging="360"/>
      </w:pPr>
      <w:rPr>
        <w:rFonts w:ascii="Courier New" w:hAnsi="Courier New" w:hint="default"/>
      </w:rPr>
    </w:lvl>
    <w:lvl w:ilvl="8" w:tplc="0ED41B82">
      <w:start w:val="1"/>
      <w:numFmt w:val="bullet"/>
      <w:lvlText w:val=""/>
      <w:lvlJc w:val="left"/>
      <w:pPr>
        <w:ind w:left="6480" w:hanging="360"/>
      </w:pPr>
      <w:rPr>
        <w:rFonts w:ascii="Wingdings" w:hAnsi="Wingdings" w:hint="default"/>
      </w:rPr>
    </w:lvl>
  </w:abstractNum>
  <w:abstractNum w:abstractNumId="15" w15:restartNumberingAfterBreak="0">
    <w:nsid w:val="5AA99B2D"/>
    <w:multiLevelType w:val="hybridMultilevel"/>
    <w:tmpl w:val="FFFFFFFF"/>
    <w:lvl w:ilvl="0" w:tplc="C16A7278">
      <w:start w:val="1"/>
      <w:numFmt w:val="bullet"/>
      <w:lvlText w:val=""/>
      <w:lvlJc w:val="left"/>
      <w:pPr>
        <w:ind w:left="720" w:hanging="360"/>
      </w:pPr>
      <w:rPr>
        <w:rFonts w:ascii="Symbol" w:hAnsi="Symbol" w:hint="default"/>
      </w:rPr>
    </w:lvl>
    <w:lvl w:ilvl="1" w:tplc="D54AF5FE">
      <w:start w:val="1"/>
      <w:numFmt w:val="bullet"/>
      <w:lvlText w:val="o"/>
      <w:lvlJc w:val="left"/>
      <w:pPr>
        <w:ind w:left="1440" w:hanging="360"/>
      </w:pPr>
      <w:rPr>
        <w:rFonts w:ascii="Courier New" w:hAnsi="Courier New" w:hint="default"/>
      </w:rPr>
    </w:lvl>
    <w:lvl w:ilvl="2" w:tplc="A3DA5E02">
      <w:start w:val="1"/>
      <w:numFmt w:val="bullet"/>
      <w:lvlText w:val=""/>
      <w:lvlJc w:val="left"/>
      <w:pPr>
        <w:ind w:left="2160" w:hanging="360"/>
      </w:pPr>
      <w:rPr>
        <w:rFonts w:ascii="Wingdings" w:hAnsi="Wingdings" w:hint="default"/>
      </w:rPr>
    </w:lvl>
    <w:lvl w:ilvl="3" w:tplc="CA745DFC">
      <w:start w:val="1"/>
      <w:numFmt w:val="bullet"/>
      <w:lvlText w:val=""/>
      <w:lvlJc w:val="left"/>
      <w:pPr>
        <w:ind w:left="2880" w:hanging="360"/>
      </w:pPr>
      <w:rPr>
        <w:rFonts w:ascii="Symbol" w:hAnsi="Symbol" w:hint="default"/>
      </w:rPr>
    </w:lvl>
    <w:lvl w:ilvl="4" w:tplc="00CE494A">
      <w:start w:val="1"/>
      <w:numFmt w:val="bullet"/>
      <w:lvlText w:val="o"/>
      <w:lvlJc w:val="left"/>
      <w:pPr>
        <w:ind w:left="3600" w:hanging="360"/>
      </w:pPr>
      <w:rPr>
        <w:rFonts w:ascii="Courier New" w:hAnsi="Courier New" w:hint="default"/>
      </w:rPr>
    </w:lvl>
    <w:lvl w:ilvl="5" w:tplc="E856BE94">
      <w:start w:val="1"/>
      <w:numFmt w:val="bullet"/>
      <w:lvlText w:val=""/>
      <w:lvlJc w:val="left"/>
      <w:pPr>
        <w:ind w:left="4320" w:hanging="360"/>
      </w:pPr>
      <w:rPr>
        <w:rFonts w:ascii="Wingdings" w:hAnsi="Wingdings" w:hint="default"/>
      </w:rPr>
    </w:lvl>
    <w:lvl w:ilvl="6" w:tplc="C018F9DA">
      <w:start w:val="1"/>
      <w:numFmt w:val="bullet"/>
      <w:lvlText w:val=""/>
      <w:lvlJc w:val="left"/>
      <w:pPr>
        <w:ind w:left="5040" w:hanging="360"/>
      </w:pPr>
      <w:rPr>
        <w:rFonts w:ascii="Symbol" w:hAnsi="Symbol" w:hint="default"/>
      </w:rPr>
    </w:lvl>
    <w:lvl w:ilvl="7" w:tplc="D478A9D0">
      <w:start w:val="1"/>
      <w:numFmt w:val="bullet"/>
      <w:lvlText w:val="o"/>
      <w:lvlJc w:val="left"/>
      <w:pPr>
        <w:ind w:left="5760" w:hanging="360"/>
      </w:pPr>
      <w:rPr>
        <w:rFonts w:ascii="Courier New" w:hAnsi="Courier New" w:hint="default"/>
      </w:rPr>
    </w:lvl>
    <w:lvl w:ilvl="8" w:tplc="20EEAFA6">
      <w:start w:val="1"/>
      <w:numFmt w:val="bullet"/>
      <w:lvlText w:val=""/>
      <w:lvlJc w:val="left"/>
      <w:pPr>
        <w:ind w:left="6480" w:hanging="360"/>
      </w:pPr>
      <w:rPr>
        <w:rFonts w:ascii="Wingdings" w:hAnsi="Wingdings" w:hint="default"/>
      </w:rPr>
    </w:lvl>
  </w:abstractNum>
  <w:abstractNum w:abstractNumId="16" w15:restartNumberingAfterBreak="0">
    <w:nsid w:val="5CDFC261"/>
    <w:multiLevelType w:val="hybridMultilevel"/>
    <w:tmpl w:val="FFFFFFFF"/>
    <w:lvl w:ilvl="0" w:tplc="9A2AD352">
      <w:start w:val="1"/>
      <w:numFmt w:val="bullet"/>
      <w:lvlText w:val=""/>
      <w:lvlJc w:val="left"/>
      <w:pPr>
        <w:ind w:left="720" w:hanging="360"/>
      </w:pPr>
      <w:rPr>
        <w:rFonts w:ascii="Symbol" w:hAnsi="Symbol" w:hint="default"/>
      </w:rPr>
    </w:lvl>
    <w:lvl w:ilvl="1" w:tplc="7ACC597C">
      <w:start w:val="1"/>
      <w:numFmt w:val="bullet"/>
      <w:lvlText w:val="o"/>
      <w:lvlJc w:val="left"/>
      <w:pPr>
        <w:ind w:left="1440" w:hanging="360"/>
      </w:pPr>
      <w:rPr>
        <w:rFonts w:ascii="Courier New" w:hAnsi="Courier New" w:hint="default"/>
      </w:rPr>
    </w:lvl>
    <w:lvl w:ilvl="2" w:tplc="766EE35A">
      <w:start w:val="1"/>
      <w:numFmt w:val="bullet"/>
      <w:lvlText w:val=""/>
      <w:lvlJc w:val="left"/>
      <w:pPr>
        <w:ind w:left="2160" w:hanging="360"/>
      </w:pPr>
      <w:rPr>
        <w:rFonts w:ascii="Wingdings" w:hAnsi="Wingdings" w:hint="default"/>
      </w:rPr>
    </w:lvl>
    <w:lvl w:ilvl="3" w:tplc="ADE477B4">
      <w:start w:val="1"/>
      <w:numFmt w:val="bullet"/>
      <w:lvlText w:val=""/>
      <w:lvlJc w:val="left"/>
      <w:pPr>
        <w:ind w:left="2880" w:hanging="360"/>
      </w:pPr>
      <w:rPr>
        <w:rFonts w:ascii="Symbol" w:hAnsi="Symbol" w:hint="default"/>
      </w:rPr>
    </w:lvl>
    <w:lvl w:ilvl="4" w:tplc="A1B8B34C">
      <w:start w:val="1"/>
      <w:numFmt w:val="bullet"/>
      <w:lvlText w:val="o"/>
      <w:lvlJc w:val="left"/>
      <w:pPr>
        <w:ind w:left="3600" w:hanging="360"/>
      </w:pPr>
      <w:rPr>
        <w:rFonts w:ascii="Courier New" w:hAnsi="Courier New" w:hint="default"/>
      </w:rPr>
    </w:lvl>
    <w:lvl w:ilvl="5" w:tplc="FE127BD4">
      <w:start w:val="1"/>
      <w:numFmt w:val="bullet"/>
      <w:lvlText w:val=""/>
      <w:lvlJc w:val="left"/>
      <w:pPr>
        <w:ind w:left="4320" w:hanging="360"/>
      </w:pPr>
      <w:rPr>
        <w:rFonts w:ascii="Wingdings" w:hAnsi="Wingdings" w:hint="default"/>
      </w:rPr>
    </w:lvl>
    <w:lvl w:ilvl="6" w:tplc="FF10CE40">
      <w:start w:val="1"/>
      <w:numFmt w:val="bullet"/>
      <w:lvlText w:val=""/>
      <w:lvlJc w:val="left"/>
      <w:pPr>
        <w:ind w:left="5040" w:hanging="360"/>
      </w:pPr>
      <w:rPr>
        <w:rFonts w:ascii="Symbol" w:hAnsi="Symbol" w:hint="default"/>
      </w:rPr>
    </w:lvl>
    <w:lvl w:ilvl="7" w:tplc="FAE613F0">
      <w:start w:val="1"/>
      <w:numFmt w:val="bullet"/>
      <w:lvlText w:val="o"/>
      <w:lvlJc w:val="left"/>
      <w:pPr>
        <w:ind w:left="5760" w:hanging="360"/>
      </w:pPr>
      <w:rPr>
        <w:rFonts w:ascii="Courier New" w:hAnsi="Courier New" w:hint="default"/>
      </w:rPr>
    </w:lvl>
    <w:lvl w:ilvl="8" w:tplc="4FA4A3F8">
      <w:start w:val="1"/>
      <w:numFmt w:val="bullet"/>
      <w:lvlText w:val=""/>
      <w:lvlJc w:val="left"/>
      <w:pPr>
        <w:ind w:left="6480" w:hanging="360"/>
      </w:pPr>
      <w:rPr>
        <w:rFonts w:ascii="Wingdings" w:hAnsi="Wingdings" w:hint="default"/>
      </w:rPr>
    </w:lvl>
  </w:abstractNum>
  <w:abstractNum w:abstractNumId="17" w15:restartNumberingAfterBreak="0">
    <w:nsid w:val="7F42533A"/>
    <w:multiLevelType w:val="hybridMultilevel"/>
    <w:tmpl w:val="FFFFFFFF"/>
    <w:lvl w:ilvl="0" w:tplc="BAFE2574">
      <w:start w:val="1"/>
      <w:numFmt w:val="decimal"/>
      <w:lvlText w:val="%1."/>
      <w:lvlJc w:val="left"/>
      <w:pPr>
        <w:ind w:left="720" w:hanging="360"/>
      </w:pPr>
    </w:lvl>
    <w:lvl w:ilvl="1" w:tplc="57A008F8">
      <w:start w:val="1"/>
      <w:numFmt w:val="lowerLetter"/>
      <w:lvlText w:val="%2."/>
      <w:lvlJc w:val="left"/>
      <w:pPr>
        <w:ind w:left="1440" w:hanging="360"/>
      </w:pPr>
    </w:lvl>
    <w:lvl w:ilvl="2" w:tplc="4D062F3A">
      <w:start w:val="1"/>
      <w:numFmt w:val="lowerRoman"/>
      <w:lvlText w:val="%3."/>
      <w:lvlJc w:val="right"/>
      <w:pPr>
        <w:ind w:left="2160" w:hanging="180"/>
      </w:pPr>
    </w:lvl>
    <w:lvl w:ilvl="3" w:tplc="3C74C18C">
      <w:start w:val="1"/>
      <w:numFmt w:val="decimal"/>
      <w:lvlText w:val="%4."/>
      <w:lvlJc w:val="left"/>
      <w:pPr>
        <w:ind w:left="2880" w:hanging="360"/>
      </w:pPr>
    </w:lvl>
    <w:lvl w:ilvl="4" w:tplc="BADC3142">
      <w:start w:val="1"/>
      <w:numFmt w:val="lowerLetter"/>
      <w:lvlText w:val="%5."/>
      <w:lvlJc w:val="left"/>
      <w:pPr>
        <w:ind w:left="3600" w:hanging="360"/>
      </w:pPr>
    </w:lvl>
    <w:lvl w:ilvl="5" w:tplc="070E227C">
      <w:start w:val="1"/>
      <w:numFmt w:val="lowerRoman"/>
      <w:lvlText w:val="%6."/>
      <w:lvlJc w:val="right"/>
      <w:pPr>
        <w:ind w:left="4320" w:hanging="180"/>
      </w:pPr>
    </w:lvl>
    <w:lvl w:ilvl="6" w:tplc="3762F158">
      <w:start w:val="1"/>
      <w:numFmt w:val="decimal"/>
      <w:lvlText w:val="%7."/>
      <w:lvlJc w:val="left"/>
      <w:pPr>
        <w:ind w:left="5040" w:hanging="360"/>
      </w:pPr>
    </w:lvl>
    <w:lvl w:ilvl="7" w:tplc="54247A04">
      <w:start w:val="1"/>
      <w:numFmt w:val="lowerLetter"/>
      <w:lvlText w:val="%8."/>
      <w:lvlJc w:val="left"/>
      <w:pPr>
        <w:ind w:left="5760" w:hanging="360"/>
      </w:pPr>
    </w:lvl>
    <w:lvl w:ilvl="8" w:tplc="876CB732">
      <w:start w:val="1"/>
      <w:numFmt w:val="lowerRoman"/>
      <w:lvlText w:val="%9."/>
      <w:lvlJc w:val="right"/>
      <w:pPr>
        <w:ind w:left="6480" w:hanging="180"/>
      </w:pPr>
    </w:lvl>
  </w:abstractNum>
  <w:num w:numId="1" w16cid:durableId="1024750577">
    <w:abstractNumId w:val="16"/>
  </w:num>
  <w:num w:numId="2" w16cid:durableId="1136608618">
    <w:abstractNumId w:val="2"/>
  </w:num>
  <w:num w:numId="3" w16cid:durableId="1196427433">
    <w:abstractNumId w:val="11"/>
  </w:num>
  <w:num w:numId="4" w16cid:durableId="1221132766">
    <w:abstractNumId w:val="4"/>
  </w:num>
  <w:num w:numId="5" w16cid:durableId="1237134978">
    <w:abstractNumId w:val="14"/>
  </w:num>
  <w:num w:numId="6" w16cid:durableId="1311401514">
    <w:abstractNumId w:val="0"/>
  </w:num>
  <w:num w:numId="7" w16cid:durableId="150800942">
    <w:abstractNumId w:val="13"/>
  </w:num>
  <w:num w:numId="8" w16cid:durableId="1643071896">
    <w:abstractNumId w:val="8"/>
  </w:num>
  <w:num w:numId="9" w16cid:durableId="1810004288">
    <w:abstractNumId w:val="17"/>
  </w:num>
  <w:num w:numId="10" w16cid:durableId="1856847716">
    <w:abstractNumId w:val="12"/>
  </w:num>
  <w:num w:numId="11" w16cid:durableId="190148957">
    <w:abstractNumId w:val="9"/>
  </w:num>
  <w:num w:numId="12" w16cid:durableId="1927378682">
    <w:abstractNumId w:val="6"/>
  </w:num>
  <w:num w:numId="13" w16cid:durableId="1959069844">
    <w:abstractNumId w:val="10"/>
  </w:num>
  <w:num w:numId="14" w16cid:durableId="280306249">
    <w:abstractNumId w:val="1"/>
  </w:num>
  <w:num w:numId="15" w16cid:durableId="439497627">
    <w:abstractNumId w:val="15"/>
  </w:num>
  <w:num w:numId="16" w16cid:durableId="484130652">
    <w:abstractNumId w:val="7"/>
  </w:num>
  <w:num w:numId="17" w16cid:durableId="717971166">
    <w:abstractNumId w:val="5"/>
  </w:num>
  <w:num w:numId="18" w16cid:durableId="8841785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775"/>
    <w:rsid w:val="00133F98"/>
    <w:rsid w:val="0015074B"/>
    <w:rsid w:val="00167D9C"/>
    <w:rsid w:val="001F55E5"/>
    <w:rsid w:val="00213BA5"/>
    <w:rsid w:val="00215C78"/>
    <w:rsid w:val="002310A6"/>
    <w:rsid w:val="002531CA"/>
    <w:rsid w:val="00282D3A"/>
    <w:rsid w:val="0029639D"/>
    <w:rsid w:val="003085F9"/>
    <w:rsid w:val="003206F0"/>
    <w:rsid w:val="00326F90"/>
    <w:rsid w:val="00373983"/>
    <w:rsid w:val="003D4021"/>
    <w:rsid w:val="00406699"/>
    <w:rsid w:val="00414EBA"/>
    <w:rsid w:val="004A05A9"/>
    <w:rsid w:val="004A67BB"/>
    <w:rsid w:val="00506D41"/>
    <w:rsid w:val="0058299E"/>
    <w:rsid w:val="00677522"/>
    <w:rsid w:val="006A4F5E"/>
    <w:rsid w:val="00865387"/>
    <w:rsid w:val="00870446"/>
    <w:rsid w:val="008E5FA2"/>
    <w:rsid w:val="0094477E"/>
    <w:rsid w:val="00A575CB"/>
    <w:rsid w:val="00AA1D8D"/>
    <w:rsid w:val="00AB2227"/>
    <w:rsid w:val="00B47730"/>
    <w:rsid w:val="00BE0DC2"/>
    <w:rsid w:val="00C06032"/>
    <w:rsid w:val="00C4385C"/>
    <w:rsid w:val="00C8358F"/>
    <w:rsid w:val="00CB0664"/>
    <w:rsid w:val="00D6126D"/>
    <w:rsid w:val="00DF351B"/>
    <w:rsid w:val="00DF396C"/>
    <w:rsid w:val="00E11C28"/>
    <w:rsid w:val="00E43FD0"/>
    <w:rsid w:val="00EA149A"/>
    <w:rsid w:val="00EB3A63"/>
    <w:rsid w:val="00EF3B53"/>
    <w:rsid w:val="00F3397D"/>
    <w:rsid w:val="00F847B4"/>
    <w:rsid w:val="00FC693F"/>
    <w:rsid w:val="01B8BE7F"/>
    <w:rsid w:val="02892DBB"/>
    <w:rsid w:val="04070E05"/>
    <w:rsid w:val="04B52382"/>
    <w:rsid w:val="0592B927"/>
    <w:rsid w:val="074B3AEB"/>
    <w:rsid w:val="08A73723"/>
    <w:rsid w:val="10D1709E"/>
    <w:rsid w:val="114E6898"/>
    <w:rsid w:val="12A5ADB3"/>
    <w:rsid w:val="1327D07C"/>
    <w:rsid w:val="15A7C0BC"/>
    <w:rsid w:val="160A8D76"/>
    <w:rsid w:val="1A710FBD"/>
    <w:rsid w:val="1AC5974D"/>
    <w:rsid w:val="1B9C148E"/>
    <w:rsid w:val="1C8DD943"/>
    <w:rsid w:val="1DA4043B"/>
    <w:rsid w:val="1E1BC7C4"/>
    <w:rsid w:val="1EFC1A44"/>
    <w:rsid w:val="21349D6C"/>
    <w:rsid w:val="21A83FDF"/>
    <w:rsid w:val="232764C8"/>
    <w:rsid w:val="2361FA09"/>
    <w:rsid w:val="2432C3D9"/>
    <w:rsid w:val="2454F8FD"/>
    <w:rsid w:val="249A5720"/>
    <w:rsid w:val="2634C530"/>
    <w:rsid w:val="27CF4C92"/>
    <w:rsid w:val="288FABFD"/>
    <w:rsid w:val="28FD3FCA"/>
    <w:rsid w:val="2998408F"/>
    <w:rsid w:val="2BA184C1"/>
    <w:rsid w:val="2BDA09AD"/>
    <w:rsid w:val="2F926FDE"/>
    <w:rsid w:val="30C33CCA"/>
    <w:rsid w:val="31A4CB7F"/>
    <w:rsid w:val="3232A8EF"/>
    <w:rsid w:val="36A06BDD"/>
    <w:rsid w:val="37C27767"/>
    <w:rsid w:val="387E30B4"/>
    <w:rsid w:val="3AD48D22"/>
    <w:rsid w:val="3B3EDAA7"/>
    <w:rsid w:val="3B917C2C"/>
    <w:rsid w:val="3CF871AF"/>
    <w:rsid w:val="3F774C82"/>
    <w:rsid w:val="3FEAB517"/>
    <w:rsid w:val="411185E0"/>
    <w:rsid w:val="418A0873"/>
    <w:rsid w:val="4260736C"/>
    <w:rsid w:val="42BC11BE"/>
    <w:rsid w:val="43D83D31"/>
    <w:rsid w:val="4552E4DC"/>
    <w:rsid w:val="45B6B17D"/>
    <w:rsid w:val="466F3FC4"/>
    <w:rsid w:val="4676651A"/>
    <w:rsid w:val="499878EE"/>
    <w:rsid w:val="49A88210"/>
    <w:rsid w:val="4D69E7BB"/>
    <w:rsid w:val="4E3AA1B9"/>
    <w:rsid w:val="4E4047F6"/>
    <w:rsid w:val="510C1E4F"/>
    <w:rsid w:val="52711D45"/>
    <w:rsid w:val="53B59C94"/>
    <w:rsid w:val="5688B7CF"/>
    <w:rsid w:val="56B65787"/>
    <w:rsid w:val="575D5331"/>
    <w:rsid w:val="578EF640"/>
    <w:rsid w:val="57E8DA39"/>
    <w:rsid w:val="58D48007"/>
    <w:rsid w:val="5901F8EC"/>
    <w:rsid w:val="590BF94C"/>
    <w:rsid w:val="5985B120"/>
    <w:rsid w:val="59E80B01"/>
    <w:rsid w:val="5B94C1D4"/>
    <w:rsid w:val="5BF0CAB2"/>
    <w:rsid w:val="5CE5A3EA"/>
    <w:rsid w:val="5DEF9DB9"/>
    <w:rsid w:val="5E0B0B13"/>
    <w:rsid w:val="5E272CDC"/>
    <w:rsid w:val="5EE11490"/>
    <w:rsid w:val="5EEB530A"/>
    <w:rsid w:val="5F7E7AAA"/>
    <w:rsid w:val="60169A87"/>
    <w:rsid w:val="6055BBF3"/>
    <w:rsid w:val="627EA83D"/>
    <w:rsid w:val="6306CEDD"/>
    <w:rsid w:val="664FF183"/>
    <w:rsid w:val="6674F149"/>
    <w:rsid w:val="66AEAABD"/>
    <w:rsid w:val="671898C9"/>
    <w:rsid w:val="6720AD65"/>
    <w:rsid w:val="6814FAF5"/>
    <w:rsid w:val="6867552D"/>
    <w:rsid w:val="6912FFDA"/>
    <w:rsid w:val="6A6BA7B2"/>
    <w:rsid w:val="6B6FC4AB"/>
    <w:rsid w:val="6D45AEF2"/>
    <w:rsid w:val="6E9308A7"/>
    <w:rsid w:val="70DB64BC"/>
    <w:rsid w:val="7226B58D"/>
    <w:rsid w:val="72754E8E"/>
    <w:rsid w:val="74563D50"/>
    <w:rsid w:val="746239FE"/>
    <w:rsid w:val="746E32BA"/>
    <w:rsid w:val="748BA466"/>
    <w:rsid w:val="76F7EB9F"/>
    <w:rsid w:val="7718EE73"/>
    <w:rsid w:val="77DA82EF"/>
    <w:rsid w:val="784F1F82"/>
    <w:rsid w:val="78A9DCDD"/>
    <w:rsid w:val="7B1390EC"/>
    <w:rsid w:val="7B152AED"/>
    <w:rsid w:val="7B3395EF"/>
    <w:rsid w:val="7BC00A76"/>
    <w:rsid w:val="7CE6534F"/>
    <w:rsid w:val="7D49347B"/>
    <w:rsid w:val="7D5FF2F1"/>
    <w:rsid w:val="7DB87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27FB76F2-0CE6-9741-B341-59D4AC1A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semiHidden/>
    <w:unhideWhenUsed/>
    <w:rsid w:val="00215C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ptos" w:hAnsi="Aptos"/>
      <w:color w:val="1F1F1F"/>
      <w:sz w:val="20"/>
    </w:rPr>
  </w:style>
  <w:style w:type="paragraph" w:styleId="Footer">
    <w:name w:val="Footer"/>
    <w:basedOn w:val="Normal"/>
    <w:link w:val="FooterChar"/>
    <w:uiPriority w:val="99"/>
    <w:semiHidden/>
    <w:unhideWhenUsed/>
    <w:rsid w:val="00215C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ptos" w:hAnsi="Aptos"/>
      <w:color w:val="1F1F1F"/>
      <w:sz w:val="20"/>
    </w:rPr>
  </w:style>
  <w:style w:type="paragraph" w:styleId="NoSpacing">
    <w:name w:val="No Spacing"/>
    <w:uiPriority w:val="1"/>
    <w:qFormat/>
    <w:rsid w:val="00FC693F"/>
    <w:pPr>
      <w:spacing w:after="0" w:line="240" w:lineRule="auto"/>
    </w:pPr>
  </w:style>
  <w:style w:type="paragraph" w:styleId="ListParagraph">
    <w:name w:val="List Paragraph"/>
    <w:basedOn w:val="Normal"/>
    <w:uiPriority w:val="34"/>
    <w:qFormat/>
    <w:rsid w:val="00FC693F"/>
    <w:pPr>
      <w:ind w:left="720"/>
      <w:contextualSpacing/>
    </w:p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7"/>
      </w:numPr>
      <w:contextualSpacing/>
    </w:pPr>
  </w:style>
  <w:style w:type="paragraph" w:styleId="ListNumber">
    <w:name w:val="List Number"/>
    <w:basedOn w:val="Normal"/>
    <w:uiPriority w:val="99"/>
    <w:unhideWhenUsed/>
    <w:rsid w:val="00326F90"/>
    <w:pPr>
      <w:numPr>
        <w:numId w:val="16"/>
      </w:numPr>
      <w:contextualSpacing/>
    </w:pPr>
  </w:style>
  <w:style w:type="paragraph" w:styleId="ListNumber2">
    <w:name w:val="List Number 2"/>
    <w:basedOn w:val="Normal"/>
    <w:uiPriority w:val="99"/>
    <w:unhideWhenUsed/>
    <w:rsid w:val="0029639D"/>
    <w:pPr>
      <w:numPr>
        <w:numId w:val="1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Note">
    <w:name w:val="Lab Note"/>
    <w:rPr>
      <w:rFonts w:ascii="Aptos" w:hAnsi="Aptos"/>
      <w:color w:val="17365D"/>
      <w:sz w:val="18"/>
    </w:rPr>
  </w:style>
  <w:style w:type="character" w:customStyle="1" w:styleId="EncabezadoCar">
    <w:name w:val="Encabezado Car"/>
    <w:basedOn w:val="DefaultParagraphFont"/>
    <w:uiPriority w:val="99"/>
    <w:rsid w:val="004A67BB"/>
  </w:style>
  <w:style w:type="character" w:customStyle="1" w:styleId="PiedepginaCar">
    <w:name w:val="Pie de página Car"/>
    <w:basedOn w:val="DefaultParagraphFont"/>
    <w:uiPriority w:val="99"/>
    <w:rsid w:val="004A67BB"/>
  </w:style>
  <w:style w:type="character" w:customStyle="1" w:styleId="Ttulo1Car">
    <w:name w:val="Título 1 Car"/>
    <w:basedOn w:val="DefaultParagraphFont"/>
    <w:uiPriority w:val="9"/>
    <w:rsid w:val="004A67B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DefaultParagraphFont"/>
    <w:uiPriority w:val="9"/>
    <w:rsid w:val="004A67BB"/>
    <w:rPr>
      <w:rFonts w:asciiTheme="majorHAnsi" w:eastAsiaTheme="majorEastAsia" w:hAnsiTheme="majorHAnsi" w:cstheme="majorBidi"/>
      <w:b/>
      <w:bCs/>
      <w:color w:val="4F81BD" w:themeColor="accent1"/>
      <w:sz w:val="26"/>
      <w:szCs w:val="26"/>
    </w:rPr>
  </w:style>
  <w:style w:type="character" w:customStyle="1" w:styleId="Ttulo3Car">
    <w:name w:val="Título 3 Car"/>
    <w:basedOn w:val="DefaultParagraphFont"/>
    <w:uiPriority w:val="9"/>
    <w:rsid w:val="004A67BB"/>
    <w:rPr>
      <w:rFonts w:asciiTheme="majorHAnsi" w:eastAsiaTheme="majorEastAsia" w:hAnsiTheme="majorHAnsi" w:cstheme="majorBidi"/>
      <w:b/>
      <w:bCs/>
      <w:color w:val="4F81BD" w:themeColor="accent1"/>
    </w:rPr>
  </w:style>
  <w:style w:type="character" w:customStyle="1" w:styleId="TtuloCar">
    <w:name w:val="Título Car"/>
    <w:basedOn w:val="DefaultParagraphFont"/>
    <w:uiPriority w:val="10"/>
    <w:rsid w:val="004A67BB"/>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DefaultParagraphFont"/>
    <w:uiPriority w:val="11"/>
    <w:rsid w:val="004A67BB"/>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DefaultParagraphFont"/>
    <w:uiPriority w:val="99"/>
    <w:rsid w:val="004A67BB"/>
  </w:style>
  <w:style w:type="character" w:customStyle="1" w:styleId="Textoindependiente2Car">
    <w:name w:val="Texto independiente 2 Car"/>
    <w:basedOn w:val="DefaultParagraphFont"/>
    <w:uiPriority w:val="99"/>
    <w:rsid w:val="004A67BB"/>
  </w:style>
  <w:style w:type="character" w:customStyle="1" w:styleId="Textoindependiente3Car">
    <w:name w:val="Texto independiente 3 Car"/>
    <w:basedOn w:val="DefaultParagraphFont"/>
    <w:uiPriority w:val="99"/>
    <w:rsid w:val="004A67BB"/>
    <w:rPr>
      <w:sz w:val="16"/>
      <w:szCs w:val="16"/>
    </w:rPr>
  </w:style>
  <w:style w:type="character" w:customStyle="1" w:styleId="TextomacroCar">
    <w:name w:val="Texto macro Car"/>
    <w:basedOn w:val="DefaultParagraphFont"/>
    <w:uiPriority w:val="99"/>
    <w:rsid w:val="004A67BB"/>
    <w:rPr>
      <w:rFonts w:ascii="Courier" w:hAnsi="Courier"/>
      <w:sz w:val="20"/>
      <w:szCs w:val="20"/>
    </w:rPr>
  </w:style>
  <w:style w:type="character" w:customStyle="1" w:styleId="CitaCar">
    <w:name w:val="Cita Car"/>
    <w:basedOn w:val="DefaultParagraphFont"/>
    <w:uiPriority w:val="29"/>
    <w:rsid w:val="004A67BB"/>
    <w:rPr>
      <w:i/>
      <w:iCs/>
      <w:color w:val="000000" w:themeColor="text1"/>
    </w:rPr>
  </w:style>
  <w:style w:type="character" w:customStyle="1" w:styleId="Ttulo4Car">
    <w:name w:val="Título 4 Car"/>
    <w:basedOn w:val="DefaultParagraphFont"/>
    <w:uiPriority w:val="9"/>
    <w:semiHidden/>
    <w:rsid w:val="004A67BB"/>
    <w:rPr>
      <w:rFonts w:asciiTheme="majorHAnsi" w:eastAsiaTheme="majorEastAsia" w:hAnsiTheme="majorHAnsi" w:cstheme="majorBidi"/>
      <w:b/>
      <w:bCs/>
      <w:i/>
      <w:iCs/>
      <w:color w:val="4F81BD" w:themeColor="accent1"/>
    </w:rPr>
  </w:style>
  <w:style w:type="character" w:customStyle="1" w:styleId="Ttulo5Car">
    <w:name w:val="Título 5 Car"/>
    <w:basedOn w:val="DefaultParagraphFont"/>
    <w:uiPriority w:val="9"/>
    <w:semiHidden/>
    <w:rsid w:val="004A67BB"/>
    <w:rPr>
      <w:rFonts w:asciiTheme="majorHAnsi" w:eastAsiaTheme="majorEastAsia" w:hAnsiTheme="majorHAnsi" w:cstheme="majorBidi"/>
      <w:color w:val="243F60" w:themeColor="accent1" w:themeShade="7F"/>
    </w:rPr>
  </w:style>
  <w:style w:type="character" w:customStyle="1" w:styleId="Ttulo6Car">
    <w:name w:val="Título 6 Car"/>
    <w:basedOn w:val="DefaultParagraphFont"/>
    <w:uiPriority w:val="9"/>
    <w:semiHidden/>
    <w:rsid w:val="004A67BB"/>
    <w:rPr>
      <w:rFonts w:asciiTheme="majorHAnsi" w:eastAsiaTheme="majorEastAsia" w:hAnsiTheme="majorHAnsi" w:cstheme="majorBidi"/>
      <w:i/>
      <w:iCs/>
      <w:color w:val="243F60" w:themeColor="accent1" w:themeShade="7F"/>
    </w:rPr>
  </w:style>
  <w:style w:type="character" w:customStyle="1" w:styleId="Ttulo7Car">
    <w:name w:val="Título 7 Car"/>
    <w:basedOn w:val="DefaultParagraphFont"/>
    <w:uiPriority w:val="9"/>
    <w:semiHidden/>
    <w:rsid w:val="004A67BB"/>
    <w:rPr>
      <w:rFonts w:asciiTheme="majorHAnsi" w:eastAsiaTheme="majorEastAsia" w:hAnsiTheme="majorHAnsi" w:cstheme="majorBidi"/>
      <w:i/>
      <w:iCs/>
      <w:color w:val="404040" w:themeColor="text1" w:themeTint="BF"/>
    </w:rPr>
  </w:style>
  <w:style w:type="character" w:customStyle="1" w:styleId="CitadestacadaCar">
    <w:name w:val="Cita destacada Car"/>
    <w:basedOn w:val="DefaultParagraphFont"/>
    <w:uiPriority w:val="30"/>
    <w:rsid w:val="004A67BB"/>
    <w:rPr>
      <w:b/>
      <w:bCs/>
      <w:i/>
      <w:iCs/>
      <w:color w:val="4F81BD" w:themeColor="accent1"/>
    </w:rPr>
  </w:style>
  <w:style w:type="character" w:customStyle="1" w:styleId="MacroTextChar">
    <w:name w:val="Macro Text Char"/>
    <w:basedOn w:val="DefaultParagraphFont"/>
    <w:link w:val="MacroText"/>
    <w:uiPriority w:val="99"/>
    <w:rsid w:val="387E30B4"/>
    <w:rPr>
      <w:rFonts w:ascii="Courier" w:hAnsi="Courier"/>
      <w:sz w:val="20"/>
      <w:szCs w:val="20"/>
    </w:rPr>
  </w:style>
  <w:style w:type="paragraph" w:styleId="MacroText">
    <w:name w:val="Macro Text"/>
    <w:link w:val="MacroTextChar"/>
    <w:uiPriority w:val="99"/>
    <w:unhideWhenUsed/>
    <w:rsid w:val="387E30B4"/>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odyTextChar">
    <w:name w:val="Body Text Char"/>
    <w:basedOn w:val="DefaultParagraphFont"/>
    <w:link w:val="BodyText"/>
    <w:uiPriority w:val="99"/>
    <w:rsid w:val="387E30B4"/>
  </w:style>
  <w:style w:type="character" w:customStyle="1" w:styleId="BodyText3Char">
    <w:name w:val="Body Text 3 Char"/>
    <w:basedOn w:val="DefaultParagraphFont"/>
    <w:link w:val="BodyText3"/>
    <w:uiPriority w:val="99"/>
    <w:rsid w:val="387E30B4"/>
    <w:rPr>
      <w:sz w:val="16"/>
      <w:szCs w:val="16"/>
    </w:rPr>
  </w:style>
  <w:style w:type="paragraph" w:styleId="BodyText3">
    <w:name w:val="Body Text 3"/>
    <w:basedOn w:val="Normal"/>
    <w:link w:val="BodyText3Char"/>
    <w:uiPriority w:val="99"/>
    <w:unhideWhenUsed/>
    <w:rsid w:val="387E30B4"/>
    <w:pPr>
      <w:spacing w:after="120"/>
    </w:pPr>
    <w:rPr>
      <w:sz w:val="16"/>
      <w:szCs w:val="16"/>
    </w:rPr>
  </w:style>
  <w:style w:type="character" w:customStyle="1" w:styleId="BodyText2Char">
    <w:name w:val="Body Text 2 Char"/>
    <w:basedOn w:val="DefaultParagraphFont"/>
    <w:link w:val="BodyText2"/>
    <w:uiPriority w:val="99"/>
    <w:rsid w:val="387E30B4"/>
  </w:style>
  <w:style w:type="paragraph" w:styleId="BodyText2">
    <w:name w:val="Body Text 2"/>
    <w:basedOn w:val="Normal"/>
    <w:link w:val="BodyText2Char"/>
    <w:uiPriority w:val="99"/>
    <w:unhideWhenUsed/>
    <w:rsid w:val="387E30B4"/>
    <w:pPr>
      <w:spacing w:after="120" w:line="480" w:lineRule="auto"/>
    </w:pPr>
  </w:style>
  <w:style w:type="paragraph" w:styleId="BodyText">
    <w:name w:val="Body Text"/>
    <w:basedOn w:val="Normal"/>
    <w:link w:val="BodyTextChar"/>
    <w:uiPriority w:val="99"/>
    <w:unhideWhenUsed/>
    <w:rsid w:val="387E30B4"/>
    <w:pPr>
      <w:spacing w:after="120"/>
    </w:pPr>
  </w:style>
  <w:style w:type="character" w:customStyle="1" w:styleId="IntenseQuoteChar">
    <w:name w:val="Intense Quote Char"/>
    <w:basedOn w:val="DefaultParagraphFont"/>
    <w:link w:val="IntenseQuote"/>
    <w:uiPriority w:val="30"/>
    <w:rsid w:val="387E30B4"/>
    <w:rPr>
      <w:b/>
      <w:bCs/>
      <w:i/>
      <w:iCs/>
      <w:color w:val="4F81BD" w:themeColor="accent1"/>
    </w:rPr>
  </w:style>
  <w:style w:type="character" w:customStyle="1" w:styleId="QuoteChar">
    <w:name w:val="Quote Char"/>
    <w:basedOn w:val="DefaultParagraphFont"/>
    <w:link w:val="Quote"/>
    <w:uiPriority w:val="29"/>
    <w:rsid w:val="387E30B4"/>
    <w:rPr>
      <w:i/>
      <w:iCs/>
      <w:color w:val="000000" w:themeColor="text1"/>
    </w:rPr>
  </w:style>
  <w:style w:type="character" w:customStyle="1" w:styleId="SubtitleChar">
    <w:name w:val="Subtitle Char"/>
    <w:basedOn w:val="DefaultParagraphFont"/>
    <w:link w:val="Subtitle"/>
    <w:uiPriority w:val="11"/>
    <w:rsid w:val="387E30B4"/>
    <w:rPr>
      <w:rFonts w:asciiTheme="majorHAnsi" w:eastAsiaTheme="majorEastAsia" w:hAnsiTheme="majorHAnsi" w:cstheme="majorBidi"/>
      <w:i/>
      <w:iCs/>
      <w:color w:val="4F81BD" w:themeColor="accent1"/>
      <w:sz w:val="24"/>
      <w:szCs w:val="24"/>
    </w:rPr>
  </w:style>
  <w:style w:type="character" w:customStyle="1" w:styleId="TitleChar">
    <w:name w:val="Title Char"/>
    <w:basedOn w:val="DefaultParagraphFont"/>
    <w:link w:val="Title"/>
    <w:uiPriority w:val="10"/>
    <w:rsid w:val="387E30B4"/>
    <w:rPr>
      <w:rFonts w:asciiTheme="majorHAnsi" w:eastAsiaTheme="majorEastAsia" w:hAnsiTheme="majorHAnsi" w:cstheme="majorBidi"/>
      <w:color w:val="17365D" w:themeColor="text2" w:themeShade="BF"/>
      <w:sz w:val="52"/>
      <w:szCs w:val="52"/>
    </w:rPr>
  </w:style>
  <w:style w:type="character" w:customStyle="1" w:styleId="Heading7Char">
    <w:name w:val="Heading 7 Char"/>
    <w:basedOn w:val="DefaultParagraphFont"/>
    <w:link w:val="Heading7"/>
    <w:uiPriority w:val="9"/>
    <w:semiHidden/>
    <w:rsid w:val="387E30B4"/>
    <w:rPr>
      <w:rFonts w:asciiTheme="majorHAnsi" w:eastAsiaTheme="majorEastAsia" w:hAnsiTheme="majorHAnsi" w:cstheme="majorBidi"/>
      <w:i/>
      <w:iCs/>
      <w:color w:val="404040" w:themeColor="text1" w:themeTint="BF"/>
    </w:rPr>
  </w:style>
  <w:style w:type="character" w:customStyle="1" w:styleId="Heading6Char">
    <w:name w:val="Heading 6 Char"/>
    <w:basedOn w:val="DefaultParagraphFont"/>
    <w:link w:val="Heading6"/>
    <w:uiPriority w:val="9"/>
    <w:semiHidden/>
    <w:rsid w:val="387E30B4"/>
    <w:rPr>
      <w:rFonts w:asciiTheme="majorHAnsi" w:eastAsiaTheme="majorEastAsia" w:hAnsiTheme="majorHAnsi" w:cstheme="majorBidi"/>
      <w:i/>
      <w:iCs/>
      <w:color w:val="243F60"/>
    </w:rPr>
  </w:style>
  <w:style w:type="character" w:customStyle="1" w:styleId="Heading5Char">
    <w:name w:val="Heading 5 Char"/>
    <w:basedOn w:val="DefaultParagraphFont"/>
    <w:link w:val="Heading5"/>
    <w:uiPriority w:val="9"/>
    <w:semiHidden/>
    <w:rsid w:val="387E30B4"/>
    <w:rPr>
      <w:rFonts w:asciiTheme="majorHAnsi" w:eastAsiaTheme="majorEastAsia" w:hAnsiTheme="majorHAnsi" w:cstheme="majorBidi"/>
      <w:color w:val="243F60"/>
    </w:rPr>
  </w:style>
  <w:style w:type="character" w:customStyle="1" w:styleId="Heading4Char">
    <w:name w:val="Heading 4 Char"/>
    <w:basedOn w:val="DefaultParagraphFont"/>
    <w:link w:val="Heading4"/>
    <w:uiPriority w:val="9"/>
    <w:semiHidden/>
    <w:rsid w:val="387E30B4"/>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387E30B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387E30B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387E30B4"/>
    <w:rPr>
      <w:rFonts w:asciiTheme="majorHAnsi" w:eastAsiaTheme="majorEastAsia" w:hAnsiTheme="majorHAnsi" w:cstheme="majorBidi"/>
      <w:b/>
      <w:bCs/>
      <w:color w:val="365F91" w:themeColor="accent1" w:themeShade="BF"/>
      <w:sz w:val="28"/>
      <w:szCs w:val="28"/>
    </w:rPr>
  </w:style>
  <w:style w:type="paragraph" w:styleId="IntenseQuote">
    <w:name w:val="Intense Quote"/>
    <w:basedOn w:val="Normal"/>
    <w:next w:val="Normal"/>
    <w:link w:val="IntenseQuoteChar"/>
    <w:uiPriority w:val="30"/>
    <w:qFormat/>
    <w:rsid w:val="387E30B4"/>
    <w:pPr>
      <w:pBdr>
        <w:bottom w:val="single" w:sz="4" w:space="4" w:color="4F81BD" w:themeColor="accent1"/>
      </w:pBdr>
      <w:spacing w:before="200" w:after="280"/>
      <w:ind w:left="936" w:right="936"/>
    </w:pPr>
    <w:rPr>
      <w:b/>
      <w:bCs/>
      <w:i/>
      <w:iCs/>
      <w:color w:val="4F81BD" w:themeColor="accent1"/>
    </w:rPr>
  </w:style>
  <w:style w:type="paragraph" w:styleId="Quote">
    <w:name w:val="Quote"/>
    <w:basedOn w:val="Normal"/>
    <w:next w:val="Normal"/>
    <w:link w:val="QuoteChar"/>
    <w:uiPriority w:val="29"/>
    <w:qFormat/>
    <w:rsid w:val="387E30B4"/>
    <w:rPr>
      <w:i/>
      <w:iCs/>
      <w:color w:val="000000" w:themeColor="text1"/>
    </w:rPr>
  </w:style>
  <w:style w:type="paragraph" w:styleId="Subtitle">
    <w:name w:val="Subtitle"/>
    <w:basedOn w:val="Normal"/>
    <w:next w:val="Normal"/>
    <w:link w:val="SubtitleChar"/>
    <w:uiPriority w:val="11"/>
    <w:qFormat/>
    <w:rsid w:val="387E30B4"/>
    <w:rPr>
      <w:rFonts w:asciiTheme="majorHAnsi" w:eastAsiaTheme="majorEastAsia" w:hAnsiTheme="majorHAnsi" w:cstheme="majorBidi"/>
      <w:i/>
      <w:iCs/>
      <w:color w:val="4F81BD" w:themeColor="accent1"/>
      <w:sz w:val="24"/>
      <w:szCs w:val="24"/>
    </w:rPr>
  </w:style>
  <w:style w:type="paragraph" w:styleId="Title">
    <w:name w:val="Title"/>
    <w:basedOn w:val="Normal"/>
    <w:next w:val="Normal"/>
    <w:link w:val="TitleChar"/>
    <w:uiPriority w:val="10"/>
    <w:qFormat/>
    <w:rsid w:val="387E30B4"/>
    <w:pPr>
      <w:pBdr>
        <w:bottom w:val="single" w:sz="8" w:space="4" w:color="4F81BD" w:themeColor="accent1"/>
      </w:pBdr>
      <w:spacing w:after="300" w:line="240" w:lineRule="auto"/>
      <w:contextualSpacing/>
    </w:pPr>
    <w:rPr>
      <w:rFonts w:asciiTheme="majorHAnsi" w:eastAsiaTheme="majorEastAsia" w:hAnsiTheme="majorHAnsi" w:cstheme="majorBidi"/>
      <w:b/>
      <w:bCs/>
      <w:color w:val="17365D" w:themeColor="text2" w:themeShade="BF"/>
      <w:sz w:val="48"/>
      <w:szCs w:val="48"/>
    </w:rPr>
  </w:style>
  <w:style w:type="character" w:styleId="Hyperlink">
    <w:name w:val="Hyperlink"/>
    <w:basedOn w:val="DefaultParagraphFont"/>
    <w:uiPriority w:val="99"/>
    <w:unhideWhenUsed/>
    <w:rsid w:val="387E30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ocalhost:808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A5D8ACEFC438744A344C54C34714B17" ma:contentTypeVersion="3" ma:contentTypeDescription="Crear nuevo documento." ma:contentTypeScope="" ma:versionID="2926c73f16d59da342bdd0cf87e366bc">
  <xsd:schema xmlns:xsd="http://www.w3.org/2001/XMLSchema" xmlns:xs="http://www.w3.org/2001/XMLSchema" xmlns:p="http://schemas.microsoft.com/office/2006/metadata/properties" xmlns:ns2="f6b9db3e-c73d-4554-af2c-210e4f28c8b5" targetNamespace="http://schemas.microsoft.com/office/2006/metadata/properties" ma:root="true" ma:fieldsID="1b50d9d79218d7fc100cf788e52ace6a" ns2:_="">
    <xsd:import namespace="f6b9db3e-c73d-4554-af2c-210e4f28c8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9db3e-c73d-4554-af2c-210e4f28c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C758B36A-8511-4D06-B470-8678FF6FDC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3BF083-7365-466E-AE96-366F70D57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b9db3e-c73d-4554-af2c-210e4f28c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EE8FC3-5D99-43C7-AFE9-D59BA7D83BD5}">
  <ds:schemaRefs>
    <ds:schemaRef ds:uri="http://schemas.microsoft.com/sharepoint/v3/contenttype/forms"/>
  </ds:schemaRefs>
</ds:datastoreItem>
</file>

<file path=customXml/itemProps4.xml><?xml version="1.0" encoding="utf-8"?>
<ds:datastoreItem xmlns:ds="http://schemas.openxmlformats.org/officeDocument/2006/customXml" ds:itemID="{BDA993F0-CA79-48B6-9260-F4179DEF7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1947</Words>
  <Characters>10712</Characters>
  <Application>Microsoft Office Word</Application>
  <DocSecurity>0</DocSecurity>
  <Lines>89</Lines>
  <Paragraphs>25</Paragraphs>
  <ScaleCrop>false</ScaleCrop>
  <Manager/>
  <Company/>
  <LinksUpToDate>false</LinksUpToDate>
  <CharactersWithSpaces>12634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Ariadna Itzel Alvarez López</cp:lastModifiedBy>
  <cp:revision>2</cp:revision>
  <dcterms:created xsi:type="dcterms:W3CDTF">2026-10-14T14:51:00Z</dcterms:created>
  <dcterms:modified xsi:type="dcterms:W3CDTF">2026-10-14T14:51:00Z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0x010100CA5D8ACEFC438744A344C54C34714B17</vt:lpwstr>
  </property>
</Properties>
</file>