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9DE994">
      <w:pPr>
        <w:pStyle w:val="3"/>
        <w:numPr>
          <w:ilvl w:val="1"/>
          <w:numId w:val="0"/>
        </w:numPr>
        <w:bidi w:val="0"/>
        <w:ind w:leftChars="0"/>
        <w:rPr>
          <w:rFonts w:hint="eastAsia"/>
          <w:b/>
          <w:bCs/>
          <w:sz w:val="24"/>
          <w:szCs w:val="24"/>
        </w:rPr>
      </w:pPr>
      <w:r>
        <w:rPr>
          <w:rFonts w:hint="eastAsia"/>
          <w:lang w:val="en-US" w:eastAsia="zh-CN"/>
        </w:rPr>
        <w:t>外向活泼-正常-益智游戏类-个体社会工作</w:t>
      </w:r>
      <w:bookmarkStart w:id="0" w:name="_GoBack"/>
      <w:bookmarkEnd w:id="0"/>
    </w:p>
    <w:p w14:paraId="203A19F3">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b/>
          <w:bCs/>
          <w:sz w:val="24"/>
          <w:szCs w:val="24"/>
        </w:rPr>
      </w:pPr>
      <w:r>
        <w:rPr>
          <w:rFonts w:hint="eastAsia"/>
          <w:b/>
          <w:bCs/>
          <w:sz w:val="24"/>
          <w:szCs w:val="24"/>
        </w:rPr>
        <w:t>一、基本信息</w:t>
      </w:r>
    </w:p>
    <w:p w14:paraId="30C3C4B6">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活动主题：“智解拓扑环，挑战无极限”</w:t>
      </w:r>
    </w:p>
    <w:p w14:paraId="37B9DA08">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活动内容：参与者独立进行拓扑解环游戏，在规定时间内尝试解开复杂的拓扑环结构，完成解环任务。</w:t>
      </w:r>
    </w:p>
    <w:p w14:paraId="2AF84281">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活动目的：</w:t>
      </w:r>
    </w:p>
    <w:p w14:paraId="3D191909">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深度锻炼参与者的逻辑思维能力，使其在复杂的拓扑结构中找到解环的规律和方法</w:t>
      </w:r>
      <w:r>
        <w:rPr>
          <w:rFonts w:hint="eastAsia"/>
          <w:sz w:val="24"/>
          <w:szCs w:val="24"/>
          <w:lang w:eastAsia="zh-CN"/>
        </w:rPr>
        <w:t>；</w:t>
      </w:r>
      <w:r>
        <w:rPr>
          <w:rFonts w:hint="eastAsia"/>
          <w:sz w:val="24"/>
          <w:szCs w:val="24"/>
        </w:rPr>
        <w:t>提升专注力与耐心，面对具有挑战性的解环任务，培养参与者专注思考、持之以恒解决问题的能力</w:t>
      </w:r>
      <w:r>
        <w:rPr>
          <w:rFonts w:hint="eastAsia"/>
          <w:sz w:val="24"/>
          <w:szCs w:val="24"/>
          <w:lang w:eastAsia="zh-CN"/>
        </w:rPr>
        <w:t>；</w:t>
      </w:r>
      <w:r>
        <w:rPr>
          <w:rFonts w:hint="eastAsia"/>
          <w:sz w:val="24"/>
          <w:szCs w:val="24"/>
        </w:rPr>
        <w:t>为社交正常外向的个人提供一个自我挑战的平台，满足其对新奇、有难度活动的需求，进一步激发个人探索精神。</w:t>
      </w:r>
    </w:p>
    <w:p w14:paraId="608D500F">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活动人数：个体参与，每组 1 人，共若干组</w:t>
      </w:r>
    </w:p>
    <w:p w14:paraId="6C2CDB2D">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b/>
          <w:bCs/>
          <w:sz w:val="24"/>
          <w:szCs w:val="24"/>
        </w:rPr>
      </w:pPr>
      <w:r>
        <w:rPr>
          <w:rFonts w:hint="eastAsia"/>
          <w:b/>
          <w:bCs/>
          <w:sz w:val="24"/>
          <w:szCs w:val="24"/>
        </w:rPr>
        <w:t>二、活动流程</w:t>
      </w:r>
    </w:p>
    <w:p w14:paraId="5FC6D9DE">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材料准备：多种不同难度的拓扑解环道具（如类似九连环结构但设计更复杂多样的解环）、计时器、记录表格（记录参与者的完成时间、尝试次数等数据）。</w:t>
      </w:r>
    </w:p>
    <w:p w14:paraId="5A0467AA">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具体流程：</w:t>
      </w:r>
    </w:p>
    <w:p w14:paraId="30FC6DE3">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b w:val="0"/>
          <w:bCs w:val="0"/>
          <w:sz w:val="24"/>
          <w:szCs w:val="24"/>
        </w:rPr>
      </w:pPr>
      <w:r>
        <w:rPr>
          <w:rFonts w:hint="eastAsia"/>
          <w:b/>
          <w:bCs/>
          <w:sz w:val="24"/>
          <w:szCs w:val="24"/>
        </w:rPr>
        <w:t>开场介绍（5 分钟）：</w:t>
      </w:r>
      <w:r>
        <w:rPr>
          <w:rFonts w:hint="eastAsia"/>
          <w:b w:val="0"/>
          <w:bCs w:val="0"/>
          <w:sz w:val="24"/>
          <w:szCs w:val="24"/>
        </w:rPr>
        <w:t>主持人热情开场，向参与者介绍活动主题 “智解拓扑环，挑战无极限” 以及拓扑解环游戏的趣味性和挑战性。展示一些常见的拓扑解环道具，简单讲解其历史和原理，激发参与者的兴趣。</w:t>
      </w:r>
    </w:p>
    <w:p w14:paraId="7490EF2D">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b w:val="0"/>
          <w:bCs w:val="0"/>
          <w:sz w:val="24"/>
          <w:szCs w:val="24"/>
        </w:rPr>
      </w:pPr>
      <w:r>
        <w:rPr>
          <w:rFonts w:hint="eastAsia"/>
          <w:b/>
          <w:bCs/>
          <w:sz w:val="24"/>
          <w:szCs w:val="24"/>
        </w:rPr>
        <w:t>规则讲解（5 分钟）：</w:t>
      </w:r>
      <w:r>
        <w:rPr>
          <w:rFonts w:hint="eastAsia"/>
          <w:b w:val="0"/>
          <w:bCs w:val="0"/>
          <w:sz w:val="24"/>
          <w:szCs w:val="24"/>
        </w:rPr>
        <w:t>详细阐述游戏规则，告知参与者需要在规定的时间内，独立尝试解开给定的拓扑环。在解环过程中，不能借助外力破坏解环道具，只能通过观察、思考和手动操作来完成解环任务。强调在游戏过程中要记录自己尝试的次数和所用时间，以便后续分享和总结。</w:t>
      </w:r>
    </w:p>
    <w:p w14:paraId="0AF9361B">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b/>
          <w:bCs/>
          <w:sz w:val="24"/>
          <w:szCs w:val="24"/>
        </w:rPr>
      </w:pPr>
      <w:r>
        <w:rPr>
          <w:rFonts w:hint="eastAsia"/>
          <w:b/>
          <w:bCs/>
          <w:sz w:val="24"/>
          <w:szCs w:val="24"/>
        </w:rPr>
        <w:t>游戏环节（40 分钟）</w:t>
      </w:r>
    </w:p>
    <w:p w14:paraId="4CC3F875">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425" w:leftChars="0" w:hanging="425" w:firstLineChars="0"/>
        <w:textAlignment w:val="auto"/>
        <w:rPr>
          <w:rFonts w:hint="eastAsia"/>
          <w:b w:val="0"/>
          <w:bCs w:val="0"/>
          <w:sz w:val="24"/>
          <w:szCs w:val="24"/>
        </w:rPr>
      </w:pPr>
      <w:r>
        <w:rPr>
          <w:rFonts w:hint="eastAsia"/>
          <w:b w:val="0"/>
          <w:bCs w:val="0"/>
          <w:sz w:val="24"/>
          <w:szCs w:val="24"/>
        </w:rPr>
        <w:t>分发道具：工作人员为每位参与者发放一套拓扑解环道具和一张记录表格，参与者在表格上填写个人信息后开始游戏。</w:t>
      </w:r>
    </w:p>
    <w:p w14:paraId="16D65E2B">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425" w:leftChars="0" w:hanging="425" w:firstLineChars="0"/>
        <w:textAlignment w:val="auto"/>
        <w:rPr>
          <w:rFonts w:hint="eastAsia"/>
          <w:b w:val="0"/>
          <w:bCs w:val="0"/>
          <w:sz w:val="24"/>
          <w:szCs w:val="24"/>
        </w:rPr>
      </w:pPr>
      <w:r>
        <w:rPr>
          <w:rFonts w:hint="eastAsia"/>
          <w:b w:val="0"/>
          <w:bCs w:val="0"/>
          <w:sz w:val="24"/>
          <w:szCs w:val="24"/>
        </w:rPr>
        <w:t>独立挑战：参与者集中精力开始解环，自行探索解环的方法和技巧。在挑战过程中，可随时记录尝试次数和每一次关键操作的时间点。工作人员在现场巡视，确保参与者遵守规则，但不给予任何提示，保证游戏公平性和独立性。</w:t>
      </w:r>
    </w:p>
    <w:p w14:paraId="1D93AF43">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425" w:leftChars="0" w:hanging="425" w:firstLineChars="0"/>
        <w:textAlignment w:val="auto"/>
        <w:rPr>
          <w:rFonts w:hint="eastAsia"/>
          <w:b w:val="0"/>
          <w:bCs w:val="0"/>
          <w:sz w:val="24"/>
          <w:szCs w:val="24"/>
        </w:rPr>
      </w:pPr>
      <w:r>
        <w:rPr>
          <w:rFonts w:hint="eastAsia"/>
          <w:b w:val="0"/>
          <w:bCs w:val="0"/>
          <w:sz w:val="24"/>
          <w:szCs w:val="24"/>
        </w:rPr>
        <w:t>时间提醒：在游戏时间剩余 5 分钟时，工作人员进行统一提醒，让参与者知晓剩余时间，合理安排最后的挑战策略。</w:t>
      </w:r>
    </w:p>
    <w:p w14:paraId="044FC690">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b/>
          <w:bCs/>
          <w:sz w:val="24"/>
          <w:szCs w:val="24"/>
        </w:rPr>
      </w:pPr>
      <w:r>
        <w:rPr>
          <w:rFonts w:hint="eastAsia"/>
          <w:b/>
          <w:bCs/>
          <w:sz w:val="24"/>
          <w:szCs w:val="24"/>
        </w:rPr>
        <w:t>成果分享与总结（10 分钟）</w:t>
      </w:r>
    </w:p>
    <w:p w14:paraId="7614548A">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eastAsia"/>
          <w:b w:val="0"/>
          <w:bCs w:val="0"/>
          <w:sz w:val="24"/>
          <w:szCs w:val="24"/>
        </w:rPr>
      </w:pPr>
      <w:r>
        <w:rPr>
          <w:rFonts w:hint="eastAsia"/>
          <w:b w:val="0"/>
          <w:bCs w:val="0"/>
          <w:sz w:val="24"/>
          <w:szCs w:val="24"/>
        </w:rPr>
        <w:t>分享交流：邀请完成解环的参与者分享自己的解环思路、遇到的困难以及解决方法。鼓励未完成解环的参与者分享自己在尝试过程中的思考和收获，大家共同交流讨论，互相学习。</w:t>
      </w:r>
    </w:p>
    <w:p w14:paraId="26386793">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eastAsia"/>
          <w:b w:val="0"/>
          <w:bCs w:val="0"/>
          <w:sz w:val="24"/>
          <w:szCs w:val="24"/>
        </w:rPr>
      </w:pPr>
      <w:r>
        <w:rPr>
          <w:rFonts w:hint="eastAsia"/>
          <w:b w:val="0"/>
          <w:bCs w:val="0"/>
          <w:sz w:val="24"/>
          <w:szCs w:val="24"/>
        </w:rPr>
        <w:t>数据统计与点评：工作人员收集记录表格，统计参与者的完成时间、尝试次数等数据。主持人根据这些数据进行点评，表扬参与者在游戏过程中展现出的专注、坚持和创新思维等优点，肯定大家的努力和探索精神。</w:t>
      </w:r>
    </w:p>
    <w:p w14:paraId="3CFA15AA">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eastAsia"/>
          <w:b w:val="0"/>
          <w:bCs w:val="0"/>
          <w:sz w:val="24"/>
          <w:szCs w:val="24"/>
        </w:rPr>
      </w:pPr>
      <w:r>
        <w:rPr>
          <w:rFonts w:hint="eastAsia"/>
          <w:b w:val="0"/>
          <w:bCs w:val="0"/>
          <w:sz w:val="24"/>
          <w:szCs w:val="24"/>
        </w:rPr>
        <w:t>总结归纳：主持人总结拓扑解环游戏中的关键要点和思维方式，如如何观察结构、寻找规律、尝试不同的操作顺序等，帮助参与者进一步提升逻辑思维和解决问题的能力。</w:t>
      </w:r>
    </w:p>
    <w:p w14:paraId="528C2D8D">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b/>
          <w:bCs/>
          <w:sz w:val="24"/>
          <w:szCs w:val="24"/>
        </w:rPr>
      </w:pPr>
      <w:r>
        <w:rPr>
          <w:rFonts w:hint="eastAsia"/>
          <w:b/>
          <w:bCs/>
          <w:sz w:val="24"/>
          <w:szCs w:val="24"/>
          <w:lang w:val="en-US" w:eastAsia="zh-CN"/>
        </w:rPr>
        <w:t>三、</w:t>
      </w:r>
      <w:r>
        <w:rPr>
          <w:rFonts w:hint="eastAsia"/>
          <w:b/>
          <w:bCs/>
          <w:sz w:val="24"/>
          <w:szCs w:val="24"/>
        </w:rPr>
        <w:t>活动意义：</w:t>
      </w:r>
    </w:p>
    <w:p w14:paraId="26264EDB">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逻辑思维深化：拓扑解环游戏要求参与者深入分析复杂的结构关系，通过不断尝试和推理找到解环路径，这一过程能够极大地深化参与者的逻辑思维，使其在面对复杂问题时能够更加有条理地思考。</w:t>
      </w:r>
    </w:p>
    <w:p w14:paraId="6A3D7AE6">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专注力与耐心培养：解环过程往往需要参与者投入大量的时间和精力，面对可能出现的多次失败，能够锻炼他们的专注力和耐心，培养坚持不懈的精神。</w:t>
      </w:r>
    </w:p>
    <w:p w14:paraId="2DAE2834">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自我挑战与探索精神激发：对于社交正常外向的个人，此类具有挑战性的活动能够满足他们对新鲜事物的追求和自我挑战的欲望，激发其探索精神，进一步拓展个人能力边界。</w:t>
      </w:r>
    </w:p>
    <w:p w14:paraId="61D28A80">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b/>
          <w:bCs/>
          <w:sz w:val="24"/>
          <w:szCs w:val="24"/>
        </w:rPr>
      </w:pPr>
      <w:r>
        <w:rPr>
          <w:rFonts w:hint="eastAsia"/>
          <w:b/>
          <w:bCs/>
          <w:sz w:val="24"/>
          <w:szCs w:val="24"/>
        </w:rPr>
        <w:t>注意事项：</w:t>
      </w:r>
    </w:p>
    <w:p w14:paraId="41ED350A">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时间把控：工作人员严格按照活动流程的时间安排进行操作，确保每个环节时间合理分配。在游戏环节，注意提醒参与者时间进度，避免时间管理不当的情况。</w:t>
      </w:r>
    </w:p>
    <w:p w14:paraId="1592CFA6">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道具检查：在活动开始前，仔细检查拓扑解环道具是否完整、功能是否正常，避免因道具问题影响参与者的游戏体验。如果在游戏过程中发现道具出现故障，及时为参与者更换新的道具，并适当延长其游戏时间。</w:t>
      </w:r>
    </w:p>
    <w:p w14:paraId="5752EA7F">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z w:val="24"/>
          <w:szCs w:val="24"/>
        </w:rPr>
      </w:pPr>
      <w:r>
        <w:rPr>
          <w:rFonts w:hint="eastAsia"/>
          <w:sz w:val="24"/>
          <w:szCs w:val="24"/>
        </w:rPr>
        <w:t>安全保障：提醒参与者在操作拓扑解环道具时注意安全，避免因用力不当或操作失误造成手部受伤。如果现场有医疗急救箱，确保其随时可用，以应对可能出现的意外情况。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DA6C5"/>
    <w:multiLevelType w:val="singleLevel"/>
    <w:tmpl w:val="9C8DA6C5"/>
    <w:lvl w:ilvl="0" w:tentative="0">
      <w:start w:val="1"/>
      <w:numFmt w:val="decimal"/>
      <w:lvlText w:val="%1."/>
      <w:lvlJc w:val="left"/>
      <w:pPr>
        <w:ind w:left="425" w:hanging="425"/>
      </w:pPr>
      <w:rPr>
        <w:rFonts w:hint="default"/>
      </w:rPr>
    </w:lvl>
  </w:abstractNum>
  <w:abstractNum w:abstractNumId="1">
    <w:nsid w:val="DD61069D"/>
    <w:multiLevelType w:val="singleLevel"/>
    <w:tmpl w:val="DD61069D"/>
    <w:lvl w:ilvl="0" w:tentative="0">
      <w:start w:val="1"/>
      <w:numFmt w:val="lowerLetter"/>
      <w:lvlText w:val="%1."/>
      <w:lvlJc w:val="left"/>
      <w:pPr>
        <w:ind w:left="425" w:hanging="425"/>
      </w:pPr>
      <w:rPr>
        <w:rFonts w:hint="default"/>
      </w:rPr>
    </w:lvl>
  </w:abstractNum>
  <w:abstractNum w:abstractNumId="2">
    <w:nsid w:val="E8A0D623"/>
    <w:multiLevelType w:val="multilevel"/>
    <w:tmpl w:val="E8A0D623"/>
    <w:lvl w:ilvl="0" w:tentative="0">
      <w:start w:val="1"/>
      <w:numFmt w:val="decimal"/>
      <w:pStyle w:val="2"/>
      <w:lvlText w:val="%1"/>
      <w:lvlJc w:val="left"/>
      <w:pPr>
        <w:tabs>
          <w:tab w:val="left" w:pos="0"/>
        </w:tabs>
        <w:ind w:left="420" w:leftChars="0" w:hanging="420" w:firstLineChars="0"/>
      </w:pPr>
      <w:rPr>
        <w:rFonts w:hint="default"/>
      </w:rPr>
    </w:lvl>
    <w:lvl w:ilvl="1" w:tentative="0">
      <w:start w:val="1"/>
      <w:numFmt w:val="decimal"/>
      <w:pStyle w:val="3"/>
      <w:lvlText w:val="%1.%2"/>
      <w:lvlJc w:val="left"/>
      <w:pPr>
        <w:ind w:left="680" w:hanging="680"/>
      </w:pPr>
      <w:rPr>
        <w:rFonts w:hint="default"/>
      </w:rPr>
    </w:lvl>
    <w:lvl w:ilvl="2" w:tentative="0">
      <w:start w:val="1"/>
      <w:numFmt w:val="decimal"/>
      <w:pStyle w:val="4"/>
      <w:lvlText w:val="%1.%2.%3"/>
      <w:lvlJc w:val="left"/>
      <w:pPr>
        <w:ind w:left="1418" w:hanging="1418"/>
      </w:pPr>
      <w:rPr>
        <w:rFonts w:hint="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D3BBA"/>
    <w:rsid w:val="142F2A6F"/>
    <w:rsid w:val="1579227A"/>
    <w:rsid w:val="22703A7C"/>
    <w:rsid w:val="327C60FA"/>
    <w:rsid w:val="35AF2817"/>
    <w:rsid w:val="41861070"/>
    <w:rsid w:val="4D4963D8"/>
    <w:rsid w:val="5DCF5C92"/>
    <w:rsid w:val="608F209A"/>
    <w:rsid w:val="61AD3BBA"/>
    <w:rsid w:val="6E554DC4"/>
    <w:rsid w:val="7D113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numPr>
        <w:ilvl w:val="0"/>
        <w:numId w:val="1"/>
      </w:numPr>
      <w:spacing w:line="360" w:lineRule="auto"/>
      <w:ind w:left="420" w:hanging="420" w:firstLineChars="0"/>
      <w:jc w:val="left"/>
      <w:outlineLvl w:val="0"/>
    </w:pPr>
    <w:rPr>
      <w:rFonts w:eastAsia="宋体" w:asciiTheme="minorAscii" w:hAnsiTheme="minorAscii"/>
      <w:b/>
      <w:bCs/>
      <w:kern w:val="44"/>
      <w:sz w:val="28"/>
      <w:szCs w:val="52"/>
    </w:rPr>
  </w:style>
  <w:style w:type="paragraph" w:styleId="3">
    <w:name w:val="heading 2"/>
    <w:basedOn w:val="1"/>
    <w:next w:val="1"/>
    <w:link w:val="8"/>
    <w:autoRedefine/>
    <w:semiHidden/>
    <w:unhideWhenUsed/>
    <w:qFormat/>
    <w:uiPriority w:val="0"/>
    <w:pPr>
      <w:keepNext/>
      <w:keepLines/>
      <w:numPr>
        <w:ilvl w:val="1"/>
        <w:numId w:val="1"/>
      </w:numPr>
      <w:spacing w:before="100" w:beforeLines="0" w:beforeAutospacing="0" w:after="100" w:afterLines="0" w:afterAutospacing="0" w:line="360" w:lineRule="auto"/>
      <w:ind w:left="680" w:hanging="680" w:firstLineChars="0"/>
      <w:jc w:val="left"/>
      <w:outlineLvl w:val="1"/>
    </w:pPr>
    <w:rPr>
      <w:rFonts w:ascii="Arial" w:hAnsi="Arial" w:eastAsia="宋体"/>
      <w:b/>
      <w:sz w:val="24"/>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1418" w:hanging="1418"/>
      <w:outlineLvl w:val="2"/>
    </w:pPr>
    <w:rPr>
      <w:b/>
      <w:sz w:val="32"/>
    </w:rPr>
  </w:style>
  <w:style w:type="character" w:default="1" w:styleId="6">
    <w:name w:val="Default Paragraph Font"/>
    <w:autoRedefine/>
    <w:semiHidden/>
    <w:unhideWhenUsed/>
    <w:qFormat/>
    <w:uiPriority w:val="1"/>
  </w:style>
  <w:style w:type="table" w:default="1" w:styleId="5">
    <w:name w:val="Normal Table"/>
    <w:autoRedefine/>
    <w:semiHidden/>
    <w:qFormat/>
    <w:uiPriority w:val="0"/>
    <w:tblPr>
      <w:tblCellMar>
        <w:top w:w="0" w:type="dxa"/>
        <w:left w:w="108" w:type="dxa"/>
        <w:bottom w:w="0" w:type="dxa"/>
        <w:right w:w="108" w:type="dxa"/>
      </w:tblCellMar>
    </w:tblPr>
  </w:style>
  <w:style w:type="character" w:customStyle="1" w:styleId="7">
    <w:name w:val="标题 1 字符"/>
    <w:basedOn w:val="6"/>
    <w:link w:val="2"/>
    <w:qFormat/>
    <w:uiPriority w:val="9"/>
    <w:rPr>
      <w:rFonts w:eastAsia="宋体" w:asciiTheme="minorAscii" w:hAnsiTheme="minorAscii" w:cstheme="minorBidi"/>
      <w:b/>
      <w:bCs/>
      <w:kern w:val="44"/>
      <w:sz w:val="28"/>
      <w:szCs w:val="52"/>
    </w:rPr>
  </w:style>
  <w:style w:type="character" w:customStyle="1" w:styleId="8">
    <w:name w:val="标题 2 Char"/>
    <w:link w:val="3"/>
    <w:qFormat/>
    <w:uiPriority w:val="0"/>
    <w:rPr>
      <w:rFonts w:ascii="Arial" w:hAnsi="Arial" w:eastAsia="宋体"/>
      <w:b/>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1511</Words>
  <Characters>1513</Characters>
  <Lines>0</Lines>
  <Paragraphs>0</Paragraphs>
  <TotalTime>0</TotalTime>
  <ScaleCrop>false</ScaleCrop>
  <LinksUpToDate>false</LinksUpToDate>
  <CharactersWithSpaces>1523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2025-04-05T05:53:00Z</dcterms:created>
  <dc:creator>锂碘钠</dc:creator>
  <cp:lastModifiedBy> 萌萌小仙女</cp:lastModifiedBy>
  <dcterms:modified xsi:type="dcterms:W3CDTF">2025-04-07T12:06:16Z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1DCC7030C5EA4B5B864F8B374DFC61BE_13</vt:lpwstr>
  </property>
  <property fmtid="{D5CDD505-2E9C-101B-9397-08002B2CF9AE}" pid="4" name="KSOTemplateDocerSaveRecord">
    <vt:lpwstr>eyJoZGlkIjoiYjgyOGQyODI3NTAyMDJjYmRjZmFkZWE1NDI5Y2Q4NDIiLCJ1c2VySWQiOiIzODQ2ODk3NzcifQ==</vt:lpwstr>
  </property>
</Properties>
</file>