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1304BA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内向寡言-较弱-课程学习类-个案社会工作</w:t>
      </w:r>
      <w:bookmarkStart w:id="0" w:name="_GoBack"/>
      <w:bookmarkEnd w:id="0"/>
    </w:p>
    <w:p w14:paraId="418D980D">
      <w:pPr>
        <w:pStyle w:val="2"/>
        <w:bidi w:val="0"/>
        <w:rPr>
          <w:rFonts w:hint="eastAsia" w:eastAsia="黑体"/>
          <w:lang w:eastAsia="zh-CN"/>
        </w:rPr>
      </w:pPr>
      <w:r>
        <w:rPr>
          <w:rFonts w:hint="eastAsia"/>
        </w:rPr>
        <w:t>化学-小实验（看视频学原理）</w:t>
      </w:r>
    </w:p>
    <w:p w14:paraId="46BC1F62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一、活动基本信息</w:t>
      </w:r>
    </w:p>
    <w:p w14:paraId="1B0DFFF6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活动主题</w:t>
      </w:r>
      <w:r>
        <w:rPr>
          <w:rFonts w:hint="eastAsia"/>
          <w:sz w:val="24"/>
          <w:szCs w:val="24"/>
        </w:rPr>
        <w:t>："魔法实验室·化学探秘之旅"</w:t>
      </w:r>
    </w:p>
    <w:p w14:paraId="7AF67E14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活动内容：</w:t>
      </w:r>
      <w:r>
        <w:rPr>
          <w:rFonts w:hint="eastAsia"/>
          <w:sz w:val="24"/>
          <w:szCs w:val="24"/>
        </w:rPr>
        <w:t>个案儿童通过观看趣味化学实验视频学习原理，并在志愿者引导下完成安全简易的动手实验，同步记录观察现象与科学解释。</w:t>
      </w:r>
    </w:p>
    <w:p w14:paraId="0ED5AFDF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活动目的：</w:t>
      </w:r>
    </w:p>
    <w:p w14:paraId="66A8A134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激发学科兴趣：以视频动态演示降低化学知识理解难度，结合生活化实验消除学习畏难情绪。</w:t>
      </w:r>
    </w:p>
    <w:p w14:paraId="037B9E24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非压力表达训练：通过实验记录表、绘画日记等形式，帮助内向儿童用非语言方式表达观察与思考。</w:t>
      </w:r>
    </w:p>
    <w:p w14:paraId="19F3A8CA">
      <w:pPr>
        <w:numPr>
          <w:ilvl w:val="0"/>
          <w:numId w:val="1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渐进式社交引导：在志愿者一对一支持下，逐步尝试简单互动（如提问回应、分享发现），为后续小组活动积累信心。</w:t>
      </w:r>
    </w:p>
    <w:p w14:paraId="70EE9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活动人数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：1人（个案辅导）</w:t>
      </w:r>
    </w:p>
    <w:p w14:paraId="1DB65AC2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6264300F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材料准备：</w:t>
      </w:r>
      <w:r>
        <w:rPr>
          <w:rFonts w:hint="eastAsia"/>
          <w:sz w:val="24"/>
          <w:szCs w:val="24"/>
        </w:rPr>
        <w:t>安全实验工具包（小苏打、白醋、食用色素、透明杯子、滴管、护目镜、塑料托盘）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平板电脑/手机（预存实验视频，如“火山喷发”“彩虹分层液体”）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实验记录表（含“现象观察”“我的猜想”“科学原理”三栏）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化学主题贴纸（如分子结构、试管图案）、奖励积分卡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“化学日记本”（用于绘画记录家庭实验）</w:t>
      </w:r>
    </w:p>
    <w:p w14:paraId="3402EEC9">
      <w:p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具体流程：</w:t>
      </w:r>
    </w:p>
    <w:p w14:paraId="2D3AC716">
      <w:pPr>
        <w:numPr>
          <w:ilvl w:val="0"/>
          <w:numId w:val="2"/>
        </w:numPr>
        <w:bidi w:val="0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破冰环节：现象猜谜（10分钟）</w:t>
      </w:r>
    </w:p>
    <w:p w14:paraId="36876D0C"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视频片段展示：播放实验片段（如“小苏打+白醋冒泡”），暂停在关键画面，引导儿童猜测原理。</w:t>
      </w:r>
    </w:p>
    <w:p w14:paraId="63BF6C8E">
      <w:pPr>
        <w:numPr>
          <w:ilvl w:val="0"/>
          <w:numId w:val="3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互动方式：允许儿童通过指认图片（如选择“气体产生”或“颜色变化”选项卡）或绘画表达猜想，避免强制语言回答。</w:t>
      </w:r>
    </w:p>
    <w:p w14:paraId="41502125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实验工坊：视频学习+动手验证（40分钟）</w:t>
      </w:r>
    </w:p>
    <w:p w14:paraId="0DE512C1">
      <w:pPr>
        <w:bidi w:val="0"/>
        <w:spacing w:line="360" w:lineRule="auto"/>
        <w:rPr>
          <w:rFonts w:hint="eastAsia"/>
          <w:sz w:val="24"/>
          <w:szCs w:val="24"/>
        </w:rPr>
      </w:pPr>
    </w:p>
    <w:p w14:paraId="682C6E90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分步学习：</w:t>
      </w:r>
    </w:p>
    <w:p w14:paraId="7FC23D45">
      <w:pPr>
        <w:numPr>
          <w:ilvl w:val="1"/>
          <w:numId w:val="4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视频观看：分段播放实验视频（每段≤3分钟），志愿者同步讲解关键步骤（如“先倒小苏打，再慢慢加白醋”）。</w:t>
      </w:r>
    </w:p>
    <w:p w14:paraId="6EFC87AE">
      <w:pPr>
        <w:numPr>
          <w:ilvl w:val="1"/>
          <w:numId w:val="4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原理卡片匹配：提供图文卡片（如“酸碱反应产生二氧化碳”），儿童将卡片与视频中的现象配对。</w:t>
      </w:r>
    </w:p>
    <w:p w14:paraId="29FA8EDE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动手实验：</w:t>
      </w:r>
    </w:p>
    <w:p w14:paraId="63B9C102">
      <w:pPr>
        <w:numPr>
          <w:ilvl w:val="1"/>
          <w:numId w:val="4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单人操作：儿童在志愿者指导下完成安全实验（如“彩虹杯”实验：利用不同密度液体分层）。</w:t>
      </w:r>
    </w:p>
    <w:p w14:paraId="52F4FF44">
      <w:pPr>
        <w:numPr>
          <w:ilvl w:val="1"/>
          <w:numId w:val="4"/>
        </w:numPr>
        <w:bidi w:val="0"/>
        <w:spacing w:line="360" w:lineRule="auto"/>
        <w:ind w:left="84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记录支持：使用填空式记录表（如“我加入糖水后，颜色变成了___”），搭配贴纸标注重点步骤。</w:t>
      </w:r>
    </w:p>
    <w:p w14:paraId="02AE1F90">
      <w:pPr>
        <w:numPr>
          <w:ilvl w:val="0"/>
          <w:numId w:val="4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延伸提问：志愿者通过渐进式问题引导思考（如“如果换成盐水，分层会更快吗？”），鼓励儿童用点头/摇头或简答回应。</w:t>
      </w:r>
    </w:p>
    <w:p w14:paraId="62E7599F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总结与延伸（10分钟）</w:t>
      </w:r>
    </w:p>
    <w:p w14:paraId="430037C0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成果回顾：儿童用贴纸在实验记录表上标记“最有趣的现象”，志愿者结合原理卡片总结知识点。</w:t>
      </w:r>
    </w:p>
    <w:p w14:paraId="73AC5632">
      <w:pPr>
        <w:numPr>
          <w:ilvl w:val="0"/>
          <w:numId w:val="5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家庭任务：发放“厨房化学任务卡”（如“观察柠檬汁遇紫甘蓝汁变色”），提供家庭实验安全清单。赠送“化学日记本”，鼓励用绘画或照片记录实验过程，下次活动可选择性分享。</w:t>
      </w:r>
    </w:p>
    <w:p w14:paraId="5F36C28F">
      <w:pPr>
        <w:bidi w:val="0"/>
        <w:spacing w:line="360" w:lineRule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三、注意事项</w:t>
      </w:r>
    </w:p>
    <w:p w14:paraId="46F69CDD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节奏适配：实验步骤拆分为“准备-操作-观察”三阶段，每阶段完成后给予贴纸奖励，维持参与动力。</w:t>
      </w:r>
    </w:p>
    <w:p w14:paraId="5A9733EE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预留“缓冲时间”：若儿童出现焦虑，可暂停实验，转而观看视频或整理工具。</w:t>
      </w:r>
    </w:p>
    <w:p w14:paraId="1C7F8A5A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表达支持：提供“表情符号选择板”，帮助儿童表达实验中的情绪体验。对非语言回应充分认可（如“你指的这个现象确实很关键！”）。</w:t>
      </w:r>
    </w:p>
    <w:p w14:paraId="252B38A1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安全与正向反馈：严格执行安全规范（如佩戴护目镜、限制液体用量），实验前进行“安全宣誓”仪式（模仿科学家动作）。</w:t>
      </w:r>
    </w:p>
    <w:p w14:paraId="7A497885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强调“过程价值”：即使实验失败，也可获得“勇敢尝试勋章”（如分子模型贴纸）。</w:t>
      </w:r>
    </w:p>
    <w:p w14:paraId="06172E05">
      <w:pPr>
        <w:numPr>
          <w:ilvl w:val="0"/>
          <w:numId w:val="6"/>
        </w:numPr>
        <w:bidi w:val="0"/>
        <w:spacing w:line="360" w:lineRule="auto"/>
        <w:ind w:left="42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社交过渡设计：期活动中引入“影子伙伴”机制：邀请一名熟悉志愿者旁观，逐步模拟小组互动环境。录制儿童实验视频（经允许），用于未来小组活动中的“小老师”角色扮演，增强自信心。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150EA"/>
    <w:multiLevelType w:val="singleLevel"/>
    <w:tmpl w:val="857150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0E13DA"/>
    <w:multiLevelType w:val="singleLevel"/>
    <w:tmpl w:val="8F0E13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3F5C5FC"/>
    <w:multiLevelType w:val="singleLevel"/>
    <w:tmpl w:val="93F5C5F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AF7673F"/>
    <w:multiLevelType w:val="singleLevel"/>
    <w:tmpl w:val="BAF7673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A9390E4"/>
    <w:multiLevelType w:val="singleLevel"/>
    <w:tmpl w:val="CA9390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D6E8775C"/>
    <w:multiLevelType w:val="multilevel"/>
    <w:tmpl w:val="D6E8775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878CD"/>
    <w:rsid w:val="1462469E"/>
    <w:rsid w:val="19130F74"/>
    <w:rsid w:val="19C33874"/>
    <w:rsid w:val="30DC331B"/>
    <w:rsid w:val="32DD3E56"/>
    <w:rsid w:val="443D6B4F"/>
    <w:rsid w:val="489878CD"/>
    <w:rsid w:val="49657C29"/>
    <w:rsid w:val="552E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1292</Words>
  <Characters>1297</Characters>
  <Lines>0</Lines>
  <Paragraphs>0</Paragraphs>
  <TotalTime>0</TotalTime>
  <ScaleCrop>false</ScaleCrop>
  <LinksUpToDate>false</LinksUpToDate>
  <CharactersWithSpaces>1297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2025-04-06T09:47:00Z</dcterms:created>
  <dc:creator>张妮妮</dc:creator>
  <cp:lastModifiedBy> 萌萌小仙女</cp:lastModifiedBy>
  <dcterms:modified xsi:type="dcterms:W3CDTF">2025-04-07T12:00:53Z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1CEAE520D7BB44FB9531201120FBD9EE_11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