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6B21A8"/>
        <w:spacing w:before="160" w:after="0"/>
        <w:jc w:val="left"/>
      </w:pPr>
      <w:r>
        <w:rPr>
          <w:rFonts w:ascii="Calibri" w:hAnsi="Calibri"/>
          <w:b/>
          <w:color w:val="FFFFFF"/>
          <w:sz w:val="52"/>
        </w:rPr>
        <w:t xml:space="preserve">  Math Pop  </w:t>
      </w:r>
      <w:r>
        <w:rPr>
          <w:rFonts w:ascii="Calibri" w:hAnsi="Calibri"/>
          <w:b w:val="0"/>
          <w:color w:val="D8B4FE"/>
          <w:sz w:val="28"/>
        </w:rPr>
        <w:t xml:space="preserve">  —  Product Roadmap</w:t>
      </w:r>
    </w:p>
    <w:p>
      <w:pPr>
        <w:shd w:val="clear" w:color="auto" w:fill="1E1B4B"/>
        <w:spacing w:before="0" w:after="240"/>
      </w:pPr>
      <w:r>
        <w:rPr>
          <w:rFonts w:ascii="Calibri" w:hAnsi="Calibri"/>
          <w:b w:val="0"/>
          <w:color w:val="A5B4FC"/>
          <w:sz w:val="20"/>
        </w:rPr>
        <w:t xml:space="preserve">  mathpop.io   ·   April 2026</w:t>
      </w:r>
    </w:p>
    <w:p>
      <w:pPr>
        <w:shd w:val="clear" w:color="auto" w:fill="7C3AED"/>
        <w:spacing w:before="360" w:after="0"/>
      </w:pPr>
      <w:r>
        <w:rPr>
          <w:rFonts w:ascii="Calibri" w:hAnsi="Calibri"/>
          <w:b/>
          <w:color w:val="FFFFFF"/>
          <w:sz w:val="16"/>
        </w:rPr>
        <w:t xml:space="preserve">  PHASE 1  </w:t>
      </w:r>
      <w:r>
        <w:rPr>
          <w:rFonts w:ascii="Calibri" w:hAnsi="Calibri"/>
          <w:b w:val="0"/>
          <w:color w:val="D1D5DB"/>
          <w:sz w:val="16"/>
        </w:rPr>
        <w:t xml:space="preserve">  IN PROGRESS</w:t>
      </w:r>
    </w:p>
    <w:p>
      <w:pPr>
        <w:shd w:val="clear" w:color="auto" w:fill="EDE9FE"/>
        <w:spacing w:before="0" w:after="0"/>
      </w:pPr>
      <w:r>
        <w:rPr>
          <w:rFonts w:ascii="Calibri" w:hAnsi="Calibri"/>
          <w:b/>
          <w:color w:val="7C3AED"/>
          <w:sz w:val="28"/>
        </w:rPr>
        <w:t xml:space="preserve">  💳  Payment Infrastructure</w:t>
      </w:r>
    </w:p>
    <w:p>
      <w:pPr>
        <w:spacing w:before="40" w:after="40"/>
        <w:ind w:left="864" w:hanging="240"/>
      </w:pPr>
      <w:r>
        <w:rPr>
          <w:rFonts w:ascii="Calibri" w:hAnsi="Calibri"/>
          <w:b/>
          <w:color w:val="6B21A8"/>
          <w:sz w:val="20"/>
        </w:rPr>
        <w:t xml:space="preserve">▸  </w:t>
      </w:r>
      <w:r>
        <w:rPr>
          <w:rFonts w:ascii="Calibri" w:hAnsi="Calibri"/>
          <w:b w:val="0"/>
          <w:color w:val="1E1B4B"/>
          <w:sz w:val="21"/>
        </w:rPr>
        <w:t>Verify Payoneer identity and activate account for international withdrawals</w:t>
      </w:r>
    </w:p>
    <w:p>
      <w:pPr>
        <w:spacing w:before="40" w:after="40"/>
        <w:ind w:left="864" w:hanging="240"/>
      </w:pPr>
      <w:r>
        <w:rPr>
          <w:rFonts w:ascii="Calibri" w:hAnsi="Calibri"/>
          <w:b/>
          <w:color w:val="6B21A8"/>
          <w:sz w:val="20"/>
        </w:rPr>
        <w:t xml:space="preserve">▸  </w:t>
      </w:r>
      <w:r>
        <w:rPr>
          <w:rFonts w:ascii="Calibri" w:hAnsi="Calibri"/>
          <w:b w:val="0"/>
          <w:color w:val="1E1B4B"/>
          <w:sz w:val="21"/>
        </w:rPr>
        <w:t>Confirm PayPal → Payoneer withdrawal path works end-to-end</w:t>
      </w:r>
    </w:p>
    <w:p>
      <w:pPr>
        <w:spacing w:before="40" w:after="40"/>
        <w:ind w:left="864" w:hanging="240"/>
      </w:pPr>
      <w:r>
        <w:rPr>
          <w:rFonts w:ascii="Calibri" w:hAnsi="Calibri"/>
          <w:b/>
          <w:color w:val="6B21A8"/>
          <w:sz w:val="20"/>
        </w:rPr>
        <w:t xml:space="preserve">▸  </w:t>
      </w:r>
      <w:r>
        <w:rPr>
          <w:rFonts w:ascii="Calibri" w:hAnsi="Calibri"/>
          <w:b w:val="0"/>
          <w:color w:val="1E1B4B"/>
          <w:sz w:val="21"/>
        </w:rPr>
        <w:t>Evaluate Lemon Squeezy as primary billing layer (subscription + one-time passes)</w:t>
      </w:r>
    </w:p>
    <w:p>
      <w:pPr>
        <w:spacing w:before="40" w:after="40"/>
        <w:ind w:left="864" w:hanging="240"/>
      </w:pPr>
      <w:r>
        <w:rPr>
          <w:rFonts w:ascii="Calibri" w:hAnsi="Calibri"/>
          <w:b/>
          <w:color w:val="6B21A8"/>
          <w:sz w:val="20"/>
        </w:rPr>
        <w:t xml:space="preserve">▸  </w:t>
      </w:r>
      <w:r>
        <w:rPr>
          <w:rFonts w:ascii="Calibri" w:hAnsi="Calibri"/>
          <w:b w:val="0"/>
          <w:color w:val="1E1B4B"/>
          <w:sz w:val="21"/>
        </w:rPr>
        <w:t>Integrate chosen billing provider and replace placeholder PayPal SDK flows</w:t>
      </w:r>
    </w:p>
    <w:p>
      <w:pPr>
        <w:spacing w:before="40" w:after="40"/>
        <w:ind w:left="864" w:hanging="240"/>
      </w:pPr>
      <w:r>
        <w:rPr>
          <w:rFonts w:ascii="Calibri" w:hAnsi="Calibri"/>
          <w:b/>
          <w:color w:val="6B21A8"/>
          <w:sz w:val="20"/>
        </w:rPr>
        <w:t xml:space="preserve">▸  </w:t>
      </w:r>
      <w:r>
        <w:rPr>
          <w:rFonts w:ascii="Calibri" w:hAnsi="Calibri"/>
          <w:b w:val="0"/>
          <w:color w:val="1E1B4B"/>
          <w:sz w:val="21"/>
        </w:rPr>
        <w:t>Test card payments, subscriptions, and cancellation flows end-to-end</w:t>
      </w:r>
    </w:p>
    <w:p>
      <w:pPr>
        <w:spacing w:before="40" w:after="120"/>
        <w:ind w:left="576"/>
      </w:pPr>
      <w:r>
        <w:rPr>
          <w:rFonts w:ascii="Calibri" w:hAnsi="Calibri"/>
          <w:b w:val="0"/>
          <w:i/>
          <w:color w:val="6B7280"/>
          <w:sz w:val="18"/>
        </w:rPr>
        <w:t>ℹ  Gamepasses are locked as "Coming Soon" until this phase is complete.</w:t>
      </w:r>
    </w:p>
    <w:p>
      <w:pPr>
        <w:shd w:val="clear" w:color="auto" w:fill="1D4ED8"/>
        <w:spacing w:before="360" w:after="0"/>
      </w:pPr>
      <w:r>
        <w:rPr>
          <w:rFonts w:ascii="Calibri" w:hAnsi="Calibri"/>
          <w:b/>
          <w:color w:val="FFFFFF"/>
          <w:sz w:val="16"/>
        </w:rPr>
        <w:t xml:space="preserve">  PHASE 2  </w:t>
      </w:r>
      <w:r>
        <w:rPr>
          <w:rFonts w:ascii="Calibri" w:hAnsi="Calibri"/>
          <w:b w:val="0"/>
          <w:color w:val="D1D5DB"/>
          <w:sz w:val="16"/>
        </w:rPr>
        <w:t xml:space="preserve">  UPCOMING</w:t>
      </w:r>
    </w:p>
    <w:p>
      <w:pPr>
        <w:shd w:val="clear" w:color="auto" w:fill="DBEAFE"/>
        <w:spacing w:before="0" w:after="0"/>
      </w:pPr>
      <w:r>
        <w:rPr>
          <w:rFonts w:ascii="Calibri" w:hAnsi="Calibri"/>
          <w:b/>
          <w:color w:val="1D4ED8"/>
          <w:sz w:val="28"/>
        </w:rPr>
        <w:t xml:space="preserve">  🏛️  Business Registration</w:t>
      </w:r>
    </w:p>
    <w:p>
      <w:pPr>
        <w:spacing w:before="40" w:after="40"/>
        <w:ind w:left="864" w:hanging="240"/>
      </w:pPr>
      <w:r>
        <w:rPr>
          <w:rFonts w:ascii="Calibri" w:hAnsi="Calibri"/>
          <w:b/>
          <w:color w:val="6B21A8"/>
          <w:sz w:val="20"/>
        </w:rPr>
        <w:t xml:space="preserve">▸  </w:t>
      </w:r>
      <w:r>
        <w:rPr>
          <w:rFonts w:ascii="Calibri" w:hAnsi="Calibri"/>
          <w:b w:val="0"/>
          <w:color w:val="1E1B4B"/>
          <w:sz w:val="21"/>
        </w:rPr>
        <w:t>Register as a legal business entity — UK Ltd most likely</w:t>
      </w:r>
    </w:p>
    <w:p>
      <w:pPr>
        <w:spacing w:before="40" w:after="40"/>
        <w:ind w:left="864" w:hanging="240"/>
      </w:pPr>
      <w:r>
        <w:rPr>
          <w:rFonts w:ascii="Calibri" w:hAnsi="Calibri"/>
          <w:b/>
          <w:color w:val="6B21A8"/>
          <w:sz w:val="20"/>
        </w:rPr>
        <w:t xml:space="preserve">▸  </w:t>
      </w:r>
      <w:r>
        <w:rPr>
          <w:rFonts w:ascii="Calibri" w:hAnsi="Calibri"/>
          <w:b w:val="0"/>
          <w:color w:val="1E1B4B"/>
          <w:sz w:val="21"/>
        </w:rPr>
        <w:t>Obtain business bank account compatible with payment provider</w:t>
      </w:r>
    </w:p>
    <w:p>
      <w:pPr>
        <w:spacing w:before="40" w:after="40"/>
        <w:ind w:left="864" w:hanging="240"/>
      </w:pPr>
      <w:r>
        <w:rPr>
          <w:rFonts w:ascii="Calibri" w:hAnsi="Calibri"/>
          <w:b/>
          <w:color w:val="6B21A8"/>
          <w:sz w:val="20"/>
        </w:rPr>
        <w:t xml:space="preserve">▸  </w:t>
      </w:r>
      <w:r>
        <w:rPr>
          <w:rFonts w:ascii="Calibri" w:hAnsi="Calibri"/>
          <w:b w:val="0"/>
          <w:color w:val="1E1B4B"/>
          <w:sz w:val="21"/>
        </w:rPr>
        <w:t>Confirm tax obligations (UK / Bahamas considerations)</w:t>
      </w:r>
    </w:p>
    <w:p>
      <w:pPr>
        <w:spacing w:before="40" w:after="40"/>
        <w:ind w:left="864" w:hanging="240"/>
      </w:pPr>
      <w:r>
        <w:rPr>
          <w:rFonts w:ascii="Calibri" w:hAnsi="Calibri"/>
          <w:b/>
          <w:color w:val="6B21A8"/>
          <w:sz w:val="20"/>
        </w:rPr>
        <w:t xml:space="preserve">▸  </w:t>
      </w:r>
      <w:r>
        <w:rPr>
          <w:rFonts w:ascii="Calibri" w:hAnsi="Calibri"/>
          <w:b w:val="0"/>
          <w:color w:val="1E1B4B"/>
          <w:sz w:val="21"/>
        </w:rPr>
        <w:t>Update billing/legal pages with registered business name and address</w:t>
      </w:r>
    </w:p>
    <w:p>
      <w:pPr>
        <w:shd w:val="clear" w:color="auto" w:fill="065F46"/>
        <w:spacing w:before="360" w:after="0"/>
      </w:pPr>
      <w:r>
        <w:rPr>
          <w:rFonts w:ascii="Calibri" w:hAnsi="Calibri"/>
          <w:b/>
          <w:color w:val="FFFFFF"/>
          <w:sz w:val="16"/>
        </w:rPr>
        <w:t xml:space="preserve">  PHASE 3  </w:t>
      </w:r>
      <w:r>
        <w:rPr>
          <w:rFonts w:ascii="Calibri" w:hAnsi="Calibri"/>
          <w:b w:val="0"/>
          <w:color w:val="D1D5DB"/>
          <w:sz w:val="16"/>
        </w:rPr>
        <w:t xml:space="preserve">  PLANNED</w:t>
      </w:r>
    </w:p>
    <w:p>
      <w:pPr>
        <w:shd w:val="clear" w:color="auto" w:fill="D1FAE5"/>
        <w:spacing w:before="0" w:after="0"/>
      </w:pPr>
      <w:r>
        <w:rPr>
          <w:rFonts w:ascii="Calibri" w:hAnsi="Calibri"/>
          <w:b/>
          <w:color w:val="065F46"/>
          <w:sz w:val="28"/>
        </w:rPr>
        <w:t xml:space="preserve">  🎮  Gamepasses &amp; Full Math Content</w:t>
      </w:r>
    </w:p>
    <w:p>
      <w:pPr>
        <w:spacing w:before="40" w:after="40"/>
        <w:ind w:left="864" w:hanging="240"/>
      </w:pPr>
      <w:r>
        <w:rPr>
          <w:rFonts w:ascii="Calibri" w:hAnsi="Calibri"/>
          <w:b/>
          <w:color w:val="6B21A8"/>
          <w:sz w:val="20"/>
        </w:rPr>
        <w:t xml:space="preserve">▸  </w:t>
      </w:r>
      <w:r>
        <w:rPr>
          <w:rFonts w:ascii="Calibri" w:hAnsi="Calibri"/>
          <w:b w:val="0"/>
          <w:color w:val="1E1B4B"/>
          <w:sz w:val="21"/>
        </w:rPr>
        <w:t>Re-enable Customization Pass ($2.99 one-time) and Premium Pass ($4.99/mo or $49.99/yr)</w:t>
      </w:r>
    </w:p>
    <w:p>
      <w:pPr>
        <w:spacing w:before="40" w:after="40"/>
        <w:ind w:left="864" w:hanging="240"/>
      </w:pPr>
      <w:r>
        <w:rPr>
          <w:rFonts w:ascii="Calibri" w:hAnsi="Calibri"/>
          <w:b/>
          <w:color w:val="6B21A8"/>
          <w:sz w:val="20"/>
        </w:rPr>
        <w:t xml:space="preserve">▸  </w:t>
      </w:r>
      <w:r>
        <w:rPr>
          <w:rFonts w:ascii="Calibri" w:hAnsi="Calibri"/>
          <w:b w:val="0"/>
          <w:color w:val="1E1B4B"/>
          <w:sz w:val="21"/>
        </w:rPr>
        <w:t>Build and ship the 5 Premium math categories:</w:t>
      </w:r>
    </w:p>
    <w:p>
      <w:pPr>
        <w:spacing w:before="40" w:after="40"/>
        <w:ind w:left="1440" w:hanging="240"/>
      </w:pPr>
      <w:r>
        <w:rPr>
          <w:rFonts w:ascii="Calibri" w:hAnsi="Calibri"/>
          <w:b/>
          <w:color w:val="6B21A8"/>
          <w:sz w:val="20"/>
        </w:rPr>
        <w:t xml:space="preserve">◦  </w:t>
      </w:r>
      <w:r>
        <w:rPr>
          <w:rFonts w:ascii="Calibri" w:hAnsi="Calibri"/>
          <w:b w:val="0"/>
          <w:color w:val="1E1B4B"/>
          <w:sz w:val="21"/>
        </w:rPr>
        <w:t>Fractions</w:t>
      </w:r>
    </w:p>
    <w:p>
      <w:pPr>
        <w:spacing w:before="40" w:after="40"/>
        <w:ind w:left="1440" w:hanging="240"/>
      </w:pPr>
      <w:r>
        <w:rPr>
          <w:rFonts w:ascii="Calibri" w:hAnsi="Calibri"/>
          <w:b/>
          <w:color w:val="6B21A8"/>
          <w:sz w:val="20"/>
        </w:rPr>
        <w:t xml:space="preserve">◦  </w:t>
      </w:r>
      <w:r>
        <w:rPr>
          <w:rFonts w:ascii="Calibri" w:hAnsi="Calibri"/>
          <w:b w:val="0"/>
          <w:color w:val="1E1B4B"/>
          <w:sz w:val="21"/>
        </w:rPr>
        <w:t>Decimals</w:t>
      </w:r>
    </w:p>
    <w:p>
      <w:pPr>
        <w:spacing w:before="40" w:after="40"/>
        <w:ind w:left="1440" w:hanging="240"/>
      </w:pPr>
      <w:r>
        <w:rPr>
          <w:rFonts w:ascii="Calibri" w:hAnsi="Calibri"/>
          <w:b/>
          <w:color w:val="6B21A8"/>
          <w:sz w:val="20"/>
        </w:rPr>
        <w:t xml:space="preserve">◦  </w:t>
      </w:r>
      <w:r>
        <w:rPr>
          <w:rFonts w:ascii="Calibri" w:hAnsi="Calibri"/>
          <w:b w:val="0"/>
          <w:color w:val="1E1B4B"/>
          <w:sz w:val="21"/>
        </w:rPr>
        <w:t>Percentages</w:t>
      </w:r>
    </w:p>
    <w:p>
      <w:pPr>
        <w:spacing w:before="40" w:after="40"/>
        <w:ind w:left="1440" w:hanging="240"/>
      </w:pPr>
      <w:r>
        <w:rPr>
          <w:rFonts w:ascii="Calibri" w:hAnsi="Calibri"/>
          <w:b/>
          <w:color w:val="6B21A8"/>
          <w:sz w:val="20"/>
        </w:rPr>
        <w:t xml:space="preserve">◦  </w:t>
      </w:r>
      <w:r>
        <w:rPr>
          <w:rFonts w:ascii="Calibri" w:hAnsi="Calibri"/>
          <w:b w:val="0"/>
          <w:color w:val="1E1B4B"/>
          <w:sz w:val="21"/>
        </w:rPr>
        <w:t>Geometry (area &amp; perimeter)</w:t>
      </w:r>
    </w:p>
    <w:p>
      <w:pPr>
        <w:spacing w:before="40" w:after="40"/>
        <w:ind w:left="1440" w:hanging="240"/>
      </w:pPr>
      <w:r>
        <w:rPr>
          <w:rFonts w:ascii="Calibri" w:hAnsi="Calibri"/>
          <w:b/>
          <w:color w:val="6B21A8"/>
          <w:sz w:val="20"/>
        </w:rPr>
        <w:t xml:space="preserve">◦  </w:t>
      </w:r>
      <w:r>
        <w:rPr>
          <w:rFonts w:ascii="Calibri" w:hAnsi="Calibri"/>
          <w:b w:val="0"/>
          <w:color w:val="1E1B4B"/>
          <w:sz w:val="21"/>
        </w:rPr>
        <w:t>Basic Algebra</w:t>
      </w:r>
    </w:p>
    <w:p>
      <w:pPr>
        <w:spacing w:before="40" w:after="40"/>
        <w:ind w:left="864" w:hanging="240"/>
      </w:pPr>
      <w:r>
        <w:rPr>
          <w:rFonts w:ascii="Calibri" w:hAnsi="Calibri"/>
          <w:b/>
          <w:color w:val="6B21A8"/>
          <w:sz w:val="20"/>
        </w:rPr>
        <w:t xml:space="preserve">▸  </w:t>
      </w:r>
      <w:r>
        <w:rPr>
          <w:rFonts w:ascii="Calibri" w:hAnsi="Calibri"/>
          <w:b w:val="0"/>
          <w:color w:val="1E1B4B"/>
          <w:sz w:val="21"/>
        </w:rPr>
        <w:t>Ensure all Customization Pass perks work: neon themes, gradients, color wheel, gradient maker</w:t>
      </w:r>
    </w:p>
    <w:p>
      <w:pPr>
        <w:spacing w:before="40" w:after="40"/>
        <w:ind w:left="864" w:hanging="240"/>
      </w:pPr>
      <w:r>
        <w:rPr>
          <w:rFonts w:ascii="Calibri" w:hAnsi="Calibri"/>
          <w:b/>
          <w:color w:val="6B21A8"/>
          <w:sz w:val="20"/>
        </w:rPr>
        <w:t xml:space="preserve">▸  </w:t>
      </w:r>
      <w:r>
        <w:rPr>
          <w:rFonts w:ascii="Calibri" w:hAnsi="Calibri"/>
          <w:b w:val="0"/>
          <w:color w:val="1E1B4B"/>
          <w:sz w:val="21"/>
        </w:rPr>
        <w:t>Ensure all Premium Pass perks work: crown badge, up to 3 titles, premium math unlocks</w:t>
      </w:r>
    </w:p>
    <w:p>
      <w:pPr>
        <w:spacing w:before="40" w:after="40"/>
        <w:ind w:left="864" w:hanging="240"/>
      </w:pPr>
      <w:r>
        <w:rPr>
          <w:rFonts w:ascii="Calibri" w:hAnsi="Calibri"/>
          <w:b/>
          <w:color w:val="6B21A8"/>
          <w:sz w:val="20"/>
        </w:rPr>
        <w:t xml:space="preserve">▸  </w:t>
      </w:r>
      <w:r>
        <w:rPr>
          <w:rFonts w:ascii="Calibri" w:hAnsi="Calibri"/>
          <w:b w:val="0"/>
          <w:color w:val="1E1B4B"/>
          <w:sz w:val="21"/>
        </w:rPr>
        <w:t>Plan Premium Plus Pass ($9.99/mo or $99.99/yr) — trig, calculus, statistics, Platinum title</w:t>
      </w:r>
    </w:p>
    <w:p>
      <w:pPr>
        <w:shd w:val="clear" w:color="auto" w:fill="92400E"/>
        <w:spacing w:before="360" w:after="0"/>
      </w:pPr>
      <w:r>
        <w:rPr>
          <w:rFonts w:ascii="Calibri" w:hAnsi="Calibri"/>
          <w:b/>
          <w:color w:val="FFFFFF"/>
          <w:sz w:val="16"/>
        </w:rPr>
        <w:t xml:space="preserve">  PHASE 4  </w:t>
      </w:r>
      <w:r>
        <w:rPr>
          <w:rFonts w:ascii="Calibri" w:hAnsi="Calibri"/>
          <w:b w:val="0"/>
          <w:color w:val="D1D5DB"/>
          <w:sz w:val="16"/>
        </w:rPr>
        <w:t xml:space="preserve">  PLANNED</w:t>
      </w:r>
    </w:p>
    <w:p>
      <w:pPr>
        <w:shd w:val="clear" w:color="auto" w:fill="FEF3C7"/>
        <w:spacing w:before="0" w:after="0"/>
      </w:pPr>
      <w:r>
        <w:rPr>
          <w:rFonts w:ascii="Calibri" w:hAnsi="Calibri"/>
          <w:b/>
          <w:color w:val="92400E"/>
          <w:sz w:val="28"/>
        </w:rPr>
        <w:t xml:space="preserve">  ✅  Gamepass Feature Audit &amp; QA</w:t>
      </w:r>
    </w:p>
    <w:p>
      <w:pPr>
        <w:spacing w:before="40" w:after="40"/>
        <w:ind w:left="864" w:hanging="240"/>
      </w:pPr>
      <w:r>
        <w:rPr>
          <w:rFonts w:ascii="Calibri" w:hAnsi="Calibri"/>
          <w:b/>
          <w:color w:val="6B21A8"/>
          <w:sz w:val="20"/>
        </w:rPr>
        <w:t xml:space="preserve">▸  </w:t>
      </w:r>
      <w:r>
        <w:rPr>
          <w:rFonts w:ascii="Calibri" w:hAnsi="Calibri"/>
          <w:b w:val="0"/>
          <w:color w:val="1E1B4B"/>
          <w:sz w:val="21"/>
        </w:rPr>
        <w:t>Full audit: verify every advertised gamepass perk is implemented and gated correctly</w:t>
      </w:r>
    </w:p>
    <w:p>
      <w:pPr>
        <w:spacing w:before="40" w:after="40"/>
        <w:ind w:left="864" w:hanging="240"/>
      </w:pPr>
      <w:r>
        <w:rPr>
          <w:rFonts w:ascii="Calibri" w:hAnsi="Calibri"/>
          <w:b/>
          <w:color w:val="6B21A8"/>
          <w:sz w:val="20"/>
        </w:rPr>
        <w:t xml:space="preserve">▸  </w:t>
      </w:r>
      <w:r>
        <w:rPr>
          <w:rFonts w:ascii="Calibri" w:hAnsi="Calibri"/>
          <w:b w:val="0"/>
          <w:color w:val="1E1B4B"/>
          <w:sz w:val="21"/>
        </w:rPr>
        <w:t>Cross-browser and mobile test for all theme/gradient/customization features</w:t>
      </w:r>
    </w:p>
    <w:p>
      <w:pPr>
        <w:spacing w:before="40" w:after="40"/>
        <w:ind w:left="864" w:hanging="240"/>
      </w:pPr>
      <w:r>
        <w:rPr>
          <w:rFonts w:ascii="Calibri" w:hAnsi="Calibri"/>
          <w:b/>
          <w:color w:val="6B21A8"/>
          <w:sz w:val="20"/>
        </w:rPr>
        <w:t xml:space="preserve">▸  </w:t>
      </w:r>
      <w:r>
        <w:rPr>
          <w:rFonts w:ascii="Calibri" w:hAnsi="Calibri"/>
          <w:b w:val="0"/>
          <w:color w:val="1E1B4B"/>
          <w:sz w:val="21"/>
        </w:rPr>
        <w:t>Check leaderboard crown badge renders for Premium users</w:t>
      </w:r>
    </w:p>
    <w:p>
      <w:pPr>
        <w:spacing w:before="40" w:after="40"/>
        <w:ind w:left="864" w:hanging="240"/>
      </w:pPr>
      <w:r>
        <w:rPr>
          <w:rFonts w:ascii="Calibri" w:hAnsi="Calibri"/>
          <w:b/>
          <w:color w:val="6B21A8"/>
          <w:sz w:val="20"/>
        </w:rPr>
        <w:t xml:space="preserve">▸  </w:t>
      </w:r>
      <w:r>
        <w:rPr>
          <w:rFonts w:ascii="Calibri" w:hAnsi="Calibri"/>
          <w:b w:val="0"/>
          <w:color w:val="1E1B4B"/>
          <w:sz w:val="21"/>
        </w:rPr>
        <w:t>Verify title slot limits enforced (max 3 for Premium, 1 for free)</w:t>
      </w:r>
    </w:p>
    <w:p>
      <w:pPr>
        <w:spacing w:before="40" w:after="40"/>
        <w:ind w:left="864" w:hanging="240"/>
      </w:pPr>
      <w:r>
        <w:rPr>
          <w:rFonts w:ascii="Calibri" w:hAnsi="Calibri"/>
          <w:b/>
          <w:color w:val="6B21A8"/>
          <w:sz w:val="20"/>
        </w:rPr>
        <w:t xml:space="preserve">▸  </w:t>
      </w:r>
      <w:r>
        <w:rPr>
          <w:rFonts w:ascii="Calibri" w:hAnsi="Calibri"/>
          <w:b w:val="0"/>
          <w:color w:val="1E1B4B"/>
          <w:sz w:val="21"/>
        </w:rPr>
        <w:t>Regression test quest progress bars, achievements, and avatar crop across tiers</w:t>
      </w:r>
    </w:p>
    <w:p>
      <w:pPr>
        <w:shd w:val="clear" w:color="auto" w:fill="9D174D"/>
        <w:spacing w:before="360" w:after="0"/>
      </w:pPr>
      <w:r>
        <w:rPr>
          <w:rFonts w:ascii="Calibri" w:hAnsi="Calibri"/>
          <w:b/>
          <w:color w:val="FFFFFF"/>
          <w:sz w:val="16"/>
        </w:rPr>
        <w:t xml:space="preserve">  PHASE 5  </w:t>
      </w:r>
      <w:r>
        <w:rPr>
          <w:rFonts w:ascii="Calibri" w:hAnsi="Calibri"/>
          <w:b w:val="0"/>
          <w:color w:val="D1D5DB"/>
          <w:sz w:val="16"/>
        </w:rPr>
        <w:t xml:space="preserve">  PLANNED</w:t>
      </w:r>
    </w:p>
    <w:p>
      <w:pPr>
        <w:shd w:val="clear" w:color="auto" w:fill="FCE7F3"/>
        <w:spacing w:before="0" w:after="0"/>
      </w:pPr>
      <w:r>
        <w:rPr>
          <w:rFonts w:ascii="Calibri" w:hAnsi="Calibri"/>
          <w:b/>
          <w:color w:val="9D174D"/>
          <w:sz w:val="28"/>
        </w:rPr>
        <w:t xml:space="preserve">  ⚖️  Legal, SEO &amp; Content Hygiene</w:t>
      </w:r>
    </w:p>
    <w:p>
      <w:pPr>
        <w:spacing w:before="40" w:after="40"/>
        <w:ind w:left="864" w:hanging="240"/>
      </w:pPr>
      <w:r>
        <w:rPr>
          <w:rFonts w:ascii="Calibri" w:hAnsi="Calibri"/>
          <w:b/>
          <w:color w:val="6B21A8"/>
          <w:sz w:val="20"/>
        </w:rPr>
        <w:t xml:space="preserve">▸  </w:t>
      </w:r>
      <w:r>
        <w:rPr>
          <w:rFonts w:ascii="Calibri" w:hAnsi="Calibri"/>
          <w:b w:val="0"/>
          <w:color w:val="1E1B4B"/>
          <w:sz w:val="21"/>
        </w:rPr>
        <w:t>Write and publish Terms of Service</w:t>
      </w:r>
    </w:p>
    <w:p>
      <w:pPr>
        <w:spacing w:before="40" w:after="40"/>
        <w:ind w:left="864" w:hanging="240"/>
      </w:pPr>
      <w:r>
        <w:rPr>
          <w:rFonts w:ascii="Calibri" w:hAnsi="Calibri"/>
          <w:b/>
          <w:color w:val="6B21A8"/>
          <w:sz w:val="20"/>
        </w:rPr>
        <w:t xml:space="preserve">▸  </w:t>
      </w:r>
      <w:r>
        <w:rPr>
          <w:rFonts w:ascii="Calibri" w:hAnsi="Calibri"/>
          <w:b w:val="0"/>
          <w:color w:val="1E1B4B"/>
          <w:sz w:val="21"/>
        </w:rPr>
        <w:t>Write and publish Privacy Policy (GDPR / UK ICO compliant)</w:t>
      </w:r>
    </w:p>
    <w:p>
      <w:pPr>
        <w:spacing w:before="40" w:after="40"/>
        <w:ind w:left="864" w:hanging="240"/>
      </w:pPr>
      <w:r>
        <w:rPr>
          <w:rFonts w:ascii="Calibri" w:hAnsi="Calibri"/>
          <w:b/>
          <w:color w:val="6B21A8"/>
          <w:sz w:val="20"/>
        </w:rPr>
        <w:t xml:space="preserve">▸  </w:t>
      </w:r>
      <w:r>
        <w:rPr>
          <w:rFonts w:ascii="Calibri" w:hAnsi="Calibri"/>
          <w:b w:val="0"/>
          <w:color w:val="1E1B4B"/>
          <w:sz w:val="21"/>
        </w:rPr>
        <w:t>Add Cookie Policy / consent banner if needed</w:t>
      </w:r>
    </w:p>
    <w:p>
      <w:pPr>
        <w:spacing w:before="40" w:after="40"/>
        <w:ind w:left="864" w:hanging="240"/>
      </w:pPr>
      <w:r>
        <w:rPr>
          <w:rFonts w:ascii="Calibri" w:hAnsi="Calibri"/>
          <w:b/>
          <w:color w:val="6B21A8"/>
          <w:sz w:val="20"/>
        </w:rPr>
        <w:t xml:space="preserve">▸  </w:t>
      </w:r>
      <w:r>
        <w:rPr>
          <w:rFonts w:ascii="Calibri" w:hAnsi="Calibri"/>
          <w:b w:val="0"/>
          <w:color w:val="1E1B4B"/>
          <w:sz w:val="21"/>
        </w:rPr>
        <w:t>Audit all pages for consistent formatting, tone, and language</w:t>
      </w:r>
    </w:p>
    <w:p>
      <w:pPr>
        <w:spacing w:before="40" w:after="40"/>
        <w:ind w:left="864" w:hanging="240"/>
      </w:pPr>
      <w:r>
        <w:rPr>
          <w:rFonts w:ascii="Calibri" w:hAnsi="Calibri"/>
          <w:b/>
          <w:color w:val="6B21A8"/>
          <w:sz w:val="20"/>
        </w:rPr>
        <w:t xml:space="preserve">▸  </w:t>
      </w:r>
      <w:r>
        <w:rPr>
          <w:rFonts w:ascii="Calibri" w:hAnsi="Calibri"/>
          <w:b w:val="0"/>
          <w:color w:val="1E1B4B"/>
          <w:sz w:val="21"/>
        </w:rPr>
        <w:t>Fix any conflicting UI text, duplicate content, or mismatched copy across HTML pages</w:t>
      </w:r>
    </w:p>
    <w:p>
      <w:pPr>
        <w:spacing w:before="40" w:after="40"/>
        <w:ind w:left="864" w:hanging="240"/>
      </w:pPr>
      <w:r>
        <w:rPr>
          <w:rFonts w:ascii="Calibri" w:hAnsi="Calibri"/>
          <w:b/>
          <w:color w:val="6B21A8"/>
          <w:sz w:val="20"/>
        </w:rPr>
        <w:t xml:space="preserve">▸  </w:t>
      </w:r>
      <w:r>
        <w:rPr>
          <w:rFonts w:ascii="Calibri" w:hAnsi="Calibri"/>
          <w:b w:val="0"/>
          <w:color w:val="1E1B4B"/>
          <w:sz w:val="21"/>
        </w:rPr>
        <w:t>Verify sitemap.xml is complete and submitted to Google Search Console</w:t>
      </w:r>
    </w:p>
    <w:p>
      <w:pPr>
        <w:spacing w:before="40" w:after="40"/>
        <w:ind w:left="864" w:hanging="240"/>
      </w:pPr>
      <w:r>
        <w:rPr>
          <w:rFonts w:ascii="Calibri" w:hAnsi="Calibri"/>
          <w:b/>
          <w:color w:val="6B21A8"/>
          <w:sz w:val="20"/>
        </w:rPr>
        <w:t xml:space="preserve">▸  </w:t>
      </w:r>
      <w:r>
        <w:rPr>
          <w:rFonts w:ascii="Calibri" w:hAnsi="Calibri"/>
          <w:b w:val="0"/>
          <w:color w:val="1E1B4B"/>
          <w:sz w:val="21"/>
        </w:rPr>
        <w:t>Review robots.txt and meta tags (OG image, descriptions) on all pages</w:t>
      </w:r>
    </w:p>
    <w:p>
      <w:pPr>
        <w:spacing w:before="40" w:after="40"/>
        <w:ind w:left="864" w:hanging="240"/>
      </w:pPr>
      <w:r>
        <w:rPr>
          <w:rFonts w:ascii="Calibri" w:hAnsi="Calibri"/>
          <w:b/>
          <w:color w:val="6B21A8"/>
          <w:sz w:val="20"/>
        </w:rPr>
        <w:t xml:space="preserve">▸  </w:t>
      </w:r>
      <w:r>
        <w:rPr>
          <w:rFonts w:ascii="Calibri" w:hAnsi="Calibri"/>
          <w:b w:val="0"/>
          <w:color w:val="1E1B4B"/>
          <w:sz w:val="21"/>
        </w:rPr>
        <w:t>Add structured data markup where beneficial for SEO</w:t>
      </w:r>
    </w:p>
    <w:p>
      <w:pPr>
        <w:shd w:val="clear" w:color="auto" w:fill="1E40AF"/>
        <w:spacing w:before="360" w:after="0"/>
      </w:pPr>
      <w:r>
        <w:rPr>
          <w:rFonts w:ascii="Calibri" w:hAnsi="Calibri"/>
          <w:b/>
          <w:color w:val="FFFFFF"/>
          <w:sz w:val="16"/>
        </w:rPr>
        <w:t xml:space="preserve">  PHASE 6  </w:t>
      </w:r>
      <w:r>
        <w:rPr>
          <w:rFonts w:ascii="Calibri" w:hAnsi="Calibri"/>
          <w:b w:val="0"/>
          <w:color w:val="D1D5DB"/>
          <w:sz w:val="16"/>
        </w:rPr>
        <w:t xml:space="preserve">  PLANNED — SIBLING REQUEST</w:t>
      </w:r>
    </w:p>
    <w:p>
      <w:pPr>
        <w:shd w:val="clear" w:color="auto" w:fill="E0F2FE"/>
        <w:spacing w:before="0" w:after="0"/>
      </w:pPr>
      <w:r>
        <w:rPr>
          <w:rFonts w:ascii="Calibri" w:hAnsi="Calibri"/>
          <w:b/>
          <w:color w:val="1E40AF"/>
          <w:sz w:val="28"/>
        </w:rPr>
        <w:t xml:space="preserve">  🐾  Interactive Mascot</w:t>
      </w:r>
    </w:p>
    <w:p>
      <w:pPr>
        <w:spacing w:before="40" w:after="40"/>
        <w:ind w:left="864" w:hanging="240"/>
      </w:pPr>
      <w:r>
        <w:rPr>
          <w:rFonts w:ascii="Calibri" w:hAnsi="Calibri"/>
          <w:b/>
          <w:color w:val="6B21A8"/>
          <w:sz w:val="20"/>
        </w:rPr>
        <w:t xml:space="preserve">▸  </w:t>
      </w:r>
      <w:r>
        <w:rPr>
          <w:rFonts w:ascii="Calibri" w:hAnsi="Calibri"/>
          <w:b w:val="0"/>
          <w:color w:val="1E1B4B"/>
          <w:sz w:val="21"/>
        </w:rPr>
        <w:t>Design a fun, on-brand mascot character for mathpop.io</w:t>
      </w:r>
    </w:p>
    <w:p>
      <w:pPr>
        <w:spacing w:before="40" w:after="40"/>
        <w:ind w:left="864" w:hanging="240"/>
      </w:pPr>
      <w:r>
        <w:rPr>
          <w:rFonts w:ascii="Calibri" w:hAnsi="Calibri"/>
          <w:b/>
          <w:color w:val="6B21A8"/>
          <w:sz w:val="20"/>
        </w:rPr>
        <w:t xml:space="preserve">▸  </w:t>
      </w:r>
      <w:r>
        <w:rPr>
          <w:rFonts w:ascii="Calibri" w:hAnsi="Calibri"/>
          <w:b w:val="0"/>
          <w:color w:val="1E1B4B"/>
          <w:sz w:val="21"/>
        </w:rPr>
        <w:t>Mascot appears on the main game screen (small, non-intrusive corner position)</w:t>
      </w:r>
    </w:p>
    <w:p>
      <w:pPr>
        <w:spacing w:before="40" w:after="40"/>
        <w:ind w:left="864" w:hanging="240"/>
      </w:pPr>
      <w:r>
        <w:rPr>
          <w:rFonts w:ascii="Calibri" w:hAnsi="Calibri"/>
          <w:b/>
          <w:color w:val="6B21A8"/>
          <w:sz w:val="20"/>
        </w:rPr>
        <w:t xml:space="preserve">▸  </w:t>
      </w:r>
      <w:r>
        <w:rPr>
          <w:rFonts w:ascii="Calibri" w:hAnsi="Calibri"/>
          <w:b w:val="0"/>
          <w:color w:val="1E1B4B"/>
          <w:sz w:val="21"/>
        </w:rPr>
        <w:t>On click: speech bubble / dialogue popup appears with a contextual hint</w:t>
      </w:r>
    </w:p>
    <w:p>
      <w:pPr>
        <w:spacing w:before="40" w:after="40"/>
        <w:ind w:left="864" w:hanging="240"/>
      </w:pPr>
      <w:r>
        <w:rPr>
          <w:rFonts w:ascii="Calibri" w:hAnsi="Calibri"/>
          <w:b/>
          <w:color w:val="6B21A8"/>
          <w:sz w:val="20"/>
        </w:rPr>
        <w:t xml:space="preserve">▸  </w:t>
      </w:r>
      <w:r>
        <w:rPr>
          <w:rFonts w:ascii="Calibri" w:hAnsi="Calibri"/>
          <w:b w:val="0"/>
          <w:color w:val="1E1B4B"/>
          <w:sz w:val="21"/>
        </w:rPr>
        <w:t>Hints guide the user toward solving the current problem without giving away the answer</w:t>
      </w:r>
    </w:p>
    <w:p>
      <w:pPr>
        <w:spacing w:before="40" w:after="40"/>
        <w:ind w:left="864" w:hanging="240"/>
      </w:pPr>
      <w:r>
        <w:rPr>
          <w:rFonts w:ascii="Calibri" w:hAnsi="Calibri"/>
          <w:b/>
          <w:color w:val="6B21A8"/>
          <w:sz w:val="20"/>
        </w:rPr>
        <w:t xml:space="preserve">▸  </w:t>
      </w:r>
      <w:r>
        <w:rPr>
          <w:rFonts w:ascii="Calibri" w:hAnsi="Calibri"/>
          <w:b w:val="0"/>
          <w:color w:val="1E1B4B"/>
          <w:sz w:val="21"/>
        </w:rPr>
        <w:t>Multiple hint lines per problem type — rotate through them so it feels varied</w:t>
      </w:r>
    </w:p>
    <w:p>
      <w:pPr>
        <w:spacing w:before="40" w:after="40"/>
        <w:ind w:left="864" w:hanging="240"/>
      </w:pPr>
      <w:r>
        <w:rPr>
          <w:rFonts w:ascii="Calibri" w:hAnsi="Calibri"/>
          <w:b/>
          <w:color w:val="6B21A8"/>
          <w:sz w:val="20"/>
        </w:rPr>
        <w:t xml:space="preserve">▸  </w:t>
      </w:r>
      <w:r>
        <w:rPr>
          <w:rFonts w:ascii="Calibri" w:hAnsi="Calibri"/>
          <w:b w:val="0"/>
          <w:color w:val="1E1B4B"/>
          <w:sz w:val="21"/>
        </w:rPr>
        <w:t>Mascot reacts: idle animation, click bounce, celebration on correct answer</w:t>
      </w:r>
    </w:p>
    <w:p>
      <w:pPr>
        <w:spacing w:before="40" w:after="40"/>
        <w:ind w:left="864" w:hanging="240"/>
      </w:pPr>
      <w:r>
        <w:rPr>
          <w:rFonts w:ascii="Calibri" w:hAnsi="Calibri"/>
          <w:b/>
          <w:color w:val="6B21A8"/>
          <w:sz w:val="20"/>
        </w:rPr>
        <w:t xml:space="preserve">▸  </w:t>
      </w:r>
      <w:r>
        <w:rPr>
          <w:rFonts w:ascii="Calibri" w:hAnsi="Calibri"/>
          <w:b w:val="0"/>
          <w:color w:val="1E1B4B"/>
          <w:sz w:val="21"/>
        </w:rPr>
        <w:t>Decide mascot art style: emoji-based (fast), SVG illustrated (polished), or pixel art (fun/retro)</w:t>
      </w:r>
    </w:p>
    <w:p>
      <w:pPr>
        <w:pBdr>
          <w:bottom w:val="single" w:sz="6" w:space="40" w:color="6B21A8"/>
        </w:pBdr>
        <w:spacing w:before="240" w:after="0"/>
      </w:pPr>
    </w:p>
    <w:p>
      <w:pPr>
        <w:spacing w:before="120" w:after="0"/>
        <w:jc w:val="center"/>
      </w:pPr>
      <w:r>
        <w:rPr>
          <w:rFonts w:ascii="Calibri" w:hAnsi="Calibri"/>
          <w:b w:val="0"/>
          <w:color w:val="6B7280"/>
          <w:sz w:val="16"/>
        </w:rPr>
        <w:t>mathpop.io  ·  Internal Roadmap  ·  April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