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0915B">
      <w:pPr>
        <w:spacing w:line="360" w:lineRule="auto"/>
        <w:ind w:firstLine="1800" w:firstLineChars="600"/>
        <w:rPr>
          <w:b/>
          <w:bCs/>
          <w:sz w:val="30"/>
        </w:rPr>
      </w:pPr>
      <w:r>
        <w:rPr>
          <w:rFonts w:hint="eastAsia" w:eastAsia="黑体"/>
          <w:sz w:val="30"/>
        </w:rPr>
        <w:t>《Python高级</w:t>
      </w:r>
      <w:r>
        <w:rPr>
          <w:rFonts w:eastAsia="黑体"/>
          <w:sz w:val="30"/>
        </w:rPr>
        <w:t>语言</w:t>
      </w:r>
      <w:r>
        <w:rPr>
          <w:rFonts w:hint="eastAsia" w:eastAsia="黑体"/>
          <w:sz w:val="30"/>
        </w:rPr>
        <w:t>程序设计》课程教学大纲</w:t>
      </w:r>
    </w:p>
    <w:p w14:paraId="5BD52A7F">
      <w:pPr>
        <w:spacing w:before="156" w:beforeLines="50" w:line="360" w:lineRule="auto"/>
        <w:rPr>
          <w:szCs w:val="21"/>
        </w:rPr>
      </w:pPr>
      <w:r>
        <w:rPr>
          <w:rFonts w:hint="eastAsia" w:eastAsia="黑体"/>
          <w:sz w:val="24"/>
        </w:rPr>
        <w:t xml:space="preserve">一、课程基本信息 </w:t>
      </w:r>
    </w:p>
    <w:p w14:paraId="1BCC2D32">
      <w:pPr>
        <w:spacing w:line="360" w:lineRule="auto"/>
        <w:ind w:firstLine="420" w:firstLineChars="200"/>
        <w:rPr>
          <w:szCs w:val="21"/>
        </w:rPr>
      </w:pPr>
    </w:p>
    <w:tbl>
      <w:tblPr>
        <w:tblStyle w:val="8"/>
        <w:tblW w:w="9043" w:type="dxa"/>
        <w:tblInd w:w="137"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247"/>
        <w:gridCol w:w="1985"/>
        <w:gridCol w:w="1232"/>
        <w:gridCol w:w="1461"/>
        <w:gridCol w:w="1134"/>
        <w:gridCol w:w="1984"/>
      </w:tblGrid>
      <w:tr w14:paraId="3E45793D">
        <w:trPr>
          <w:trHeight w:val="465" w:hRule="atLeast"/>
        </w:trPr>
        <w:tc>
          <w:tcPr>
            <w:tcW w:w="1247" w:type="dxa"/>
            <w:vMerge w:val="restart"/>
            <w:tcBorders>
              <w:top w:val="single" w:color="auto" w:sz="4" w:space="0"/>
              <w:right w:val="single" w:color="auto" w:sz="4" w:space="0"/>
            </w:tcBorders>
            <w:shd w:val="clear" w:color="auto" w:fill="auto"/>
            <w:vAlign w:val="center"/>
          </w:tcPr>
          <w:p w14:paraId="02EE8F97">
            <w:pPr>
              <w:widowControl/>
              <w:jc w:val="center"/>
              <w:rPr>
                <w:b/>
                <w:spacing w:val="-14"/>
                <w:szCs w:val="21"/>
              </w:rPr>
            </w:pPr>
            <w:r>
              <w:rPr>
                <w:rFonts w:hint="eastAsia"/>
                <w:b/>
                <w:szCs w:val="21"/>
              </w:rPr>
              <w:t>课程</w:t>
            </w:r>
            <w:r>
              <w:rPr>
                <w:b/>
                <w:szCs w:val="21"/>
              </w:rPr>
              <w:t>名称</w:t>
            </w:r>
          </w:p>
        </w:tc>
        <w:tc>
          <w:tcPr>
            <w:tcW w:w="467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5073EB8">
            <w:pPr>
              <w:pStyle w:val="2"/>
              <w:ind w:firstLine="0"/>
              <w:rPr>
                <w:rFonts w:ascii="Times New Roman" w:hAnsi="Times New Roman"/>
                <w:szCs w:val="21"/>
              </w:rPr>
            </w:pPr>
            <w:r>
              <w:rPr>
                <w:rFonts w:hint="eastAsia" w:ascii="Times New Roman" w:hAnsi="Times New Roman"/>
                <w:szCs w:val="21"/>
              </w:rPr>
              <w:t>中文：Python高级</w:t>
            </w:r>
            <w:r>
              <w:rPr>
                <w:rFonts w:ascii="Times New Roman" w:hAnsi="Times New Roman"/>
                <w:szCs w:val="21"/>
              </w:rPr>
              <w:t>语言</w:t>
            </w:r>
            <w:r>
              <w:rPr>
                <w:rFonts w:hint="eastAsia" w:ascii="Times New Roman" w:hAnsi="Times New Roman"/>
                <w:szCs w:val="21"/>
              </w:rPr>
              <w:t>程序设计</w:t>
            </w:r>
          </w:p>
        </w:tc>
        <w:tc>
          <w:tcPr>
            <w:tcW w:w="1134" w:type="dxa"/>
            <w:vMerge w:val="restart"/>
            <w:tcBorders>
              <w:top w:val="single" w:color="auto" w:sz="4" w:space="0"/>
              <w:left w:val="single" w:color="auto" w:sz="4" w:space="0"/>
              <w:right w:val="single" w:color="auto" w:sz="4" w:space="0"/>
            </w:tcBorders>
            <w:shd w:val="clear" w:color="auto" w:fill="auto"/>
            <w:vAlign w:val="center"/>
          </w:tcPr>
          <w:p w14:paraId="51FDC86D">
            <w:pPr>
              <w:pStyle w:val="2"/>
              <w:ind w:firstLine="0"/>
              <w:jc w:val="center"/>
              <w:rPr>
                <w:rFonts w:ascii="Times New Roman" w:hAnsi="Times New Roman"/>
                <w:b/>
                <w:szCs w:val="21"/>
              </w:rPr>
            </w:pPr>
            <w:r>
              <w:rPr>
                <w:rFonts w:hint="eastAsia" w:ascii="Times New Roman" w:hAnsi="Times New Roman"/>
                <w:b/>
                <w:szCs w:val="21"/>
              </w:rPr>
              <w:t>课程编号</w:t>
            </w:r>
          </w:p>
        </w:tc>
        <w:tc>
          <w:tcPr>
            <w:tcW w:w="1984" w:type="dxa"/>
            <w:vMerge w:val="restart"/>
            <w:tcBorders>
              <w:top w:val="single" w:color="auto" w:sz="4" w:space="0"/>
              <w:left w:val="single" w:color="auto" w:sz="4" w:space="0"/>
            </w:tcBorders>
            <w:shd w:val="clear" w:color="auto" w:fill="auto"/>
            <w:vAlign w:val="center"/>
          </w:tcPr>
          <w:p w14:paraId="0FFED531">
            <w:pPr>
              <w:pStyle w:val="2"/>
              <w:ind w:firstLine="0"/>
              <w:jc w:val="center"/>
              <w:rPr>
                <w:rFonts w:ascii="Times New Roman" w:hAnsi="Times New Roman"/>
                <w:szCs w:val="21"/>
              </w:rPr>
            </w:pPr>
            <w:r>
              <w:rPr>
                <w:rFonts w:hint="eastAsia" w:ascii="Times New Roman" w:hAnsi="Times New Roman"/>
                <w:szCs w:val="21"/>
              </w:rPr>
              <w:t>3182100130</w:t>
            </w:r>
          </w:p>
        </w:tc>
      </w:tr>
      <w:tr w14:paraId="0B828D8E">
        <w:trPr>
          <w:trHeight w:val="401" w:hRule="atLeast"/>
        </w:trPr>
        <w:tc>
          <w:tcPr>
            <w:tcW w:w="1247" w:type="dxa"/>
            <w:vMerge w:val="continue"/>
            <w:tcBorders>
              <w:bottom w:val="single" w:color="auto" w:sz="4" w:space="0"/>
              <w:right w:val="single" w:color="auto" w:sz="4" w:space="0"/>
            </w:tcBorders>
            <w:shd w:val="clear" w:color="auto" w:fill="auto"/>
            <w:vAlign w:val="center"/>
          </w:tcPr>
          <w:p w14:paraId="0A48FB18">
            <w:pPr>
              <w:pStyle w:val="2"/>
              <w:ind w:firstLine="0"/>
              <w:jc w:val="center"/>
              <w:rPr>
                <w:rFonts w:ascii="Times New Roman" w:hAnsi="Times New Roman"/>
                <w:b/>
                <w:spacing w:val="-14"/>
                <w:szCs w:val="21"/>
              </w:rPr>
            </w:pPr>
          </w:p>
        </w:tc>
        <w:tc>
          <w:tcPr>
            <w:tcW w:w="467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CD58AB5">
            <w:pPr>
              <w:pStyle w:val="2"/>
              <w:ind w:firstLine="0"/>
              <w:rPr>
                <w:rFonts w:ascii="Times New Roman" w:hAnsi="Times New Roman"/>
                <w:szCs w:val="21"/>
              </w:rPr>
            </w:pPr>
            <w:r>
              <w:rPr>
                <w:rFonts w:hint="eastAsia" w:ascii="Times New Roman" w:hAnsi="Times New Roman"/>
                <w:szCs w:val="21"/>
              </w:rPr>
              <w:t xml:space="preserve">英文：Python </w:t>
            </w:r>
            <w:r>
              <w:rPr>
                <w:rFonts w:ascii="Times New Roman" w:hAnsi="Times New Roman"/>
                <w:szCs w:val="21"/>
              </w:rPr>
              <w:t>High-Level Programming Language</w:t>
            </w:r>
          </w:p>
        </w:tc>
        <w:tc>
          <w:tcPr>
            <w:tcW w:w="1134" w:type="dxa"/>
            <w:vMerge w:val="continue"/>
            <w:tcBorders>
              <w:left w:val="single" w:color="auto" w:sz="4" w:space="0"/>
              <w:bottom w:val="single" w:color="auto" w:sz="4" w:space="0"/>
              <w:right w:val="single" w:color="auto" w:sz="4" w:space="0"/>
            </w:tcBorders>
            <w:shd w:val="clear" w:color="auto" w:fill="auto"/>
            <w:vAlign w:val="center"/>
          </w:tcPr>
          <w:p w14:paraId="17370411">
            <w:pPr>
              <w:pStyle w:val="2"/>
              <w:ind w:firstLine="0"/>
              <w:jc w:val="center"/>
              <w:rPr>
                <w:rFonts w:ascii="Times New Roman" w:hAnsi="Times New Roman"/>
                <w:b/>
                <w:szCs w:val="21"/>
              </w:rPr>
            </w:pPr>
          </w:p>
        </w:tc>
        <w:tc>
          <w:tcPr>
            <w:tcW w:w="1984" w:type="dxa"/>
            <w:vMerge w:val="continue"/>
            <w:tcBorders>
              <w:left w:val="single" w:color="auto" w:sz="4" w:space="0"/>
              <w:bottom w:val="single" w:color="auto" w:sz="4" w:space="0"/>
            </w:tcBorders>
            <w:shd w:val="clear" w:color="auto" w:fill="auto"/>
            <w:vAlign w:val="center"/>
          </w:tcPr>
          <w:p w14:paraId="34A3D080">
            <w:pPr>
              <w:pStyle w:val="2"/>
              <w:ind w:firstLine="0"/>
              <w:jc w:val="center"/>
              <w:rPr>
                <w:rFonts w:ascii="Times New Roman" w:hAnsi="Times New Roman"/>
                <w:szCs w:val="21"/>
              </w:rPr>
            </w:pPr>
          </w:p>
        </w:tc>
      </w:tr>
      <w:tr w14:paraId="24E18280">
        <w:trPr>
          <w:trHeight w:val="540" w:hRule="atLeast"/>
        </w:trPr>
        <w:tc>
          <w:tcPr>
            <w:tcW w:w="1247" w:type="dxa"/>
            <w:tcBorders>
              <w:top w:val="single" w:color="auto" w:sz="4" w:space="0"/>
              <w:bottom w:val="single" w:color="auto" w:sz="4" w:space="0"/>
              <w:right w:val="single" w:color="auto" w:sz="4" w:space="0"/>
            </w:tcBorders>
            <w:shd w:val="clear" w:color="auto" w:fill="auto"/>
            <w:vAlign w:val="center"/>
          </w:tcPr>
          <w:p w14:paraId="2A7D25E7">
            <w:pPr>
              <w:widowControl/>
              <w:jc w:val="center"/>
              <w:rPr>
                <w:b/>
                <w:szCs w:val="21"/>
                <w:highlight w:val="yellow"/>
              </w:rPr>
            </w:pPr>
            <w:r>
              <w:rPr>
                <w:rFonts w:hint="eastAsia" w:hAnsi="宋体"/>
                <w:b/>
                <w:szCs w:val="21"/>
              </w:rPr>
              <w:t>学分</w:t>
            </w:r>
            <w:r>
              <w:rPr>
                <w:rFonts w:hint="eastAsia"/>
                <w:b/>
                <w:szCs w:val="21"/>
              </w:rPr>
              <w:t>/</w:t>
            </w:r>
            <w:r>
              <w:rPr>
                <w:rFonts w:hint="eastAsia" w:hAnsi="宋体"/>
                <w:b/>
                <w:szCs w:val="21"/>
              </w:rPr>
              <w:t>学时</w:t>
            </w:r>
          </w:p>
        </w:tc>
        <w:tc>
          <w:tcPr>
            <w:tcW w:w="1985" w:type="dxa"/>
            <w:tcBorders>
              <w:top w:val="single" w:color="auto" w:sz="4" w:space="0"/>
              <w:left w:val="single" w:color="auto" w:sz="4" w:space="0"/>
              <w:bottom w:val="single" w:color="auto" w:sz="4" w:space="0"/>
              <w:right w:val="single" w:color="auto" w:sz="4" w:space="0"/>
            </w:tcBorders>
            <w:shd w:val="clear" w:color="auto" w:fill="auto"/>
            <w:vAlign w:val="center"/>
          </w:tcPr>
          <w:p w14:paraId="1E23D3EE">
            <w:pPr>
              <w:pStyle w:val="2"/>
              <w:ind w:firstLine="0"/>
              <w:jc w:val="center"/>
              <w:rPr>
                <w:rFonts w:ascii="Times New Roman" w:hAnsi="Times New Roman"/>
                <w:szCs w:val="21"/>
              </w:rPr>
            </w:pPr>
            <w:r>
              <w:rPr>
                <w:rFonts w:hint="eastAsia" w:ascii="Times New Roman" w:hAnsi="Times New Roman"/>
                <w:szCs w:val="21"/>
              </w:rPr>
              <w:t>3/48</w:t>
            </w:r>
          </w:p>
        </w:tc>
        <w:tc>
          <w:tcPr>
            <w:tcW w:w="26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F861019">
            <w:pPr>
              <w:pStyle w:val="2"/>
              <w:ind w:firstLine="0"/>
              <w:jc w:val="center"/>
              <w:rPr>
                <w:rFonts w:ascii="Times New Roman" w:hAnsi="Times New Roman"/>
                <w:b/>
                <w:szCs w:val="21"/>
              </w:rPr>
            </w:pPr>
            <w:bookmarkStart w:id="0" w:name="OLE_LINK1"/>
            <w:bookmarkStart w:id="1" w:name="OLE_LINK2"/>
            <w:r>
              <w:rPr>
                <w:rFonts w:hint="eastAsia" w:ascii="Times New Roman" w:hAnsi="Times New Roman"/>
                <w:b/>
                <w:szCs w:val="21"/>
              </w:rPr>
              <w:t>必修（）/ 选修（</w:t>
            </w:r>
            <w:r>
              <w:rPr>
                <w:rFonts w:hint="eastAsia" w:ascii="Times New Roman" w:hAnsi="Times New Roman"/>
                <w:b/>
                <w:szCs w:val="21"/>
              </w:rPr>
              <w:sym w:font="Wingdings" w:char="F0FC"/>
            </w:r>
            <w:r>
              <w:rPr>
                <w:rFonts w:hint="eastAsia" w:ascii="Times New Roman" w:hAnsi="Times New Roman"/>
                <w:b/>
                <w:szCs w:val="21"/>
              </w:rPr>
              <w:t>）</w:t>
            </w:r>
            <w:bookmarkEnd w:id="0"/>
            <w:bookmarkEnd w:id="1"/>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35248997">
            <w:pPr>
              <w:pStyle w:val="2"/>
              <w:ind w:firstLine="0"/>
              <w:jc w:val="center"/>
              <w:rPr>
                <w:rFonts w:ascii="Times New Roman" w:hAnsi="Times New Roman"/>
                <w:b/>
                <w:szCs w:val="21"/>
              </w:rPr>
            </w:pPr>
            <w:r>
              <w:rPr>
                <w:rFonts w:hint="eastAsia" w:ascii="Times New Roman" w:hAnsi="Times New Roman"/>
                <w:b/>
                <w:szCs w:val="21"/>
              </w:rPr>
              <w:t>开课学期</w:t>
            </w:r>
          </w:p>
        </w:tc>
        <w:tc>
          <w:tcPr>
            <w:tcW w:w="1984" w:type="dxa"/>
            <w:tcBorders>
              <w:top w:val="single" w:color="auto" w:sz="4" w:space="0"/>
              <w:left w:val="single" w:color="auto" w:sz="4" w:space="0"/>
              <w:bottom w:val="single" w:color="auto" w:sz="4" w:space="0"/>
            </w:tcBorders>
            <w:shd w:val="clear" w:color="auto" w:fill="auto"/>
            <w:vAlign w:val="center"/>
          </w:tcPr>
          <w:p w14:paraId="55BF3F05">
            <w:pPr>
              <w:pStyle w:val="2"/>
              <w:ind w:firstLine="0"/>
              <w:jc w:val="center"/>
              <w:rPr>
                <w:rFonts w:ascii="Times New Roman" w:hAnsi="Times New Roman"/>
                <w:szCs w:val="21"/>
              </w:rPr>
            </w:pPr>
            <w:r>
              <w:rPr>
                <w:rFonts w:hint="eastAsia" w:ascii="Times New Roman" w:hAnsi="Times New Roman"/>
                <w:szCs w:val="21"/>
              </w:rPr>
              <w:t>4</w:t>
            </w:r>
          </w:p>
        </w:tc>
      </w:tr>
      <w:tr w14:paraId="79468920">
        <w:trPr>
          <w:trHeight w:val="540" w:hRule="atLeast"/>
        </w:trPr>
        <w:tc>
          <w:tcPr>
            <w:tcW w:w="1247" w:type="dxa"/>
            <w:tcBorders>
              <w:top w:val="single" w:color="auto" w:sz="4" w:space="0"/>
              <w:bottom w:val="single" w:color="auto" w:sz="4" w:space="0"/>
              <w:right w:val="single" w:color="auto" w:sz="4" w:space="0"/>
            </w:tcBorders>
            <w:shd w:val="clear" w:color="auto" w:fill="auto"/>
            <w:vAlign w:val="center"/>
          </w:tcPr>
          <w:p w14:paraId="7A58409D">
            <w:pPr>
              <w:widowControl/>
              <w:jc w:val="center"/>
              <w:rPr>
                <w:b/>
                <w:szCs w:val="21"/>
              </w:rPr>
            </w:pPr>
            <w:r>
              <w:rPr>
                <w:rFonts w:hint="eastAsia"/>
                <w:b/>
                <w:szCs w:val="21"/>
              </w:rPr>
              <w:t>课程类别</w:t>
            </w:r>
          </w:p>
        </w:tc>
        <w:tc>
          <w:tcPr>
            <w:tcW w:w="321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6B3B841">
            <w:pPr>
              <w:pStyle w:val="2"/>
              <w:ind w:firstLine="0"/>
              <w:jc w:val="center"/>
              <w:rPr>
                <w:rFonts w:ascii="Times New Roman" w:hAnsi="Times New Roman"/>
                <w:szCs w:val="21"/>
              </w:rPr>
            </w:pPr>
            <w:r>
              <w:rPr>
                <w:rFonts w:hint="eastAsia" w:ascii="Times New Roman" w:hAnsi="Times New Roman"/>
                <w:szCs w:val="21"/>
              </w:rPr>
              <w:t>专业基础课程</w:t>
            </w:r>
          </w:p>
        </w:tc>
        <w:tc>
          <w:tcPr>
            <w:tcW w:w="1461" w:type="dxa"/>
            <w:tcBorders>
              <w:top w:val="single" w:color="auto" w:sz="4" w:space="0"/>
              <w:left w:val="single" w:color="auto" w:sz="4" w:space="0"/>
              <w:bottom w:val="single" w:color="auto" w:sz="4" w:space="0"/>
              <w:right w:val="single" w:color="auto" w:sz="4" w:space="0"/>
            </w:tcBorders>
            <w:shd w:val="clear" w:color="auto" w:fill="auto"/>
            <w:vAlign w:val="center"/>
          </w:tcPr>
          <w:p w14:paraId="57B05AC5">
            <w:pPr>
              <w:pStyle w:val="2"/>
              <w:ind w:firstLine="0"/>
              <w:jc w:val="center"/>
              <w:rPr>
                <w:rFonts w:ascii="Times New Roman" w:hAnsi="Times New Roman"/>
                <w:szCs w:val="21"/>
              </w:rPr>
            </w:pPr>
            <w:r>
              <w:rPr>
                <w:rFonts w:hint="eastAsia" w:ascii="Times New Roman" w:hAnsi="Times New Roman"/>
                <w:b/>
                <w:szCs w:val="21"/>
              </w:rPr>
              <w:t>适用专业</w:t>
            </w:r>
          </w:p>
        </w:tc>
        <w:tc>
          <w:tcPr>
            <w:tcW w:w="3118" w:type="dxa"/>
            <w:gridSpan w:val="2"/>
            <w:tcBorders>
              <w:top w:val="single" w:color="auto" w:sz="4" w:space="0"/>
              <w:left w:val="single" w:color="auto" w:sz="4" w:space="0"/>
              <w:bottom w:val="single" w:color="auto" w:sz="4" w:space="0"/>
            </w:tcBorders>
            <w:shd w:val="clear" w:color="auto" w:fill="auto"/>
            <w:vAlign w:val="center"/>
          </w:tcPr>
          <w:p w14:paraId="23972A82">
            <w:pPr>
              <w:widowControl/>
              <w:jc w:val="center"/>
              <w:rPr>
                <w:szCs w:val="21"/>
              </w:rPr>
            </w:pPr>
            <w:r>
              <w:rPr>
                <w:rFonts w:hint="eastAsia"/>
                <w:szCs w:val="21"/>
              </w:rPr>
              <w:t>信息</w:t>
            </w:r>
            <w:r>
              <w:rPr>
                <w:szCs w:val="21"/>
              </w:rPr>
              <w:t>安全</w:t>
            </w:r>
          </w:p>
        </w:tc>
      </w:tr>
      <w:tr w14:paraId="44243138">
        <w:trPr>
          <w:trHeight w:val="540" w:hRule="atLeast"/>
        </w:trPr>
        <w:tc>
          <w:tcPr>
            <w:tcW w:w="1247" w:type="dxa"/>
            <w:tcBorders>
              <w:top w:val="single" w:color="auto" w:sz="4" w:space="0"/>
              <w:bottom w:val="single" w:color="auto" w:sz="4" w:space="0"/>
              <w:right w:val="single" w:color="auto" w:sz="4" w:space="0"/>
            </w:tcBorders>
            <w:shd w:val="clear" w:color="auto" w:fill="auto"/>
            <w:vAlign w:val="center"/>
          </w:tcPr>
          <w:p w14:paraId="220790E8">
            <w:pPr>
              <w:widowControl/>
              <w:jc w:val="center"/>
              <w:rPr>
                <w:b/>
                <w:szCs w:val="21"/>
              </w:rPr>
            </w:pPr>
            <w:r>
              <w:rPr>
                <w:rFonts w:hint="eastAsia"/>
                <w:b/>
                <w:szCs w:val="21"/>
              </w:rPr>
              <w:t>先修课程</w:t>
            </w:r>
          </w:p>
        </w:tc>
        <w:tc>
          <w:tcPr>
            <w:tcW w:w="7796" w:type="dxa"/>
            <w:gridSpan w:val="5"/>
            <w:tcBorders>
              <w:top w:val="single" w:color="auto" w:sz="4" w:space="0"/>
              <w:left w:val="single" w:color="auto" w:sz="4" w:space="0"/>
              <w:bottom w:val="single" w:color="auto" w:sz="4" w:space="0"/>
            </w:tcBorders>
            <w:shd w:val="clear" w:color="auto" w:fill="auto"/>
            <w:vAlign w:val="center"/>
          </w:tcPr>
          <w:p w14:paraId="174EC690">
            <w:pPr>
              <w:widowControl/>
              <w:rPr>
                <w:szCs w:val="21"/>
              </w:rPr>
            </w:pPr>
            <w:r>
              <w:rPr>
                <w:rFonts w:hint="eastAsia"/>
                <w:szCs w:val="21"/>
              </w:rPr>
              <w:t>计算</w:t>
            </w:r>
            <w:r>
              <w:rPr>
                <w:szCs w:val="21"/>
              </w:rPr>
              <w:t>导论与程序设计</w:t>
            </w:r>
            <w:r>
              <w:rPr>
                <w:rFonts w:hint="eastAsia"/>
                <w:szCs w:val="21"/>
              </w:rPr>
              <w:t>、</w:t>
            </w:r>
            <w:r>
              <w:rPr>
                <w:szCs w:val="21"/>
              </w:rPr>
              <w:t>数据结构</w:t>
            </w:r>
          </w:p>
        </w:tc>
      </w:tr>
      <w:tr w14:paraId="7936FC2C">
        <w:trPr>
          <w:trHeight w:val="540" w:hRule="atLeast"/>
        </w:trPr>
        <w:tc>
          <w:tcPr>
            <w:tcW w:w="1247" w:type="dxa"/>
            <w:tcBorders>
              <w:top w:val="single" w:color="auto" w:sz="4" w:space="0"/>
              <w:bottom w:val="single" w:color="auto" w:sz="4" w:space="0"/>
              <w:right w:val="single" w:color="auto" w:sz="4" w:space="0"/>
            </w:tcBorders>
            <w:shd w:val="clear" w:color="auto" w:fill="auto"/>
            <w:vAlign w:val="center"/>
          </w:tcPr>
          <w:p w14:paraId="3B80FFF2">
            <w:pPr>
              <w:widowControl/>
              <w:jc w:val="center"/>
              <w:rPr>
                <w:b/>
                <w:szCs w:val="21"/>
              </w:rPr>
            </w:pPr>
            <w:r>
              <w:rPr>
                <w:rFonts w:hint="eastAsia"/>
                <w:b/>
                <w:szCs w:val="21"/>
              </w:rPr>
              <w:t>授课教师</w:t>
            </w:r>
          </w:p>
        </w:tc>
        <w:tc>
          <w:tcPr>
            <w:tcW w:w="7796" w:type="dxa"/>
            <w:gridSpan w:val="5"/>
            <w:tcBorders>
              <w:top w:val="single" w:color="auto" w:sz="4" w:space="0"/>
              <w:left w:val="single" w:color="auto" w:sz="4" w:space="0"/>
              <w:bottom w:val="single" w:color="auto" w:sz="4" w:space="0"/>
            </w:tcBorders>
            <w:shd w:val="clear" w:color="auto" w:fill="auto"/>
            <w:vAlign w:val="center"/>
          </w:tcPr>
          <w:p w14:paraId="5EE7AF25">
            <w:pPr>
              <w:widowControl/>
              <w:rPr>
                <w:szCs w:val="21"/>
              </w:rPr>
            </w:pPr>
            <w:r>
              <w:rPr>
                <w:rFonts w:hint="eastAsia"/>
                <w:szCs w:val="21"/>
              </w:rPr>
              <w:t xml:space="preserve"> 尚煜茗</w:t>
            </w:r>
          </w:p>
        </w:tc>
      </w:tr>
    </w:tbl>
    <w:p w14:paraId="4D752D1A">
      <w:pPr>
        <w:spacing w:before="156" w:beforeLines="50" w:line="360" w:lineRule="auto"/>
        <w:rPr>
          <w:rFonts w:eastAsia="黑体"/>
          <w:sz w:val="24"/>
        </w:rPr>
      </w:pPr>
      <w:r>
        <w:rPr>
          <w:rFonts w:hint="eastAsia" w:eastAsia="黑体"/>
          <w:sz w:val="24"/>
        </w:rPr>
        <w:t>二、课程教学目标</w:t>
      </w:r>
    </w:p>
    <w:p w14:paraId="235027B9">
      <w:pPr>
        <w:spacing w:line="360" w:lineRule="auto"/>
        <w:ind w:firstLine="420" w:firstLineChars="200"/>
        <w:rPr>
          <w:szCs w:val="21"/>
        </w:rPr>
      </w:pPr>
      <w:r>
        <w:rPr>
          <w:rFonts w:hint="eastAsia"/>
          <w:szCs w:val="21"/>
        </w:rPr>
        <w:t>本课程面向大学二年级学生开设。通过</w:t>
      </w:r>
      <w:r>
        <w:rPr>
          <w:szCs w:val="21"/>
        </w:rPr>
        <w:t>本课程的学习，学生</w:t>
      </w:r>
      <w:r>
        <w:rPr>
          <w:rFonts w:hint="eastAsia"/>
          <w:szCs w:val="21"/>
        </w:rPr>
        <w:t>可以</w:t>
      </w:r>
      <w:r>
        <w:rPr>
          <w:szCs w:val="21"/>
        </w:rPr>
        <w:t>掌握</w:t>
      </w:r>
      <w:r>
        <w:rPr>
          <w:rFonts w:hint="eastAsia"/>
          <w:szCs w:val="21"/>
        </w:rPr>
        <w:t>Python语言</w:t>
      </w:r>
      <w:r>
        <w:rPr>
          <w:szCs w:val="21"/>
        </w:rPr>
        <w:t>程序设计的</w:t>
      </w:r>
      <w:r>
        <w:rPr>
          <w:rFonts w:hint="eastAsia"/>
          <w:szCs w:val="21"/>
        </w:rPr>
        <w:t>基础</w:t>
      </w:r>
      <w:r>
        <w:rPr>
          <w:szCs w:val="21"/>
        </w:rPr>
        <w:t>知识</w:t>
      </w:r>
      <w:r>
        <w:rPr>
          <w:rFonts w:hint="eastAsia"/>
          <w:szCs w:val="21"/>
        </w:rPr>
        <w:t>，理解</w:t>
      </w:r>
      <w:r>
        <w:rPr>
          <w:szCs w:val="21"/>
        </w:rPr>
        <w:t>面向对象</w:t>
      </w:r>
      <w:r>
        <w:rPr>
          <w:rFonts w:hint="eastAsia"/>
          <w:szCs w:val="21"/>
        </w:rPr>
        <w:t>的</w:t>
      </w:r>
      <w:r>
        <w:rPr>
          <w:szCs w:val="21"/>
        </w:rPr>
        <w:t>程序设计思想，</w:t>
      </w:r>
      <w:r>
        <w:rPr>
          <w:rFonts w:hint="eastAsia"/>
          <w:szCs w:val="21"/>
        </w:rPr>
        <w:t>深化学生的程序设计实践能力。本课程的目的</w:t>
      </w:r>
      <w:r>
        <w:rPr>
          <w:szCs w:val="21"/>
        </w:rPr>
        <w:t>是</w:t>
      </w:r>
      <w:r>
        <w:rPr>
          <w:rFonts w:hint="eastAsia"/>
          <w:szCs w:val="21"/>
        </w:rPr>
        <w:t>让学生熟练</w:t>
      </w:r>
      <w:r>
        <w:rPr>
          <w:szCs w:val="21"/>
        </w:rPr>
        <w:t>掌握</w:t>
      </w:r>
      <w:r>
        <w:rPr>
          <w:rFonts w:hint="eastAsia"/>
          <w:szCs w:val="21"/>
        </w:rPr>
        <w:t>Python的</w:t>
      </w:r>
      <w:r>
        <w:rPr>
          <w:szCs w:val="21"/>
        </w:rPr>
        <w:t>程序设计技能，</w:t>
      </w:r>
      <w:r>
        <w:rPr>
          <w:rFonts w:hint="eastAsia"/>
          <w:szCs w:val="21"/>
        </w:rPr>
        <w:t>能够将面向对象的</w:t>
      </w:r>
      <w:r>
        <w:rPr>
          <w:szCs w:val="21"/>
        </w:rPr>
        <w:t>程序设计思想</w:t>
      </w:r>
      <w:r>
        <w:rPr>
          <w:rFonts w:hint="eastAsia"/>
          <w:szCs w:val="21"/>
        </w:rPr>
        <w:t>付诸于</w:t>
      </w:r>
      <w:r>
        <w:rPr>
          <w:szCs w:val="21"/>
        </w:rPr>
        <w:t>实践，并学习</w:t>
      </w:r>
      <w:r>
        <w:rPr>
          <w:rFonts w:hint="eastAsia"/>
          <w:szCs w:val="21"/>
        </w:rPr>
        <w:t>P</w:t>
      </w:r>
      <w:r>
        <w:rPr>
          <w:szCs w:val="21"/>
        </w:rPr>
        <w:t>ython</w:t>
      </w:r>
      <w:r>
        <w:rPr>
          <w:rFonts w:hint="eastAsia"/>
          <w:szCs w:val="21"/>
        </w:rPr>
        <w:t>爬虫设计和数据可视化设计</w:t>
      </w:r>
      <w:r>
        <w:rPr>
          <w:szCs w:val="21"/>
        </w:rPr>
        <w:t>，使学生</w:t>
      </w:r>
      <w:r>
        <w:rPr>
          <w:rFonts w:hint="eastAsia"/>
          <w:szCs w:val="21"/>
        </w:rPr>
        <w:t>具备自主</w:t>
      </w:r>
      <w:r>
        <w:rPr>
          <w:szCs w:val="21"/>
        </w:rPr>
        <w:t>学习更加复杂的</w:t>
      </w:r>
      <w:r>
        <w:rPr>
          <w:rFonts w:hint="eastAsia"/>
          <w:szCs w:val="21"/>
        </w:rPr>
        <w:t>Python模块</w:t>
      </w:r>
      <w:r>
        <w:rPr>
          <w:szCs w:val="21"/>
        </w:rPr>
        <w:t>和框架的能力</w:t>
      </w:r>
      <w:r>
        <w:rPr>
          <w:rFonts w:hint="eastAsia"/>
          <w:szCs w:val="21"/>
        </w:rPr>
        <w:t>。具体</w:t>
      </w:r>
      <w:r>
        <w:rPr>
          <w:szCs w:val="21"/>
        </w:rPr>
        <w:t>目标为：</w:t>
      </w:r>
    </w:p>
    <w:p w14:paraId="55109F8D">
      <w:pPr>
        <w:spacing w:line="360" w:lineRule="auto"/>
        <w:ind w:firstLine="420" w:firstLineChars="200"/>
        <w:rPr>
          <w:szCs w:val="21"/>
        </w:rPr>
      </w:pPr>
      <w:r>
        <w:rPr>
          <w:rFonts w:hint="eastAsia"/>
          <w:b/>
          <w:szCs w:val="21"/>
        </w:rPr>
        <w:t>课程目标1</w:t>
      </w:r>
      <w:r>
        <w:rPr>
          <w:rFonts w:hint="eastAsia"/>
          <w:szCs w:val="21"/>
        </w:rPr>
        <w:t>：掌握Python语言</w:t>
      </w:r>
      <w:r>
        <w:rPr>
          <w:szCs w:val="21"/>
        </w:rPr>
        <w:t>基础知识和基本概念，</w:t>
      </w:r>
      <w:r>
        <w:rPr>
          <w:rFonts w:hint="eastAsia"/>
          <w:szCs w:val="21"/>
        </w:rPr>
        <w:t>学习面向对象的思维模式，具备利用面向对象的</w:t>
      </w:r>
      <w:r>
        <w:rPr>
          <w:szCs w:val="21"/>
        </w:rPr>
        <w:t>程序设计模式</w:t>
      </w:r>
      <w:r>
        <w:rPr>
          <w:rFonts w:hint="eastAsia"/>
          <w:szCs w:val="21"/>
        </w:rPr>
        <w:t>对软件问题进行分析和设计的初步能力。</w:t>
      </w:r>
    </w:p>
    <w:p w14:paraId="79C5B8AA">
      <w:pPr>
        <w:spacing w:line="360" w:lineRule="auto"/>
        <w:ind w:firstLine="420" w:firstLineChars="200"/>
        <w:rPr>
          <w:szCs w:val="21"/>
        </w:rPr>
      </w:pPr>
      <w:r>
        <w:rPr>
          <w:rFonts w:hint="eastAsia"/>
          <w:b/>
          <w:szCs w:val="21"/>
        </w:rPr>
        <w:t>课程目标2</w:t>
      </w:r>
      <w:r>
        <w:rPr>
          <w:rFonts w:hint="eastAsia"/>
          <w:szCs w:val="21"/>
        </w:rPr>
        <w:t>：通过Python语言编程训练，掌握针对软件问题完成需求分析、方案设计、具体实现等一系列流程的</w:t>
      </w:r>
      <w:r>
        <w:rPr>
          <w:szCs w:val="21"/>
        </w:rPr>
        <w:t>能力</w:t>
      </w:r>
      <w:r>
        <w:rPr>
          <w:rFonts w:hint="eastAsia"/>
          <w:szCs w:val="21"/>
        </w:rPr>
        <w:t>，具备</w:t>
      </w:r>
      <w:r>
        <w:rPr>
          <w:szCs w:val="21"/>
        </w:rPr>
        <w:t>功能模块的设计和开发能力，</w:t>
      </w:r>
      <w:r>
        <w:rPr>
          <w:rFonts w:hint="eastAsia"/>
          <w:szCs w:val="21"/>
        </w:rPr>
        <w:t>能够对设计</w:t>
      </w:r>
      <w:r>
        <w:rPr>
          <w:szCs w:val="21"/>
        </w:rPr>
        <w:t>方案进行优化</w:t>
      </w:r>
      <w:r>
        <w:rPr>
          <w:rFonts w:hint="eastAsia"/>
          <w:szCs w:val="21"/>
        </w:rPr>
        <w:t>。</w:t>
      </w:r>
    </w:p>
    <w:p w14:paraId="314A46CC">
      <w:pPr>
        <w:spacing w:line="360" w:lineRule="auto"/>
        <w:ind w:firstLine="420" w:firstLineChars="200"/>
        <w:rPr>
          <w:szCs w:val="21"/>
        </w:rPr>
      </w:pPr>
      <w:r>
        <w:rPr>
          <w:rFonts w:hint="eastAsia"/>
          <w:b/>
          <w:szCs w:val="21"/>
        </w:rPr>
        <w:t>课程目标3</w:t>
      </w:r>
      <w:r>
        <w:rPr>
          <w:rFonts w:hint="eastAsia"/>
          <w:szCs w:val="21"/>
        </w:rPr>
        <w:t>：通过Python语言编程</w:t>
      </w:r>
      <w:r>
        <w:rPr>
          <w:szCs w:val="21"/>
        </w:rPr>
        <w:t>实践，</w:t>
      </w:r>
      <w:r>
        <w:rPr>
          <w:rFonts w:hint="eastAsia"/>
          <w:szCs w:val="21"/>
        </w:rPr>
        <w:t>加深对各种</w:t>
      </w:r>
      <w:r>
        <w:rPr>
          <w:szCs w:val="21"/>
        </w:rPr>
        <w:t>数据结构和算法</w:t>
      </w:r>
      <w:r>
        <w:rPr>
          <w:rFonts w:hint="eastAsia"/>
          <w:szCs w:val="21"/>
        </w:rPr>
        <w:t>的特点</w:t>
      </w:r>
      <w:r>
        <w:rPr>
          <w:szCs w:val="21"/>
        </w:rPr>
        <w:t>和使用方式</w:t>
      </w:r>
      <w:r>
        <w:rPr>
          <w:rFonts w:hint="eastAsia"/>
          <w:szCs w:val="21"/>
        </w:rPr>
        <w:t>的</w:t>
      </w:r>
      <w:r>
        <w:rPr>
          <w:szCs w:val="21"/>
        </w:rPr>
        <w:t>认识</w:t>
      </w:r>
      <w:r>
        <w:rPr>
          <w:rFonts w:hint="eastAsia"/>
          <w:szCs w:val="21"/>
        </w:rPr>
        <w:t>，能够在</w:t>
      </w:r>
      <w:r>
        <w:rPr>
          <w:szCs w:val="21"/>
        </w:rPr>
        <w:t>设计中考虑各种工程因素，</w:t>
      </w:r>
      <w:r>
        <w:rPr>
          <w:rFonts w:hint="eastAsia"/>
          <w:szCs w:val="21"/>
        </w:rPr>
        <w:t>提升</w:t>
      </w:r>
      <w:r>
        <w:rPr>
          <w:szCs w:val="21"/>
        </w:rPr>
        <w:t>软件系统整体设计和优化</w:t>
      </w:r>
      <w:r>
        <w:rPr>
          <w:rFonts w:hint="eastAsia"/>
          <w:szCs w:val="21"/>
        </w:rPr>
        <w:t>能力。</w:t>
      </w:r>
    </w:p>
    <w:p w14:paraId="098ACF50">
      <w:pPr>
        <w:spacing w:line="360" w:lineRule="auto"/>
        <w:ind w:firstLine="420" w:firstLineChars="200"/>
        <w:rPr>
          <w:szCs w:val="21"/>
        </w:rPr>
      </w:pPr>
      <w:r>
        <w:rPr>
          <w:rFonts w:hint="eastAsia"/>
          <w:b/>
          <w:szCs w:val="21"/>
        </w:rPr>
        <w:t>课程目标4</w:t>
      </w:r>
      <w:r>
        <w:rPr>
          <w:rFonts w:hint="eastAsia"/>
          <w:szCs w:val="21"/>
        </w:rPr>
        <w:t>：通过Python中</w:t>
      </w:r>
      <w:r>
        <w:rPr>
          <w:szCs w:val="21"/>
        </w:rPr>
        <w:t>各种结构和特性</w:t>
      </w:r>
      <w:r>
        <w:rPr>
          <w:rFonts w:hint="eastAsia"/>
          <w:szCs w:val="21"/>
        </w:rPr>
        <w:t>，掌握数据的</w:t>
      </w:r>
      <w:r>
        <w:rPr>
          <w:szCs w:val="21"/>
        </w:rPr>
        <w:t>存储和处理</w:t>
      </w:r>
      <w:r>
        <w:rPr>
          <w:rFonts w:hint="eastAsia"/>
          <w:szCs w:val="21"/>
        </w:rPr>
        <w:t>方式，能够</w:t>
      </w:r>
      <w:r>
        <w:rPr>
          <w:szCs w:val="21"/>
        </w:rPr>
        <w:t>通过</w:t>
      </w:r>
      <w:r>
        <w:rPr>
          <w:rFonts w:hint="eastAsia"/>
          <w:szCs w:val="21"/>
        </w:rPr>
        <w:t>Python构建</w:t>
      </w:r>
      <w:r>
        <w:rPr>
          <w:szCs w:val="21"/>
        </w:rPr>
        <w:t>数据处理系统，</w:t>
      </w:r>
      <w:r>
        <w:rPr>
          <w:rFonts w:hint="eastAsia"/>
          <w:szCs w:val="21"/>
        </w:rPr>
        <w:t>初步</w:t>
      </w:r>
      <w:r>
        <w:rPr>
          <w:szCs w:val="21"/>
        </w:rPr>
        <w:t>具备数据相关</w:t>
      </w:r>
      <w:r>
        <w:rPr>
          <w:rFonts w:hint="eastAsia"/>
          <w:szCs w:val="21"/>
        </w:rPr>
        <w:t>分析</w:t>
      </w:r>
      <w:r>
        <w:rPr>
          <w:szCs w:val="21"/>
        </w:rPr>
        <w:t>研究能力。</w:t>
      </w:r>
    </w:p>
    <w:p w14:paraId="2D3FE351">
      <w:pPr>
        <w:spacing w:line="360" w:lineRule="auto"/>
        <w:ind w:firstLine="420" w:firstLineChars="200"/>
        <w:rPr>
          <w:szCs w:val="21"/>
        </w:rPr>
      </w:pPr>
      <w:r>
        <w:rPr>
          <w:rFonts w:hint="eastAsia"/>
          <w:b/>
          <w:szCs w:val="21"/>
        </w:rPr>
        <w:t>课程目标5</w:t>
      </w:r>
      <w:r>
        <w:rPr>
          <w:rFonts w:hint="eastAsia"/>
          <w:szCs w:val="21"/>
        </w:rPr>
        <w:t>：通过Python中各种现代结构</w:t>
      </w:r>
      <w:r>
        <w:rPr>
          <w:szCs w:val="21"/>
        </w:rPr>
        <w:t>和工具的学习</w:t>
      </w:r>
      <w:r>
        <w:rPr>
          <w:rFonts w:hint="eastAsia"/>
          <w:szCs w:val="21"/>
        </w:rPr>
        <w:t>，</w:t>
      </w:r>
      <w:r>
        <w:rPr>
          <w:szCs w:val="21"/>
        </w:rPr>
        <w:t>以及</w:t>
      </w:r>
      <w:r>
        <w:rPr>
          <w:rFonts w:hint="eastAsia"/>
          <w:szCs w:val="21"/>
        </w:rPr>
        <w:t>Python网络爬虫</w:t>
      </w:r>
      <w:r>
        <w:rPr>
          <w:szCs w:val="21"/>
        </w:rPr>
        <w:t>的学习，</w:t>
      </w:r>
      <w:r>
        <w:rPr>
          <w:rFonts w:hint="eastAsia"/>
          <w:szCs w:val="21"/>
        </w:rPr>
        <w:t>掌握复杂软件的</w:t>
      </w:r>
      <w:r>
        <w:rPr>
          <w:szCs w:val="21"/>
        </w:rPr>
        <w:t>开发设计</w:t>
      </w:r>
      <w:r>
        <w:rPr>
          <w:rFonts w:hint="eastAsia"/>
          <w:szCs w:val="21"/>
        </w:rPr>
        <w:t>方法，</w:t>
      </w:r>
      <w:r>
        <w:rPr>
          <w:szCs w:val="21"/>
        </w:rPr>
        <w:t>提升复杂问题的分析解决能力。</w:t>
      </w:r>
    </w:p>
    <w:p w14:paraId="07005732">
      <w:pPr>
        <w:spacing w:before="156" w:beforeLines="50" w:line="360" w:lineRule="auto"/>
        <w:rPr>
          <w:rFonts w:eastAsia="黑体"/>
          <w:sz w:val="24"/>
        </w:rPr>
      </w:pPr>
      <w:r>
        <w:rPr>
          <w:rFonts w:hint="eastAsia" w:eastAsia="黑体"/>
          <w:sz w:val="24"/>
        </w:rPr>
        <w:t>三、课程目标与支撑的毕业要求指标</w:t>
      </w:r>
      <w:r>
        <w:rPr>
          <w:rFonts w:eastAsia="黑体"/>
          <w:sz w:val="24"/>
        </w:rPr>
        <w:t>点</w:t>
      </w:r>
    </w:p>
    <w:p w14:paraId="331DD88E">
      <w:pPr>
        <w:spacing w:line="360" w:lineRule="auto"/>
        <w:ind w:firstLine="420" w:firstLineChars="200"/>
        <w:rPr>
          <w:rFonts w:hAnsi="宋体"/>
        </w:rPr>
      </w:pPr>
      <w:r>
        <w:rPr>
          <w:szCs w:val="21"/>
        </w:rPr>
        <w:t>本课程的知识点支撑</w:t>
      </w:r>
      <w:r>
        <w:rPr>
          <w:rFonts w:hint="eastAsia"/>
          <w:szCs w:val="21"/>
        </w:rPr>
        <w:t>信息</w:t>
      </w:r>
      <w:r>
        <w:rPr>
          <w:szCs w:val="21"/>
        </w:rPr>
        <w:t>安全专业毕业要求中的</w:t>
      </w:r>
      <w:r>
        <w:rPr>
          <w:rFonts w:hint="eastAsia"/>
          <w:szCs w:val="21"/>
        </w:rPr>
        <w:t>5</w:t>
      </w:r>
      <w:r>
        <w:rPr>
          <w:szCs w:val="21"/>
        </w:rPr>
        <w:t>个指标点： 1.3、3.2、</w:t>
      </w:r>
      <w:r>
        <w:rPr>
          <w:rFonts w:hint="eastAsia"/>
          <w:szCs w:val="21"/>
        </w:rPr>
        <w:t>3.3、</w:t>
      </w:r>
      <w:r>
        <w:rPr>
          <w:szCs w:val="21"/>
        </w:rPr>
        <w:t>4.2和5.3。如下表所示，本课程的5个课程教学目标，分别对应工程教育专业认证标准规定的毕业要求中的5个指标点。</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2410"/>
        <w:gridCol w:w="2977"/>
        <w:gridCol w:w="1743"/>
      </w:tblGrid>
      <w:tr w14:paraId="453666F5">
        <w:trPr>
          <w:jc w:val="center"/>
        </w:trPr>
        <w:tc>
          <w:tcPr>
            <w:tcW w:w="1746" w:type="dxa"/>
            <w:shd w:val="clear" w:color="auto" w:fill="auto"/>
            <w:vAlign w:val="center"/>
          </w:tcPr>
          <w:p w14:paraId="1B098CB1">
            <w:pPr>
              <w:spacing w:line="360" w:lineRule="auto"/>
              <w:jc w:val="center"/>
              <w:rPr>
                <w:b/>
                <w:szCs w:val="21"/>
              </w:rPr>
            </w:pPr>
            <w:r>
              <w:rPr>
                <w:rFonts w:hint="eastAsia"/>
                <w:b/>
                <w:szCs w:val="21"/>
              </w:rPr>
              <w:t>毕业要求指标点</w:t>
            </w:r>
          </w:p>
        </w:tc>
        <w:tc>
          <w:tcPr>
            <w:tcW w:w="2410" w:type="dxa"/>
            <w:shd w:val="clear" w:color="auto" w:fill="auto"/>
            <w:vAlign w:val="center"/>
          </w:tcPr>
          <w:p w14:paraId="58671241">
            <w:pPr>
              <w:spacing w:line="360" w:lineRule="auto"/>
              <w:jc w:val="center"/>
              <w:rPr>
                <w:b/>
                <w:szCs w:val="21"/>
              </w:rPr>
            </w:pPr>
            <w:r>
              <w:rPr>
                <w:rFonts w:hint="eastAsia"/>
                <w:b/>
                <w:szCs w:val="21"/>
              </w:rPr>
              <w:t>课程目标</w:t>
            </w:r>
          </w:p>
        </w:tc>
        <w:tc>
          <w:tcPr>
            <w:tcW w:w="2977" w:type="dxa"/>
            <w:shd w:val="clear" w:color="auto" w:fill="auto"/>
          </w:tcPr>
          <w:p w14:paraId="05342B0C">
            <w:pPr>
              <w:spacing w:line="360" w:lineRule="auto"/>
              <w:jc w:val="center"/>
              <w:rPr>
                <w:b/>
                <w:szCs w:val="21"/>
              </w:rPr>
            </w:pPr>
            <w:r>
              <w:rPr>
                <w:rFonts w:hint="eastAsia"/>
                <w:b/>
                <w:szCs w:val="21"/>
              </w:rPr>
              <w:t>达成途径</w:t>
            </w:r>
          </w:p>
        </w:tc>
        <w:tc>
          <w:tcPr>
            <w:tcW w:w="1743" w:type="dxa"/>
            <w:shd w:val="clear" w:color="auto" w:fill="auto"/>
          </w:tcPr>
          <w:p w14:paraId="3D642042">
            <w:pPr>
              <w:spacing w:line="360" w:lineRule="auto"/>
              <w:jc w:val="center"/>
              <w:rPr>
                <w:b/>
                <w:szCs w:val="21"/>
              </w:rPr>
            </w:pPr>
            <w:r>
              <w:rPr>
                <w:rFonts w:hint="eastAsia"/>
                <w:b/>
                <w:szCs w:val="21"/>
              </w:rPr>
              <w:t>评价依据</w:t>
            </w:r>
          </w:p>
        </w:tc>
      </w:tr>
      <w:tr w14:paraId="33602E14">
        <w:trPr>
          <w:jc w:val="center"/>
        </w:trPr>
        <w:tc>
          <w:tcPr>
            <w:tcW w:w="1746" w:type="dxa"/>
            <w:shd w:val="clear" w:color="auto" w:fill="auto"/>
            <w:vAlign w:val="center"/>
          </w:tcPr>
          <w:p w14:paraId="53189CD2">
            <w:pPr>
              <w:spacing w:line="360" w:lineRule="auto"/>
              <w:jc w:val="left"/>
              <w:rPr>
                <w:szCs w:val="21"/>
              </w:rPr>
            </w:pPr>
            <w:r>
              <w:rPr>
                <w:rFonts w:hint="eastAsia"/>
                <w:szCs w:val="21"/>
              </w:rPr>
              <w:t>1.3</w:t>
            </w:r>
            <w:r>
              <w:rPr>
                <w:szCs w:val="21"/>
              </w:rPr>
              <w:t xml:space="preserve"> </w:t>
            </w:r>
            <w:r>
              <w:rPr>
                <w:rFonts w:hint="eastAsia"/>
                <w:szCs w:val="21"/>
              </w:rPr>
              <w:t>掌握信息安全专业基础知识及原理，能够应用其基本概念、基本理论和基本方法对信息安全领域复杂工程问题进行分析和设计。</w:t>
            </w:r>
          </w:p>
        </w:tc>
        <w:tc>
          <w:tcPr>
            <w:tcW w:w="2410" w:type="dxa"/>
            <w:shd w:val="clear" w:color="auto" w:fill="auto"/>
          </w:tcPr>
          <w:p w14:paraId="7244F9A1">
            <w:pPr>
              <w:spacing w:line="360" w:lineRule="auto"/>
              <w:rPr>
                <w:szCs w:val="21"/>
              </w:rPr>
            </w:pPr>
            <w:r>
              <w:rPr>
                <w:rFonts w:hint="eastAsia"/>
                <w:b/>
                <w:szCs w:val="21"/>
              </w:rPr>
              <w:t>课程目标1</w:t>
            </w:r>
            <w:r>
              <w:rPr>
                <w:rFonts w:hint="eastAsia"/>
                <w:szCs w:val="21"/>
              </w:rPr>
              <w:t>：掌握Python语言</w:t>
            </w:r>
            <w:r>
              <w:rPr>
                <w:szCs w:val="21"/>
              </w:rPr>
              <w:t>基础知识和基本概念，</w:t>
            </w:r>
            <w:r>
              <w:rPr>
                <w:rFonts w:hint="eastAsia"/>
                <w:szCs w:val="21"/>
              </w:rPr>
              <w:t>学习面向对象的思维模式，具备利用面向对象的</w:t>
            </w:r>
            <w:r>
              <w:rPr>
                <w:szCs w:val="21"/>
              </w:rPr>
              <w:t>程序设计模式</w:t>
            </w:r>
            <w:r>
              <w:rPr>
                <w:rFonts w:hint="eastAsia"/>
                <w:szCs w:val="21"/>
              </w:rPr>
              <w:t>对软件问题进行分析和设计的初步能力。</w:t>
            </w:r>
          </w:p>
        </w:tc>
        <w:tc>
          <w:tcPr>
            <w:tcW w:w="2977" w:type="dxa"/>
            <w:shd w:val="clear" w:color="auto" w:fill="auto"/>
          </w:tcPr>
          <w:p w14:paraId="5B29916B">
            <w:pPr>
              <w:spacing w:line="360" w:lineRule="auto"/>
              <w:jc w:val="left"/>
              <w:rPr>
                <w:szCs w:val="21"/>
              </w:rPr>
            </w:pPr>
            <w:r>
              <w:rPr>
                <w:rFonts w:hint="eastAsia" w:hAnsi="宋体"/>
              </w:rPr>
              <w:t>通过</w:t>
            </w:r>
            <w:r>
              <w:rPr>
                <w:rFonts w:hAnsi="宋体"/>
              </w:rPr>
              <w:t>课堂讲授的方式</w:t>
            </w:r>
            <w:r>
              <w:rPr>
                <w:rFonts w:hint="eastAsia" w:hAnsi="宋体"/>
              </w:rPr>
              <w:t>讲解Python程序设计语言（主要是Python3）的</w:t>
            </w:r>
            <w:r>
              <w:rPr>
                <w:rFonts w:hAnsi="宋体"/>
              </w:rPr>
              <w:t>基础知识、基本概念，以</w:t>
            </w:r>
            <w:r>
              <w:rPr>
                <w:rFonts w:hint="eastAsia" w:hAnsi="宋体"/>
              </w:rPr>
              <w:t>及面向</w:t>
            </w:r>
            <w:r>
              <w:rPr>
                <w:rFonts w:hAnsi="宋体"/>
              </w:rPr>
              <w:t>对象的程序</w:t>
            </w:r>
            <w:r>
              <w:rPr>
                <w:rFonts w:hint="eastAsia" w:hAnsi="宋体"/>
              </w:rPr>
              <w:t>设计思想。通过课后作业、课程项目等方式使学生</w:t>
            </w:r>
            <w:r>
              <w:rPr>
                <w:rFonts w:hAnsi="宋体"/>
              </w:rPr>
              <w:t>的编程能力得到</w:t>
            </w:r>
            <w:r>
              <w:rPr>
                <w:rFonts w:hint="eastAsia" w:hAnsi="宋体"/>
              </w:rPr>
              <w:t>加深</w:t>
            </w:r>
            <w:r>
              <w:rPr>
                <w:rFonts w:hAnsi="宋体"/>
              </w:rPr>
              <w:t>训练。</w:t>
            </w:r>
          </w:p>
        </w:tc>
        <w:tc>
          <w:tcPr>
            <w:tcW w:w="1743" w:type="dxa"/>
            <w:shd w:val="clear" w:color="auto" w:fill="auto"/>
          </w:tcPr>
          <w:p w14:paraId="64BCA058">
            <w:pPr>
              <w:spacing w:line="360" w:lineRule="auto"/>
              <w:jc w:val="left"/>
              <w:rPr>
                <w:szCs w:val="21"/>
              </w:rPr>
            </w:pPr>
            <w:r>
              <w:rPr>
                <w:szCs w:val="21"/>
              </w:rPr>
              <w:t>考核内容约占总成绩的20%，包括作业、</w:t>
            </w:r>
            <w:r>
              <w:rPr>
                <w:rFonts w:hint="eastAsia"/>
                <w:szCs w:val="21"/>
              </w:rPr>
              <w:t>课程</w:t>
            </w:r>
            <w:r>
              <w:rPr>
                <w:szCs w:val="21"/>
              </w:rPr>
              <w:t>项目和期末考试</w:t>
            </w:r>
            <w:r>
              <w:rPr>
                <w:rFonts w:hint="eastAsia"/>
                <w:szCs w:val="21"/>
              </w:rPr>
              <w:t>。</w:t>
            </w:r>
          </w:p>
        </w:tc>
      </w:tr>
      <w:tr w14:paraId="2490732E">
        <w:trPr>
          <w:jc w:val="center"/>
        </w:trPr>
        <w:tc>
          <w:tcPr>
            <w:tcW w:w="1746" w:type="dxa"/>
            <w:shd w:val="clear" w:color="auto" w:fill="auto"/>
            <w:vAlign w:val="center"/>
          </w:tcPr>
          <w:p w14:paraId="0BD49481">
            <w:pPr>
              <w:spacing w:line="360" w:lineRule="auto"/>
              <w:jc w:val="left"/>
              <w:rPr>
                <w:szCs w:val="21"/>
              </w:rPr>
            </w:pPr>
            <w:r>
              <w:rPr>
                <w:rFonts w:hint="eastAsia"/>
                <w:szCs w:val="21"/>
              </w:rPr>
              <w:t>3.2</w:t>
            </w:r>
            <w:r>
              <w:rPr>
                <w:szCs w:val="21"/>
              </w:rPr>
              <w:t xml:space="preserve"> </w:t>
            </w:r>
            <w:r>
              <w:rPr>
                <w:rFonts w:hint="eastAsia"/>
                <w:szCs w:val="21"/>
              </w:rPr>
              <w:t>能够针对信息安全领域的特定需求，确定设计目标，对信息安全领域复杂工程问题进行分解和细化，完成功能模块的设计与开发，并对设计方案进行优化。</w:t>
            </w:r>
          </w:p>
        </w:tc>
        <w:tc>
          <w:tcPr>
            <w:tcW w:w="2410" w:type="dxa"/>
            <w:shd w:val="clear" w:color="auto" w:fill="auto"/>
          </w:tcPr>
          <w:p w14:paraId="7551C72B">
            <w:pPr>
              <w:spacing w:line="360" w:lineRule="auto"/>
              <w:rPr>
                <w:szCs w:val="21"/>
              </w:rPr>
            </w:pPr>
            <w:r>
              <w:rPr>
                <w:rFonts w:hint="eastAsia"/>
                <w:b/>
                <w:szCs w:val="21"/>
              </w:rPr>
              <w:t>课程目标2</w:t>
            </w:r>
            <w:r>
              <w:rPr>
                <w:rFonts w:hint="eastAsia"/>
                <w:szCs w:val="21"/>
              </w:rPr>
              <w:t>：通过Python语言编程训练，掌握针对软件问题完成需求分析、方案设计、具体实现等一系列流程的</w:t>
            </w:r>
            <w:r>
              <w:rPr>
                <w:szCs w:val="21"/>
              </w:rPr>
              <w:t>能力</w:t>
            </w:r>
            <w:r>
              <w:rPr>
                <w:rFonts w:hint="eastAsia"/>
                <w:szCs w:val="21"/>
              </w:rPr>
              <w:t>，具备</w:t>
            </w:r>
            <w:r>
              <w:rPr>
                <w:szCs w:val="21"/>
              </w:rPr>
              <w:t>功能模块的设计和开发能力，</w:t>
            </w:r>
            <w:r>
              <w:rPr>
                <w:rFonts w:hint="eastAsia"/>
                <w:szCs w:val="21"/>
              </w:rPr>
              <w:t>能够对设计</w:t>
            </w:r>
            <w:r>
              <w:rPr>
                <w:szCs w:val="21"/>
              </w:rPr>
              <w:t>方案进行优化</w:t>
            </w:r>
            <w:r>
              <w:rPr>
                <w:rFonts w:hint="eastAsia"/>
                <w:szCs w:val="21"/>
              </w:rPr>
              <w:t>。</w:t>
            </w:r>
          </w:p>
        </w:tc>
        <w:tc>
          <w:tcPr>
            <w:tcW w:w="2977" w:type="dxa"/>
            <w:shd w:val="clear" w:color="auto" w:fill="auto"/>
          </w:tcPr>
          <w:p w14:paraId="5D52A033">
            <w:pPr>
              <w:spacing w:line="360" w:lineRule="auto"/>
              <w:jc w:val="left"/>
              <w:rPr>
                <w:szCs w:val="21"/>
              </w:rPr>
            </w:pPr>
            <w:r>
              <w:rPr>
                <w:rFonts w:hint="eastAsia" w:hAnsi="宋体"/>
              </w:rPr>
              <w:t>通过课堂现场编程、编程作业以及课程项目，使</w:t>
            </w:r>
            <w:r>
              <w:rPr>
                <w:rFonts w:hAnsi="宋体"/>
              </w:rPr>
              <w:t>学生</w:t>
            </w:r>
            <w:r>
              <w:rPr>
                <w:rFonts w:hint="eastAsia" w:hAnsi="宋体"/>
              </w:rPr>
              <w:t>建立需求</w:t>
            </w:r>
            <w:r>
              <w:rPr>
                <w:rFonts w:hAnsi="宋体"/>
              </w:rPr>
              <w:t>分析和方案设计的</w:t>
            </w:r>
            <w:r>
              <w:rPr>
                <w:rFonts w:hint="eastAsia" w:hAnsi="宋体"/>
              </w:rPr>
              <w:t>基本</w:t>
            </w:r>
            <w:r>
              <w:rPr>
                <w:rFonts w:hAnsi="宋体"/>
              </w:rPr>
              <w:t>流程，</w:t>
            </w:r>
            <w:r>
              <w:rPr>
                <w:rFonts w:hint="eastAsia" w:hAnsi="宋体"/>
              </w:rPr>
              <w:t>培养学生的基本Python编程实现能力，以及设计</w:t>
            </w:r>
            <w:r>
              <w:rPr>
                <w:rFonts w:hAnsi="宋体"/>
              </w:rPr>
              <w:t>方案优化能力</w:t>
            </w:r>
            <w:r>
              <w:rPr>
                <w:rFonts w:hint="eastAsia" w:hAnsi="宋体"/>
              </w:rPr>
              <w:t>。</w:t>
            </w:r>
          </w:p>
        </w:tc>
        <w:tc>
          <w:tcPr>
            <w:tcW w:w="1743" w:type="dxa"/>
            <w:shd w:val="clear" w:color="auto" w:fill="auto"/>
          </w:tcPr>
          <w:p w14:paraId="45D8ADCD">
            <w:pPr>
              <w:spacing w:line="360" w:lineRule="auto"/>
              <w:jc w:val="left"/>
              <w:rPr>
                <w:szCs w:val="21"/>
              </w:rPr>
            </w:pPr>
            <w:r>
              <w:rPr>
                <w:szCs w:val="21"/>
              </w:rPr>
              <w:t>考核内容约占总成绩的20%，包括作业、</w:t>
            </w:r>
            <w:r>
              <w:rPr>
                <w:rFonts w:hint="eastAsia"/>
                <w:szCs w:val="21"/>
              </w:rPr>
              <w:t>课程</w:t>
            </w:r>
            <w:r>
              <w:rPr>
                <w:szCs w:val="21"/>
              </w:rPr>
              <w:t>项目和期末考试</w:t>
            </w:r>
            <w:r>
              <w:rPr>
                <w:rFonts w:hint="eastAsia"/>
                <w:szCs w:val="21"/>
              </w:rPr>
              <w:t>。</w:t>
            </w:r>
          </w:p>
        </w:tc>
      </w:tr>
      <w:tr w14:paraId="382F7F3F">
        <w:trPr>
          <w:jc w:val="center"/>
        </w:trPr>
        <w:tc>
          <w:tcPr>
            <w:tcW w:w="1746" w:type="dxa"/>
            <w:shd w:val="clear" w:color="auto" w:fill="auto"/>
            <w:vAlign w:val="center"/>
          </w:tcPr>
          <w:p w14:paraId="549F8027">
            <w:pPr>
              <w:spacing w:line="360" w:lineRule="auto"/>
              <w:jc w:val="left"/>
              <w:rPr>
                <w:szCs w:val="21"/>
              </w:rPr>
            </w:pPr>
            <w:r>
              <w:rPr>
                <w:szCs w:val="21"/>
              </w:rPr>
              <w:t xml:space="preserve">3.3 </w:t>
            </w:r>
            <w:r>
              <w:rPr>
                <w:rFonts w:hint="eastAsia"/>
                <w:szCs w:val="21"/>
              </w:rPr>
              <w:t>综合考虑各种工程因素，给出解决方案，能够利用软件模块，进行信息安全领域系统的整体设计与开发。</w:t>
            </w:r>
          </w:p>
        </w:tc>
        <w:tc>
          <w:tcPr>
            <w:tcW w:w="2410" w:type="dxa"/>
            <w:shd w:val="clear" w:color="auto" w:fill="auto"/>
            <w:vAlign w:val="center"/>
          </w:tcPr>
          <w:p w14:paraId="06044D36">
            <w:pPr>
              <w:spacing w:line="360" w:lineRule="auto"/>
              <w:jc w:val="left"/>
              <w:rPr>
                <w:szCs w:val="21"/>
              </w:rPr>
            </w:pPr>
            <w:r>
              <w:rPr>
                <w:rFonts w:hint="eastAsia"/>
                <w:b/>
                <w:szCs w:val="21"/>
              </w:rPr>
              <w:t>课程目标3</w:t>
            </w:r>
            <w:r>
              <w:rPr>
                <w:rFonts w:hint="eastAsia"/>
                <w:szCs w:val="21"/>
              </w:rPr>
              <w:t>：通过Python语言编程</w:t>
            </w:r>
            <w:r>
              <w:rPr>
                <w:szCs w:val="21"/>
              </w:rPr>
              <w:t>实践，</w:t>
            </w:r>
            <w:r>
              <w:rPr>
                <w:rFonts w:hint="eastAsia"/>
                <w:szCs w:val="21"/>
              </w:rPr>
              <w:t>加深对各种</w:t>
            </w:r>
            <w:r>
              <w:rPr>
                <w:szCs w:val="21"/>
              </w:rPr>
              <w:t>数据结构和算法</w:t>
            </w:r>
            <w:r>
              <w:rPr>
                <w:rFonts w:hint="eastAsia"/>
                <w:szCs w:val="21"/>
              </w:rPr>
              <w:t>的特点</w:t>
            </w:r>
            <w:r>
              <w:rPr>
                <w:szCs w:val="21"/>
              </w:rPr>
              <w:t>和使用方式</w:t>
            </w:r>
            <w:r>
              <w:rPr>
                <w:rFonts w:hint="eastAsia"/>
                <w:szCs w:val="21"/>
              </w:rPr>
              <w:t>的</w:t>
            </w:r>
            <w:r>
              <w:rPr>
                <w:szCs w:val="21"/>
              </w:rPr>
              <w:t>认识</w:t>
            </w:r>
            <w:r>
              <w:rPr>
                <w:rFonts w:hint="eastAsia"/>
                <w:szCs w:val="21"/>
              </w:rPr>
              <w:t>，能够在</w:t>
            </w:r>
            <w:r>
              <w:rPr>
                <w:szCs w:val="21"/>
              </w:rPr>
              <w:t>设计中考虑各种工程因素，</w:t>
            </w:r>
            <w:r>
              <w:rPr>
                <w:rFonts w:hint="eastAsia"/>
                <w:szCs w:val="21"/>
              </w:rPr>
              <w:t>提升</w:t>
            </w:r>
            <w:r>
              <w:rPr>
                <w:szCs w:val="21"/>
              </w:rPr>
              <w:t>软件系统整体设计和优化</w:t>
            </w:r>
            <w:r>
              <w:rPr>
                <w:rFonts w:hint="eastAsia"/>
                <w:szCs w:val="21"/>
              </w:rPr>
              <w:t>能力。</w:t>
            </w:r>
          </w:p>
        </w:tc>
        <w:tc>
          <w:tcPr>
            <w:tcW w:w="2977" w:type="dxa"/>
            <w:shd w:val="clear" w:color="auto" w:fill="auto"/>
          </w:tcPr>
          <w:p w14:paraId="6E12B973">
            <w:pPr>
              <w:spacing w:line="360" w:lineRule="auto"/>
              <w:jc w:val="left"/>
              <w:rPr>
                <w:szCs w:val="21"/>
              </w:rPr>
            </w:pPr>
            <w:r>
              <w:rPr>
                <w:rFonts w:hint="eastAsia" w:hAnsi="宋体"/>
              </w:rPr>
              <w:t>通过课堂</w:t>
            </w:r>
            <w:r>
              <w:rPr>
                <w:rFonts w:hAnsi="宋体"/>
              </w:rPr>
              <w:t>讲授</w:t>
            </w:r>
            <w:r>
              <w:rPr>
                <w:rFonts w:hint="eastAsia" w:hAnsi="宋体"/>
              </w:rPr>
              <w:t>、编程作业以及课程项目实践</w:t>
            </w:r>
            <w:r>
              <w:rPr>
                <w:rFonts w:hAnsi="宋体"/>
              </w:rPr>
              <w:t>，让学生了解各种数据结构</w:t>
            </w:r>
            <w:r>
              <w:rPr>
                <w:rFonts w:hint="eastAsia" w:hAnsi="宋体"/>
              </w:rPr>
              <w:t>和</w:t>
            </w:r>
            <w:r>
              <w:rPr>
                <w:rFonts w:hAnsi="宋体"/>
              </w:rPr>
              <w:t>算法的特点</w:t>
            </w:r>
            <w:r>
              <w:rPr>
                <w:rFonts w:hint="eastAsia" w:hAnsi="宋体"/>
              </w:rPr>
              <w:t>，培养学生针对特定工程</w:t>
            </w:r>
            <w:r>
              <w:rPr>
                <w:rFonts w:hAnsi="宋体"/>
              </w:rPr>
              <w:t>需求给出</w:t>
            </w:r>
            <w:r>
              <w:rPr>
                <w:rFonts w:hint="eastAsia" w:hAnsi="宋体"/>
              </w:rPr>
              <w:t>合适</w:t>
            </w:r>
            <w:r>
              <w:rPr>
                <w:rFonts w:hAnsi="宋体"/>
              </w:rPr>
              <w:t>的解决方案的能力</w:t>
            </w:r>
            <w:r>
              <w:rPr>
                <w:rFonts w:hint="eastAsia" w:hAnsi="宋体"/>
              </w:rPr>
              <w:t>，</w:t>
            </w:r>
            <w:r>
              <w:rPr>
                <w:rFonts w:hint="eastAsia"/>
                <w:szCs w:val="21"/>
              </w:rPr>
              <w:t>提升</w:t>
            </w:r>
            <w:r>
              <w:rPr>
                <w:szCs w:val="21"/>
              </w:rPr>
              <w:t>软件系统整体设计和优化</w:t>
            </w:r>
            <w:r>
              <w:rPr>
                <w:rFonts w:hint="eastAsia"/>
                <w:szCs w:val="21"/>
              </w:rPr>
              <w:t>能力。</w:t>
            </w:r>
          </w:p>
        </w:tc>
        <w:tc>
          <w:tcPr>
            <w:tcW w:w="1743" w:type="dxa"/>
            <w:shd w:val="clear" w:color="auto" w:fill="auto"/>
          </w:tcPr>
          <w:p w14:paraId="5F6170C1">
            <w:pPr>
              <w:spacing w:line="360" w:lineRule="auto"/>
              <w:jc w:val="left"/>
              <w:rPr>
                <w:szCs w:val="21"/>
              </w:rPr>
            </w:pPr>
            <w:r>
              <w:rPr>
                <w:szCs w:val="21"/>
              </w:rPr>
              <w:t>考核内容约占总成绩的20%，包括作业、</w:t>
            </w:r>
            <w:r>
              <w:rPr>
                <w:rFonts w:hint="eastAsia"/>
                <w:szCs w:val="21"/>
              </w:rPr>
              <w:t>课程</w:t>
            </w:r>
            <w:r>
              <w:rPr>
                <w:szCs w:val="21"/>
              </w:rPr>
              <w:t>项目和期末考试</w:t>
            </w:r>
            <w:r>
              <w:rPr>
                <w:rFonts w:hint="eastAsia"/>
                <w:szCs w:val="21"/>
              </w:rPr>
              <w:t>。</w:t>
            </w:r>
          </w:p>
        </w:tc>
      </w:tr>
      <w:tr w14:paraId="6D4BC04B">
        <w:trPr>
          <w:jc w:val="center"/>
        </w:trPr>
        <w:tc>
          <w:tcPr>
            <w:tcW w:w="1746" w:type="dxa"/>
            <w:shd w:val="clear" w:color="auto" w:fill="auto"/>
            <w:vAlign w:val="center"/>
          </w:tcPr>
          <w:p w14:paraId="11315347">
            <w:pPr>
              <w:spacing w:line="360" w:lineRule="auto"/>
              <w:jc w:val="left"/>
              <w:rPr>
                <w:szCs w:val="21"/>
              </w:rPr>
            </w:pPr>
            <w:r>
              <w:rPr>
                <w:szCs w:val="21"/>
              </w:rPr>
              <w:t>4.2</w:t>
            </w:r>
            <w:r>
              <w:rPr>
                <w:rFonts w:hint="eastAsia"/>
                <w:szCs w:val="21"/>
              </w:rPr>
              <w:t xml:space="preserve"> 能够选择合适的技术手段，构建实验系统，安全地开展实验，正确采集、整理实验数据。</w:t>
            </w:r>
          </w:p>
        </w:tc>
        <w:tc>
          <w:tcPr>
            <w:tcW w:w="2410" w:type="dxa"/>
            <w:shd w:val="clear" w:color="auto" w:fill="auto"/>
            <w:vAlign w:val="center"/>
          </w:tcPr>
          <w:p w14:paraId="2C5497E5">
            <w:pPr>
              <w:spacing w:line="360" w:lineRule="auto"/>
              <w:jc w:val="left"/>
              <w:rPr>
                <w:rFonts w:hAnsi="宋体"/>
              </w:rPr>
            </w:pPr>
            <w:r>
              <w:rPr>
                <w:rFonts w:hint="eastAsia"/>
                <w:b/>
                <w:szCs w:val="21"/>
              </w:rPr>
              <w:t>课程目标4</w:t>
            </w:r>
            <w:r>
              <w:rPr>
                <w:rFonts w:hint="eastAsia"/>
                <w:szCs w:val="21"/>
              </w:rPr>
              <w:t>：通过Python中</w:t>
            </w:r>
            <w:r>
              <w:rPr>
                <w:szCs w:val="21"/>
              </w:rPr>
              <w:t>各种结构和特性</w:t>
            </w:r>
            <w:r>
              <w:rPr>
                <w:rFonts w:hint="eastAsia"/>
                <w:szCs w:val="21"/>
              </w:rPr>
              <w:t>，掌握数据的</w:t>
            </w:r>
            <w:r>
              <w:rPr>
                <w:szCs w:val="21"/>
              </w:rPr>
              <w:t>存储和处理</w:t>
            </w:r>
            <w:r>
              <w:rPr>
                <w:rFonts w:hint="eastAsia"/>
                <w:szCs w:val="21"/>
              </w:rPr>
              <w:t>方式，能够</w:t>
            </w:r>
            <w:r>
              <w:rPr>
                <w:szCs w:val="21"/>
              </w:rPr>
              <w:t>通过</w:t>
            </w:r>
            <w:r>
              <w:rPr>
                <w:rFonts w:hint="eastAsia"/>
                <w:szCs w:val="21"/>
              </w:rPr>
              <w:t>Python构建</w:t>
            </w:r>
            <w:r>
              <w:rPr>
                <w:szCs w:val="21"/>
              </w:rPr>
              <w:t>数据</w:t>
            </w:r>
            <w:r>
              <w:rPr>
                <w:rFonts w:hint="eastAsia"/>
                <w:szCs w:val="21"/>
              </w:rPr>
              <w:t>可视化</w:t>
            </w:r>
            <w:r>
              <w:rPr>
                <w:szCs w:val="21"/>
              </w:rPr>
              <w:t>系统，</w:t>
            </w:r>
            <w:r>
              <w:rPr>
                <w:rFonts w:hint="eastAsia"/>
                <w:szCs w:val="21"/>
              </w:rPr>
              <w:t>初步</w:t>
            </w:r>
            <w:r>
              <w:rPr>
                <w:szCs w:val="21"/>
              </w:rPr>
              <w:t>具备数据相关</w:t>
            </w:r>
            <w:r>
              <w:rPr>
                <w:rFonts w:hint="eastAsia"/>
                <w:szCs w:val="21"/>
              </w:rPr>
              <w:t>分析</w:t>
            </w:r>
            <w:r>
              <w:rPr>
                <w:szCs w:val="21"/>
              </w:rPr>
              <w:t>研究能力</w:t>
            </w:r>
            <w:r>
              <w:rPr>
                <w:rFonts w:hint="eastAsia"/>
                <w:szCs w:val="21"/>
              </w:rPr>
              <w:t>。</w:t>
            </w:r>
          </w:p>
        </w:tc>
        <w:tc>
          <w:tcPr>
            <w:tcW w:w="2977" w:type="dxa"/>
            <w:shd w:val="clear" w:color="auto" w:fill="auto"/>
          </w:tcPr>
          <w:p w14:paraId="44540282">
            <w:pPr>
              <w:spacing w:line="360" w:lineRule="auto"/>
              <w:jc w:val="left"/>
              <w:rPr>
                <w:szCs w:val="21"/>
              </w:rPr>
            </w:pPr>
            <w:r>
              <w:rPr>
                <w:rFonts w:hint="eastAsia" w:hAnsi="宋体"/>
              </w:rPr>
              <w:t>通过课堂演示、课程项目</w:t>
            </w:r>
            <w:r>
              <w:rPr>
                <w:rFonts w:hAnsi="宋体"/>
              </w:rPr>
              <w:t>实践</w:t>
            </w:r>
            <w:r>
              <w:rPr>
                <w:rFonts w:hint="eastAsia" w:hAnsi="宋体"/>
              </w:rPr>
              <w:t>，让</w:t>
            </w:r>
            <w:r>
              <w:rPr>
                <w:rFonts w:hAnsi="宋体"/>
              </w:rPr>
              <w:t>学生掌握</w:t>
            </w:r>
            <w:r>
              <w:rPr>
                <w:rFonts w:hint="eastAsia" w:hAnsi="宋体"/>
              </w:rPr>
              <w:t>通过Python进行</w:t>
            </w:r>
            <w:r>
              <w:rPr>
                <w:rFonts w:hAnsi="宋体"/>
              </w:rPr>
              <w:t>数据的存储和处理</w:t>
            </w:r>
            <w:r>
              <w:rPr>
                <w:rFonts w:hint="eastAsia" w:hAnsi="宋体"/>
              </w:rPr>
              <w:t>的技能，在</w:t>
            </w:r>
            <w:r>
              <w:rPr>
                <w:rFonts w:hAnsi="宋体"/>
              </w:rPr>
              <w:t>不断</w:t>
            </w:r>
            <w:r>
              <w:rPr>
                <w:rFonts w:hint="eastAsia" w:hAnsi="宋体"/>
              </w:rPr>
              <w:t>练习</w:t>
            </w:r>
            <w:r>
              <w:rPr>
                <w:rFonts w:hAnsi="宋体"/>
              </w:rPr>
              <w:t>实践中</w:t>
            </w:r>
            <w:r>
              <w:rPr>
                <w:rFonts w:hint="eastAsia" w:hAnsi="宋体"/>
              </w:rPr>
              <w:t>，</w:t>
            </w:r>
            <w:r>
              <w:rPr>
                <w:rFonts w:hAnsi="宋体"/>
              </w:rPr>
              <w:t>掌握</w:t>
            </w:r>
            <w:r>
              <w:rPr>
                <w:rFonts w:hint="eastAsia" w:hAnsi="宋体"/>
              </w:rPr>
              <w:t>数据可视化</w:t>
            </w:r>
            <w:r>
              <w:rPr>
                <w:rFonts w:hAnsi="宋体"/>
              </w:rPr>
              <w:t>系统的开发方法</w:t>
            </w:r>
            <w:r>
              <w:rPr>
                <w:rFonts w:hint="eastAsia" w:hAnsi="宋体"/>
              </w:rPr>
              <w:t>，</w:t>
            </w:r>
            <w:r>
              <w:rPr>
                <w:rFonts w:hAnsi="宋体"/>
              </w:rPr>
              <w:t>提高分析研究能力。</w:t>
            </w:r>
          </w:p>
        </w:tc>
        <w:tc>
          <w:tcPr>
            <w:tcW w:w="1743" w:type="dxa"/>
            <w:shd w:val="clear" w:color="auto" w:fill="auto"/>
          </w:tcPr>
          <w:p w14:paraId="65F118A8">
            <w:pPr>
              <w:spacing w:line="360" w:lineRule="auto"/>
              <w:jc w:val="left"/>
              <w:rPr>
                <w:szCs w:val="21"/>
              </w:rPr>
            </w:pPr>
            <w:r>
              <w:rPr>
                <w:szCs w:val="21"/>
              </w:rPr>
              <w:t>考核内容约占总成绩的20%，包括作业、</w:t>
            </w:r>
            <w:r>
              <w:rPr>
                <w:rFonts w:hint="eastAsia"/>
                <w:szCs w:val="21"/>
              </w:rPr>
              <w:t>课程</w:t>
            </w:r>
            <w:r>
              <w:rPr>
                <w:szCs w:val="21"/>
              </w:rPr>
              <w:t>项目和期末考试</w:t>
            </w:r>
            <w:r>
              <w:rPr>
                <w:rFonts w:hint="eastAsia"/>
                <w:szCs w:val="21"/>
              </w:rPr>
              <w:t>。</w:t>
            </w:r>
          </w:p>
        </w:tc>
      </w:tr>
      <w:tr w14:paraId="6A53F653">
        <w:trPr>
          <w:jc w:val="center"/>
        </w:trPr>
        <w:tc>
          <w:tcPr>
            <w:tcW w:w="1746" w:type="dxa"/>
            <w:shd w:val="clear" w:color="auto" w:fill="auto"/>
            <w:vAlign w:val="center"/>
          </w:tcPr>
          <w:p w14:paraId="0E1CE03B">
            <w:pPr>
              <w:spacing w:line="360" w:lineRule="auto"/>
              <w:jc w:val="left"/>
              <w:rPr>
                <w:szCs w:val="21"/>
              </w:rPr>
            </w:pPr>
            <w:r>
              <w:rPr>
                <w:rFonts w:hint="eastAsia"/>
                <w:szCs w:val="21"/>
              </w:rPr>
              <w:t>5.3</w:t>
            </w:r>
            <w:r>
              <w:rPr>
                <w:szCs w:val="21"/>
              </w:rPr>
              <w:t xml:space="preserve"> </w:t>
            </w:r>
            <w:r>
              <w:rPr>
                <w:rFonts w:hint="eastAsia"/>
                <w:szCs w:val="21"/>
              </w:rPr>
              <w:t>能够恰当使用或开发满足特定需求的现代工具与仿真平台，完成信息安全领域复杂工程问题的模拟与仿真分析，并能分析理解其局限性。</w:t>
            </w:r>
          </w:p>
          <w:p w14:paraId="04D2E8F7">
            <w:pPr>
              <w:spacing w:line="360" w:lineRule="auto"/>
              <w:jc w:val="left"/>
              <w:rPr>
                <w:szCs w:val="21"/>
              </w:rPr>
            </w:pPr>
          </w:p>
        </w:tc>
        <w:tc>
          <w:tcPr>
            <w:tcW w:w="2410" w:type="dxa"/>
            <w:shd w:val="clear" w:color="auto" w:fill="auto"/>
          </w:tcPr>
          <w:p w14:paraId="2A4001AE">
            <w:pPr>
              <w:spacing w:line="360" w:lineRule="auto"/>
              <w:rPr>
                <w:szCs w:val="21"/>
              </w:rPr>
            </w:pPr>
            <w:r>
              <w:rPr>
                <w:rFonts w:hint="eastAsia"/>
                <w:b/>
                <w:szCs w:val="21"/>
              </w:rPr>
              <w:t>课程目标5</w:t>
            </w:r>
            <w:r>
              <w:rPr>
                <w:rFonts w:hint="eastAsia"/>
                <w:szCs w:val="21"/>
              </w:rPr>
              <w:t>：通过Python中各种现代结构</w:t>
            </w:r>
            <w:r>
              <w:rPr>
                <w:szCs w:val="21"/>
              </w:rPr>
              <w:t>和工具的学习</w:t>
            </w:r>
            <w:r>
              <w:rPr>
                <w:rFonts w:hint="eastAsia"/>
                <w:szCs w:val="21"/>
              </w:rPr>
              <w:t>，</w:t>
            </w:r>
            <w:r>
              <w:rPr>
                <w:szCs w:val="21"/>
              </w:rPr>
              <w:t>以及</w:t>
            </w:r>
            <w:r>
              <w:rPr>
                <w:rFonts w:hint="eastAsia"/>
                <w:szCs w:val="21"/>
              </w:rPr>
              <w:t>Python网络爬虫</w:t>
            </w:r>
            <w:r>
              <w:rPr>
                <w:szCs w:val="21"/>
              </w:rPr>
              <w:t>的学习，</w:t>
            </w:r>
            <w:r>
              <w:rPr>
                <w:rFonts w:hint="eastAsia"/>
                <w:szCs w:val="21"/>
              </w:rPr>
              <w:t>掌握复杂软件的</w:t>
            </w:r>
            <w:r>
              <w:rPr>
                <w:szCs w:val="21"/>
              </w:rPr>
              <w:t>开发设计</w:t>
            </w:r>
            <w:r>
              <w:rPr>
                <w:rFonts w:hint="eastAsia"/>
                <w:szCs w:val="21"/>
              </w:rPr>
              <w:t>方法，</w:t>
            </w:r>
            <w:r>
              <w:rPr>
                <w:szCs w:val="21"/>
              </w:rPr>
              <w:t>提升复杂问题的分析解决能力。</w:t>
            </w:r>
          </w:p>
        </w:tc>
        <w:tc>
          <w:tcPr>
            <w:tcW w:w="2977" w:type="dxa"/>
            <w:shd w:val="clear" w:color="auto" w:fill="auto"/>
          </w:tcPr>
          <w:p w14:paraId="748D41A8">
            <w:pPr>
              <w:spacing w:line="360" w:lineRule="auto"/>
              <w:jc w:val="left"/>
              <w:rPr>
                <w:szCs w:val="21"/>
              </w:rPr>
            </w:pPr>
            <w:r>
              <w:rPr>
                <w:rFonts w:hint="eastAsia" w:hAnsi="宋体"/>
              </w:rPr>
              <w:t>通过课堂</w:t>
            </w:r>
            <w:r>
              <w:rPr>
                <w:rFonts w:hAnsi="宋体"/>
              </w:rPr>
              <w:t>演示、</w:t>
            </w:r>
            <w:r>
              <w:rPr>
                <w:rFonts w:hint="eastAsia" w:hAnsi="宋体"/>
              </w:rPr>
              <w:t>作业及课程</w:t>
            </w:r>
            <w:r>
              <w:rPr>
                <w:rFonts w:hAnsi="宋体"/>
              </w:rPr>
              <w:t>项目</w:t>
            </w:r>
            <w:r>
              <w:rPr>
                <w:rFonts w:hint="eastAsia" w:hAnsi="宋体"/>
              </w:rPr>
              <w:t>锻炼学生的问题分析能力，培养学生研究复杂软件问题的能力。向学生展示获取Python语言资源的渠道以及信息检索方法，在作业和实验中锻炼学生独立学习</w:t>
            </w:r>
            <w:r>
              <w:rPr>
                <w:rFonts w:hAnsi="宋体"/>
              </w:rPr>
              <w:t>和研究能力</w:t>
            </w:r>
            <w:r>
              <w:rPr>
                <w:rFonts w:hint="eastAsia" w:hAnsi="宋体"/>
              </w:rPr>
              <w:t>。</w:t>
            </w:r>
          </w:p>
        </w:tc>
        <w:tc>
          <w:tcPr>
            <w:tcW w:w="1743" w:type="dxa"/>
            <w:shd w:val="clear" w:color="auto" w:fill="auto"/>
          </w:tcPr>
          <w:p w14:paraId="6A1CB4E0">
            <w:pPr>
              <w:spacing w:line="360" w:lineRule="auto"/>
              <w:jc w:val="left"/>
              <w:rPr>
                <w:szCs w:val="21"/>
              </w:rPr>
            </w:pPr>
            <w:r>
              <w:rPr>
                <w:szCs w:val="21"/>
              </w:rPr>
              <w:t>考核内容约占总成绩的20%，包括作业、</w:t>
            </w:r>
            <w:r>
              <w:rPr>
                <w:rFonts w:hint="eastAsia"/>
                <w:szCs w:val="21"/>
              </w:rPr>
              <w:t>课程</w:t>
            </w:r>
            <w:r>
              <w:rPr>
                <w:szCs w:val="21"/>
              </w:rPr>
              <w:t>项目和期末考试</w:t>
            </w:r>
            <w:r>
              <w:rPr>
                <w:rFonts w:hint="eastAsia"/>
                <w:szCs w:val="21"/>
              </w:rPr>
              <w:t>。</w:t>
            </w:r>
          </w:p>
        </w:tc>
      </w:tr>
    </w:tbl>
    <w:p w14:paraId="321DBF25">
      <w:pPr>
        <w:spacing w:line="360" w:lineRule="auto"/>
        <w:rPr>
          <w:rFonts w:hAnsi="宋体"/>
        </w:rPr>
      </w:pPr>
    </w:p>
    <w:p w14:paraId="3A3AC4FC">
      <w:pPr>
        <w:spacing w:before="156" w:beforeLines="50" w:line="360" w:lineRule="auto"/>
        <w:rPr>
          <w:rFonts w:eastAsia="黑体"/>
          <w:sz w:val="24"/>
        </w:rPr>
      </w:pPr>
      <w:r>
        <w:rPr>
          <w:rFonts w:hint="eastAsia" w:eastAsia="黑体"/>
          <w:sz w:val="24"/>
        </w:rPr>
        <w:t>四、课程落实立德树人的举措</w:t>
      </w:r>
    </w:p>
    <w:p w14:paraId="7BA3C984">
      <w:pPr>
        <w:spacing w:line="360" w:lineRule="auto"/>
        <w:ind w:firstLine="420" w:firstLineChars="200"/>
        <w:rPr>
          <w:rFonts w:hAnsi="宋体"/>
        </w:rPr>
      </w:pPr>
      <w:r>
        <w:rPr>
          <w:szCs w:val="21"/>
        </w:rPr>
        <w:t>以《高等学校课程思政建设指导纲要》（教高〔2020〕3号）为依据，科学设计课程思政教学体系，将思政教育融入课程中的适当章节，主要包括：</w:t>
      </w:r>
    </w:p>
    <w:p w14:paraId="5576C237">
      <w:pPr>
        <w:spacing w:line="360" w:lineRule="auto"/>
        <w:ind w:firstLine="420" w:firstLineChars="200"/>
        <w:rPr>
          <w:rFonts w:hAnsi="宋体"/>
          <w:b/>
        </w:rPr>
      </w:pPr>
      <w:r>
        <w:rPr>
          <w:rFonts w:hint="eastAsia" w:hAnsi="宋体"/>
          <w:b/>
        </w:rPr>
        <w:t>1.</w:t>
      </w:r>
      <w:r>
        <w:rPr>
          <w:rFonts w:hAnsi="宋体"/>
          <w:b/>
        </w:rPr>
        <w:t xml:space="preserve"> </w:t>
      </w:r>
      <w:r>
        <w:rPr>
          <w:rFonts w:hint="eastAsia" w:hAnsi="宋体"/>
          <w:b/>
        </w:rPr>
        <w:t>学习</w:t>
      </w:r>
      <w:r>
        <w:rPr>
          <w:rFonts w:hAnsi="宋体"/>
          <w:b/>
        </w:rPr>
        <w:t>实事求是，培养科学素养</w:t>
      </w:r>
    </w:p>
    <w:p w14:paraId="48059C29">
      <w:pPr>
        <w:spacing w:line="360" w:lineRule="auto"/>
        <w:ind w:firstLine="420" w:firstLineChars="200"/>
        <w:rPr>
          <w:rFonts w:hAnsi="宋体"/>
        </w:rPr>
      </w:pPr>
      <w:r>
        <w:rPr>
          <w:rFonts w:hint="eastAsia" w:hAnsi="宋体"/>
        </w:rPr>
        <w:t>在教学中，从Python开发人员需要具备的专业素养出发，以案例介绍、问题讨论等方法培养学生的严谨、细致的作风以及爱岗敬业的精神。</w:t>
      </w:r>
    </w:p>
    <w:p w14:paraId="1A44A51E">
      <w:pPr>
        <w:spacing w:line="360" w:lineRule="auto"/>
        <w:ind w:firstLine="420" w:firstLineChars="200"/>
        <w:rPr>
          <w:rFonts w:hAnsi="宋体"/>
          <w:b/>
        </w:rPr>
      </w:pPr>
      <w:r>
        <w:rPr>
          <w:rFonts w:hint="eastAsia" w:hAnsi="宋体"/>
          <w:b/>
        </w:rPr>
        <w:t>2.</w:t>
      </w:r>
      <w:r>
        <w:rPr>
          <w:rFonts w:hAnsi="宋体"/>
          <w:b/>
        </w:rPr>
        <w:t xml:space="preserve"> </w:t>
      </w:r>
      <w:r>
        <w:rPr>
          <w:rFonts w:hint="eastAsia" w:hAnsi="宋体"/>
          <w:b/>
        </w:rPr>
        <w:t>培养</w:t>
      </w:r>
      <w:r>
        <w:rPr>
          <w:rFonts w:hAnsi="宋体"/>
          <w:b/>
        </w:rPr>
        <w:t>家国情怀，激发使命担当</w:t>
      </w:r>
    </w:p>
    <w:p w14:paraId="567F29AB">
      <w:pPr>
        <w:spacing w:line="360" w:lineRule="auto"/>
        <w:ind w:firstLine="420" w:firstLineChars="200"/>
        <w:rPr>
          <w:rFonts w:hAnsi="宋体"/>
        </w:rPr>
      </w:pPr>
      <w:r>
        <w:rPr>
          <w:rFonts w:hint="eastAsia" w:hAnsi="宋体"/>
        </w:rPr>
        <w:t>在教学过程中，穿插介绍知名开源项目工作以及中国的个人团队在其中的贡献和作用，增强学生的爱国情怀和民族自信。</w:t>
      </w:r>
    </w:p>
    <w:p w14:paraId="676E60AE">
      <w:pPr>
        <w:spacing w:line="360" w:lineRule="auto"/>
        <w:ind w:firstLine="420" w:firstLineChars="200"/>
        <w:rPr>
          <w:rFonts w:hAnsi="宋体"/>
          <w:b/>
        </w:rPr>
      </w:pPr>
      <w:r>
        <w:rPr>
          <w:rFonts w:hint="eastAsia" w:hAnsi="宋体"/>
          <w:b/>
        </w:rPr>
        <w:t>3.</w:t>
      </w:r>
      <w:r>
        <w:rPr>
          <w:rFonts w:hAnsi="宋体"/>
          <w:b/>
        </w:rPr>
        <w:t xml:space="preserve"> </w:t>
      </w:r>
      <w:r>
        <w:rPr>
          <w:rFonts w:hint="eastAsia" w:hAnsi="宋体"/>
          <w:b/>
        </w:rPr>
        <w:t>结合网安应用</w:t>
      </w:r>
      <w:r>
        <w:rPr>
          <w:rFonts w:hAnsi="宋体"/>
          <w:b/>
        </w:rPr>
        <w:t>，</w:t>
      </w:r>
      <w:r>
        <w:rPr>
          <w:rFonts w:hint="eastAsia" w:hAnsi="宋体"/>
          <w:b/>
        </w:rPr>
        <w:t>培养</w:t>
      </w:r>
      <w:r>
        <w:rPr>
          <w:rFonts w:hAnsi="宋体"/>
          <w:b/>
        </w:rPr>
        <w:t>实践精神</w:t>
      </w:r>
    </w:p>
    <w:p w14:paraId="107FF211">
      <w:pPr>
        <w:spacing w:line="360" w:lineRule="auto"/>
        <w:ind w:firstLine="420" w:firstLineChars="200"/>
        <w:rPr>
          <w:rFonts w:hAnsi="宋体"/>
        </w:rPr>
      </w:pPr>
      <w:r>
        <w:rPr>
          <w:rFonts w:hint="eastAsia" w:hAnsi="宋体"/>
        </w:rPr>
        <w:t>在课程中，介绍Python在信息</w:t>
      </w:r>
      <w:r>
        <w:rPr>
          <w:rFonts w:hAnsi="宋体"/>
        </w:rPr>
        <w:t>安全相关</w:t>
      </w:r>
      <w:r>
        <w:rPr>
          <w:rFonts w:hint="eastAsia" w:hAnsi="宋体"/>
        </w:rPr>
        <w:t>算法和工程</w:t>
      </w:r>
      <w:r>
        <w:rPr>
          <w:rFonts w:hAnsi="宋体"/>
        </w:rPr>
        <w:t>实践方面的应用</w:t>
      </w:r>
      <w:r>
        <w:rPr>
          <w:rFonts w:hint="eastAsia" w:hAnsi="宋体"/>
        </w:rPr>
        <w:t>示例</w:t>
      </w:r>
      <w:r>
        <w:rPr>
          <w:rFonts w:hAnsi="宋体"/>
        </w:rPr>
        <w:t>，突出</w:t>
      </w:r>
      <w:r>
        <w:rPr>
          <w:rFonts w:hint="eastAsia" w:hAnsi="宋体"/>
        </w:rPr>
        <w:t>Python在</w:t>
      </w:r>
      <w:r>
        <w:rPr>
          <w:rFonts w:hAnsi="宋体"/>
        </w:rPr>
        <w:t>网络内容获取及处理、网络</w:t>
      </w:r>
      <w:r>
        <w:rPr>
          <w:rFonts w:hint="eastAsia" w:hAnsi="宋体"/>
        </w:rPr>
        <w:t>相关</w:t>
      </w:r>
      <w:r>
        <w:rPr>
          <w:rFonts w:hAnsi="宋体"/>
        </w:rPr>
        <w:t>开发方面的优势，鼓励学生结合本专业需求进行实践，培养学生实践精神</w:t>
      </w:r>
      <w:r>
        <w:rPr>
          <w:rFonts w:hint="eastAsia" w:hAnsi="宋体"/>
        </w:rPr>
        <w:t>。</w:t>
      </w:r>
    </w:p>
    <w:p w14:paraId="17763D83">
      <w:pPr>
        <w:spacing w:line="360" w:lineRule="auto"/>
        <w:ind w:firstLine="420" w:firstLineChars="200"/>
        <w:rPr>
          <w:szCs w:val="21"/>
        </w:rPr>
      </w:pPr>
    </w:p>
    <w:p w14:paraId="2E227B12">
      <w:pPr>
        <w:spacing w:before="156" w:beforeLines="50" w:line="360" w:lineRule="auto"/>
        <w:rPr>
          <w:rFonts w:eastAsia="黑体"/>
          <w:sz w:val="24"/>
        </w:rPr>
      </w:pPr>
      <w:r>
        <w:rPr>
          <w:rFonts w:hint="eastAsia" w:eastAsia="黑体"/>
          <w:sz w:val="24"/>
        </w:rPr>
        <w:t>五、教学内容及学时安排</w:t>
      </w:r>
    </w:p>
    <w:p w14:paraId="7BD82904">
      <w:pPr>
        <w:spacing w:line="360" w:lineRule="auto"/>
        <w:ind w:firstLine="420" w:firstLineChars="200"/>
        <w:rPr>
          <w:rFonts w:hAnsi="宋体"/>
        </w:rPr>
      </w:pPr>
      <w:r>
        <w:rPr>
          <w:rFonts w:hint="eastAsia" w:hAnsi="宋体"/>
        </w:rPr>
        <w:t>参见</w:t>
      </w:r>
      <w:r>
        <w:rPr>
          <w:rFonts w:hAnsi="宋体"/>
        </w:rPr>
        <w:t>附表</w:t>
      </w:r>
      <w:r>
        <w:rPr>
          <w:rFonts w:hint="eastAsia" w:hAnsi="宋体"/>
        </w:rPr>
        <w:t>1。</w:t>
      </w:r>
    </w:p>
    <w:p w14:paraId="2EAA8999">
      <w:pPr>
        <w:spacing w:before="156" w:beforeLines="50" w:line="360" w:lineRule="auto"/>
        <w:rPr>
          <w:rFonts w:eastAsia="黑体"/>
          <w:sz w:val="24"/>
        </w:rPr>
      </w:pPr>
      <w:r>
        <w:rPr>
          <w:rFonts w:hint="eastAsia" w:eastAsia="黑体"/>
          <w:sz w:val="24"/>
        </w:rPr>
        <w:t>六、教学方法</w:t>
      </w:r>
    </w:p>
    <w:p w14:paraId="5F6D71E5">
      <w:pPr>
        <w:spacing w:line="360" w:lineRule="auto"/>
        <w:ind w:firstLine="420" w:firstLineChars="200"/>
        <w:rPr>
          <w:rFonts w:hAnsi="宋体"/>
        </w:rPr>
      </w:pPr>
      <w:r>
        <w:rPr>
          <w:rFonts w:hint="eastAsia" w:hAnsi="宋体"/>
        </w:rPr>
        <w:t>由于Python语言</w:t>
      </w:r>
      <w:r>
        <w:rPr>
          <w:rFonts w:hAnsi="宋体"/>
        </w:rPr>
        <w:t>程序设计</w:t>
      </w:r>
      <w:r>
        <w:rPr>
          <w:rFonts w:hint="eastAsia" w:hAnsi="宋体"/>
        </w:rPr>
        <w:t>知识点</w:t>
      </w:r>
      <w:r>
        <w:rPr>
          <w:rFonts w:hAnsi="宋体"/>
        </w:rPr>
        <w:t>多、内容丰富</w:t>
      </w:r>
      <w:r>
        <w:rPr>
          <w:rFonts w:hint="eastAsia" w:hAnsi="宋体"/>
        </w:rPr>
        <w:t>，</w:t>
      </w:r>
      <w:r>
        <w:rPr>
          <w:rFonts w:hAnsi="宋体"/>
        </w:rPr>
        <w:t>对</w:t>
      </w:r>
      <w:r>
        <w:rPr>
          <w:rFonts w:hint="eastAsia" w:hAnsi="宋体"/>
        </w:rPr>
        <w:t>学生实际</w:t>
      </w:r>
      <w:r>
        <w:rPr>
          <w:rFonts w:hAnsi="宋体"/>
        </w:rPr>
        <w:t>设计能力和编程</w:t>
      </w:r>
      <w:r>
        <w:rPr>
          <w:rFonts w:hint="eastAsia" w:hAnsi="宋体"/>
        </w:rPr>
        <w:t>动手</w:t>
      </w:r>
      <w:r>
        <w:rPr>
          <w:rFonts w:hAnsi="宋体"/>
        </w:rPr>
        <w:t>能力</w:t>
      </w:r>
      <w:r>
        <w:rPr>
          <w:rFonts w:hint="eastAsia" w:hAnsi="宋体"/>
        </w:rPr>
        <w:t>的训练</w:t>
      </w:r>
      <w:r>
        <w:rPr>
          <w:rFonts w:hAnsi="宋体"/>
        </w:rPr>
        <w:t>要求比较高，</w:t>
      </w:r>
      <w:r>
        <w:rPr>
          <w:rFonts w:hint="eastAsia" w:hAnsi="宋体"/>
        </w:rPr>
        <w:t>本课程将</w:t>
      </w:r>
      <w:r>
        <w:rPr>
          <w:szCs w:val="21"/>
        </w:rPr>
        <w:t>采用“理论与实践兼顾，技术与实践并重”的教学方法</w:t>
      </w:r>
      <w:r>
        <w:rPr>
          <w:rFonts w:hint="eastAsia"/>
          <w:szCs w:val="21"/>
        </w:rPr>
        <w:t>。除</w:t>
      </w:r>
      <w:r>
        <w:rPr>
          <w:szCs w:val="21"/>
        </w:rPr>
        <w:t>了针对</w:t>
      </w:r>
      <w:r>
        <w:rPr>
          <w:rFonts w:hint="eastAsia"/>
          <w:szCs w:val="21"/>
        </w:rPr>
        <w:t>Python程序</w:t>
      </w:r>
      <w:r>
        <w:rPr>
          <w:szCs w:val="21"/>
        </w:rPr>
        <w:t>设计基础知识点进行</w:t>
      </w:r>
      <w:r>
        <w:rPr>
          <w:rFonts w:hint="eastAsia" w:hAnsi="宋体"/>
        </w:rPr>
        <w:t>课堂</w:t>
      </w:r>
      <w:r>
        <w:rPr>
          <w:rFonts w:hAnsi="宋体"/>
        </w:rPr>
        <w:t>教学</w:t>
      </w:r>
      <w:r>
        <w:rPr>
          <w:rFonts w:hint="eastAsia" w:hAnsi="宋体"/>
        </w:rPr>
        <w:t>以外</w:t>
      </w:r>
      <w:r>
        <w:rPr>
          <w:rFonts w:hAnsi="宋体"/>
        </w:rPr>
        <w:t>，</w:t>
      </w:r>
      <w:r>
        <w:rPr>
          <w:rFonts w:hint="eastAsia" w:hAnsi="宋体"/>
        </w:rPr>
        <w:t>还可以</w:t>
      </w:r>
      <w:r>
        <w:rPr>
          <w:rFonts w:hAnsi="宋体"/>
        </w:rPr>
        <w:t>针对部分</w:t>
      </w:r>
      <w:r>
        <w:rPr>
          <w:rFonts w:hint="eastAsia" w:hAnsi="宋体"/>
        </w:rPr>
        <w:t>知识点</w:t>
      </w:r>
      <w:r>
        <w:rPr>
          <w:rFonts w:hAnsi="宋体"/>
        </w:rPr>
        <w:t>组织学生讨论，</w:t>
      </w:r>
      <w:r>
        <w:rPr>
          <w:rFonts w:hint="eastAsia" w:hAnsi="宋体"/>
        </w:rPr>
        <w:t>并</w:t>
      </w:r>
      <w:r>
        <w:rPr>
          <w:rFonts w:hAnsi="宋体"/>
        </w:rPr>
        <w:t>通过向学生</w:t>
      </w:r>
      <w:r>
        <w:rPr>
          <w:rFonts w:hint="eastAsia" w:hAnsi="宋体"/>
        </w:rPr>
        <w:t>下发</w:t>
      </w:r>
      <w:r>
        <w:rPr>
          <w:rFonts w:hAnsi="宋体"/>
        </w:rPr>
        <w:t>学习资料和线上资源，让学生</w:t>
      </w:r>
      <w:r>
        <w:rPr>
          <w:rFonts w:hint="eastAsia" w:hAnsi="宋体"/>
        </w:rPr>
        <w:t>自主</w:t>
      </w:r>
      <w:r>
        <w:rPr>
          <w:rFonts w:hAnsi="宋体"/>
        </w:rPr>
        <w:t>学习一些扩展知识点，</w:t>
      </w:r>
      <w:r>
        <w:rPr>
          <w:rFonts w:hint="eastAsia" w:hAnsi="宋体"/>
        </w:rPr>
        <w:t>扩大</w:t>
      </w:r>
      <w:r>
        <w:rPr>
          <w:rFonts w:hAnsi="宋体"/>
        </w:rPr>
        <w:t>学生</w:t>
      </w:r>
      <w:r>
        <w:rPr>
          <w:rFonts w:hint="eastAsia" w:hAnsi="宋体"/>
        </w:rPr>
        <w:t>的</w:t>
      </w:r>
      <w:r>
        <w:rPr>
          <w:rFonts w:hAnsi="宋体"/>
        </w:rPr>
        <w:t>知识面。</w:t>
      </w:r>
      <w:r>
        <w:rPr>
          <w:rFonts w:hint="eastAsia" w:hAnsi="宋体"/>
        </w:rPr>
        <w:t>另外</w:t>
      </w:r>
      <w:r>
        <w:rPr>
          <w:rFonts w:hAnsi="宋体"/>
        </w:rPr>
        <w:t>，</w:t>
      </w:r>
      <w:r>
        <w:rPr>
          <w:rFonts w:hint="eastAsia" w:hAnsi="宋体"/>
        </w:rPr>
        <w:t>还设计</w:t>
      </w:r>
      <w:r>
        <w:rPr>
          <w:rFonts w:hAnsi="宋体"/>
        </w:rPr>
        <w:t>了课程项目实践环节，</w:t>
      </w:r>
      <w:r>
        <w:rPr>
          <w:rFonts w:hint="eastAsia" w:hAnsi="宋体"/>
        </w:rPr>
        <w:t>通过</w:t>
      </w:r>
      <w:r>
        <w:rPr>
          <w:rFonts w:hAnsi="宋体"/>
        </w:rPr>
        <w:t>学生</w:t>
      </w:r>
      <w:r>
        <w:rPr>
          <w:rFonts w:hint="eastAsia" w:hAnsi="宋体"/>
        </w:rPr>
        <w:t>分组</w:t>
      </w:r>
      <w:r>
        <w:rPr>
          <w:rFonts w:hAnsi="宋体"/>
        </w:rPr>
        <w:t>完成课程项目，进一步提高学生实践</w:t>
      </w:r>
      <w:r>
        <w:rPr>
          <w:rFonts w:hint="eastAsia" w:hAnsi="宋体"/>
        </w:rPr>
        <w:t>能力</w:t>
      </w:r>
      <w:r>
        <w:rPr>
          <w:rFonts w:hAnsi="宋体"/>
        </w:rPr>
        <w:t>。</w:t>
      </w:r>
    </w:p>
    <w:p w14:paraId="04B74AB1">
      <w:pPr>
        <w:spacing w:line="360" w:lineRule="auto"/>
        <w:ind w:firstLine="420" w:firstLineChars="200"/>
        <w:rPr>
          <w:rFonts w:hAnsi="宋体"/>
        </w:rPr>
      </w:pPr>
      <w:r>
        <w:rPr>
          <w:rFonts w:hint="eastAsia" w:hAnsi="宋体"/>
        </w:rPr>
        <w:t>1. 课堂</w:t>
      </w:r>
      <w:r>
        <w:rPr>
          <w:rFonts w:hAnsi="宋体"/>
        </w:rPr>
        <w:t>教学</w:t>
      </w:r>
      <w:r>
        <w:rPr>
          <w:rFonts w:hint="eastAsia" w:hAnsi="宋体"/>
        </w:rPr>
        <w:t>：</w:t>
      </w:r>
      <w:r>
        <w:rPr>
          <w:rFonts w:hAnsi="宋体"/>
        </w:rPr>
        <w:t>以教师课堂讲授为主</w:t>
      </w:r>
      <w:r>
        <w:rPr>
          <w:rFonts w:hint="eastAsia" w:hAnsi="宋体"/>
        </w:rPr>
        <w:t>，</w:t>
      </w:r>
      <w:r>
        <w:rPr>
          <w:rFonts w:hAnsi="宋体"/>
        </w:rPr>
        <w:t>授课过程主要运用多媒体教学，将</w:t>
      </w:r>
      <w:r>
        <w:rPr>
          <w:rFonts w:hint="eastAsia" w:hAnsi="宋体"/>
        </w:rPr>
        <w:t>Python基础</w:t>
      </w:r>
      <w:r>
        <w:rPr>
          <w:rFonts w:hAnsi="宋体"/>
        </w:rPr>
        <w:t>知识与</w:t>
      </w:r>
      <w:r>
        <w:rPr>
          <w:rFonts w:hint="eastAsia" w:hAnsi="宋体"/>
        </w:rPr>
        <w:t>应用</w:t>
      </w:r>
      <w:r>
        <w:rPr>
          <w:rFonts w:hAnsi="宋体"/>
        </w:rPr>
        <w:t>实例结合教学，</w:t>
      </w:r>
      <w:r>
        <w:rPr>
          <w:rFonts w:hint="eastAsia" w:hAnsi="宋体"/>
        </w:rPr>
        <w:t>将</w:t>
      </w:r>
      <w:r>
        <w:rPr>
          <w:rFonts w:hAnsi="宋体"/>
        </w:rPr>
        <w:t>讲授的知识</w:t>
      </w:r>
      <w:r>
        <w:rPr>
          <w:rFonts w:hint="eastAsia" w:hAnsi="宋体"/>
        </w:rPr>
        <w:t>点</w:t>
      </w:r>
      <w:r>
        <w:rPr>
          <w:rFonts w:hAnsi="宋体"/>
        </w:rPr>
        <w:t>适时向学生进行编程演示。</w:t>
      </w:r>
      <w:r>
        <w:rPr>
          <w:rFonts w:hint="eastAsia" w:hAnsi="宋体"/>
        </w:rPr>
        <w:t>在</w:t>
      </w:r>
      <w:r>
        <w:rPr>
          <w:rFonts w:hAnsi="宋体"/>
        </w:rPr>
        <w:t>教学中，</w:t>
      </w:r>
      <w:r>
        <w:rPr>
          <w:rFonts w:hint="eastAsia" w:hAnsi="宋体"/>
        </w:rPr>
        <w:t>将</w:t>
      </w:r>
      <w:r>
        <w:rPr>
          <w:rFonts w:hAnsi="宋体"/>
        </w:rPr>
        <w:t>思政元素融入课堂。</w:t>
      </w:r>
    </w:p>
    <w:p w14:paraId="06B91C61">
      <w:pPr>
        <w:spacing w:line="360" w:lineRule="auto"/>
        <w:ind w:firstLine="420" w:firstLineChars="200"/>
        <w:rPr>
          <w:rFonts w:hAnsi="宋体"/>
        </w:rPr>
      </w:pPr>
      <w:r>
        <w:rPr>
          <w:rFonts w:hint="eastAsia" w:hAnsi="宋体"/>
        </w:rPr>
        <w:t>2. 学生</w:t>
      </w:r>
      <w:r>
        <w:rPr>
          <w:rFonts w:hAnsi="宋体"/>
        </w:rPr>
        <w:t>讨论：</w:t>
      </w:r>
      <w:r>
        <w:rPr>
          <w:rFonts w:hint="eastAsia" w:hAnsi="宋体"/>
        </w:rPr>
        <w:t>在</w:t>
      </w:r>
      <w:r>
        <w:rPr>
          <w:rFonts w:hAnsi="宋体"/>
        </w:rPr>
        <w:t>课程中讲授重要知识点后，安排</w:t>
      </w:r>
      <w:r>
        <w:rPr>
          <w:rFonts w:hint="eastAsia" w:hAnsi="宋体"/>
        </w:rPr>
        <w:t>学生</w:t>
      </w:r>
      <w:r>
        <w:rPr>
          <w:rFonts w:hAnsi="宋体"/>
        </w:rPr>
        <w:t>进行</w:t>
      </w:r>
      <w:r>
        <w:rPr>
          <w:rFonts w:hint="eastAsia" w:hAnsi="宋体"/>
        </w:rPr>
        <w:t>现场</w:t>
      </w:r>
      <w:r>
        <w:rPr>
          <w:rFonts w:hAnsi="宋体"/>
        </w:rPr>
        <w:t>编程</w:t>
      </w:r>
      <w:r>
        <w:rPr>
          <w:rFonts w:hint="eastAsia" w:hAnsi="宋体"/>
        </w:rPr>
        <w:t>和</w:t>
      </w:r>
      <w:r>
        <w:rPr>
          <w:rFonts w:hAnsi="宋体"/>
        </w:rPr>
        <w:t>讨论，</w:t>
      </w:r>
      <w:r>
        <w:rPr>
          <w:rFonts w:hint="eastAsia" w:hAnsi="宋体"/>
        </w:rPr>
        <w:t>对</w:t>
      </w:r>
      <w:r>
        <w:rPr>
          <w:rFonts w:hAnsi="宋体"/>
        </w:rPr>
        <w:t>所学知识进行理解和巩固，边</w:t>
      </w:r>
      <w:r>
        <w:rPr>
          <w:rFonts w:hint="eastAsia" w:hAnsi="宋体"/>
        </w:rPr>
        <w:t>学</w:t>
      </w:r>
      <w:r>
        <w:rPr>
          <w:rFonts w:hAnsi="宋体"/>
        </w:rPr>
        <w:t>边</w:t>
      </w:r>
      <w:r>
        <w:rPr>
          <w:rFonts w:hint="eastAsia" w:hAnsi="宋体"/>
        </w:rPr>
        <w:t>练</w:t>
      </w:r>
      <w:r>
        <w:rPr>
          <w:rFonts w:hAnsi="宋体"/>
        </w:rPr>
        <w:t>。</w:t>
      </w:r>
      <w:r>
        <w:rPr>
          <w:rFonts w:hint="eastAsia" w:hAnsi="宋体"/>
        </w:rPr>
        <w:t>通过</w:t>
      </w:r>
      <w:r>
        <w:rPr>
          <w:rFonts w:hAnsi="宋体"/>
        </w:rPr>
        <w:t>教学互动，</w:t>
      </w:r>
      <w:r>
        <w:rPr>
          <w:rFonts w:hint="eastAsia" w:hAnsi="宋体"/>
        </w:rPr>
        <w:t>小组</w:t>
      </w:r>
      <w:r>
        <w:rPr>
          <w:rFonts w:hAnsi="宋体"/>
        </w:rPr>
        <w:t>讨论，</w:t>
      </w:r>
      <w:r>
        <w:rPr>
          <w:rFonts w:hint="eastAsia" w:hAnsi="宋体"/>
        </w:rPr>
        <w:t>课后</w:t>
      </w:r>
      <w:r>
        <w:rPr>
          <w:rFonts w:hAnsi="宋体"/>
        </w:rPr>
        <w:t>作业，增强学生实践感受，对</w:t>
      </w:r>
      <w:r>
        <w:rPr>
          <w:rFonts w:hint="eastAsia" w:hAnsi="宋体"/>
        </w:rPr>
        <w:t>讲授</w:t>
      </w:r>
      <w:r>
        <w:rPr>
          <w:rFonts w:hAnsi="宋体"/>
        </w:rPr>
        <w:t>内容进行加深巩固。</w:t>
      </w:r>
    </w:p>
    <w:p w14:paraId="068271EF">
      <w:pPr>
        <w:spacing w:line="360" w:lineRule="auto"/>
        <w:ind w:firstLine="420" w:firstLineChars="200"/>
        <w:rPr>
          <w:rFonts w:hAnsi="宋体"/>
        </w:rPr>
      </w:pPr>
      <w:r>
        <w:rPr>
          <w:rFonts w:hint="eastAsia" w:hAnsi="宋体"/>
        </w:rPr>
        <w:t>3. 自主</w:t>
      </w:r>
      <w:r>
        <w:rPr>
          <w:rFonts w:hAnsi="宋体"/>
        </w:rPr>
        <w:t>学习</w:t>
      </w:r>
      <w:r>
        <w:rPr>
          <w:rFonts w:hint="eastAsia" w:hAnsi="宋体"/>
        </w:rPr>
        <w:t>：由于</w:t>
      </w:r>
      <w:r>
        <w:rPr>
          <w:rFonts w:hAnsi="宋体"/>
        </w:rPr>
        <w:t>课程中讲授的</w:t>
      </w:r>
      <w:r>
        <w:rPr>
          <w:rFonts w:hint="eastAsia" w:hAnsi="宋体"/>
        </w:rPr>
        <w:t>只是Python的</w:t>
      </w:r>
      <w:r>
        <w:rPr>
          <w:rFonts w:hAnsi="宋体"/>
        </w:rPr>
        <w:t>基础部分</w:t>
      </w:r>
      <w:r>
        <w:rPr>
          <w:rFonts w:hint="eastAsia" w:hAnsi="宋体"/>
        </w:rPr>
        <w:t>，而Python</w:t>
      </w:r>
      <w:r>
        <w:rPr>
          <w:rFonts w:hAnsi="宋体"/>
        </w:rPr>
        <w:t>的</w:t>
      </w:r>
      <w:r>
        <w:rPr>
          <w:rFonts w:hint="eastAsia" w:hAnsi="宋体"/>
        </w:rPr>
        <w:t>各种</w:t>
      </w:r>
      <w:r>
        <w:rPr>
          <w:rFonts w:hAnsi="宋体"/>
        </w:rPr>
        <w:t>扩展库和框架结构非常丰富且一直在发展，</w:t>
      </w:r>
      <w:r>
        <w:rPr>
          <w:rFonts w:hint="eastAsia" w:hAnsi="宋体"/>
        </w:rPr>
        <w:t>本</w:t>
      </w:r>
      <w:r>
        <w:rPr>
          <w:rFonts w:hAnsi="宋体"/>
        </w:rPr>
        <w:t>课程</w:t>
      </w:r>
      <w:r>
        <w:rPr>
          <w:rFonts w:hint="eastAsia" w:hAnsi="宋体"/>
        </w:rPr>
        <w:t>鼓励</w:t>
      </w:r>
      <w:r>
        <w:rPr>
          <w:rFonts w:hAnsi="宋体"/>
        </w:rPr>
        <w:t>学生采用自主学习的方式</w:t>
      </w:r>
      <w:r>
        <w:rPr>
          <w:rFonts w:hint="eastAsia" w:hAnsi="宋体"/>
        </w:rPr>
        <w:t>进行</w:t>
      </w:r>
      <w:r>
        <w:rPr>
          <w:rFonts w:hAnsi="宋体"/>
        </w:rPr>
        <w:t>学习</w:t>
      </w:r>
      <w:r>
        <w:rPr>
          <w:rFonts w:hint="eastAsia" w:hAnsi="宋体"/>
        </w:rPr>
        <w:t>，</w:t>
      </w:r>
      <w:r>
        <w:rPr>
          <w:rFonts w:hAnsi="宋体"/>
        </w:rPr>
        <w:t>通过向学生</w:t>
      </w:r>
      <w:r>
        <w:rPr>
          <w:rFonts w:hint="eastAsia" w:hAnsi="宋体"/>
        </w:rPr>
        <w:t>下发</w:t>
      </w:r>
      <w:r>
        <w:rPr>
          <w:rFonts w:hAnsi="宋体"/>
        </w:rPr>
        <w:t>学习资料和线上资源，让学生</w:t>
      </w:r>
      <w:r>
        <w:rPr>
          <w:rFonts w:hint="eastAsia" w:hAnsi="宋体"/>
        </w:rPr>
        <w:t>自主</w:t>
      </w:r>
      <w:r>
        <w:rPr>
          <w:rFonts w:hAnsi="宋体"/>
        </w:rPr>
        <w:t>学习一些扩展知识点，</w:t>
      </w:r>
      <w:r>
        <w:rPr>
          <w:rFonts w:hint="eastAsia" w:hAnsi="宋体"/>
        </w:rPr>
        <w:t>扩大</w:t>
      </w:r>
      <w:r>
        <w:rPr>
          <w:rFonts w:hAnsi="宋体"/>
        </w:rPr>
        <w:t>学生</w:t>
      </w:r>
      <w:r>
        <w:rPr>
          <w:rFonts w:hint="eastAsia" w:hAnsi="宋体"/>
        </w:rPr>
        <w:t>的</w:t>
      </w:r>
      <w:r>
        <w:rPr>
          <w:rFonts w:hAnsi="宋体"/>
        </w:rPr>
        <w:t>知识面。</w:t>
      </w:r>
    </w:p>
    <w:p w14:paraId="5559963F">
      <w:pPr>
        <w:spacing w:line="360" w:lineRule="auto"/>
        <w:ind w:firstLine="420" w:firstLineChars="200"/>
        <w:rPr>
          <w:rFonts w:hAnsi="宋体"/>
        </w:rPr>
      </w:pPr>
      <w:r>
        <w:rPr>
          <w:rFonts w:hint="eastAsia" w:hAnsi="宋体"/>
        </w:rPr>
        <w:t>4. 课程</w:t>
      </w:r>
      <w:r>
        <w:rPr>
          <w:rFonts w:hAnsi="宋体"/>
        </w:rPr>
        <w:t>项目</w:t>
      </w:r>
      <w:r>
        <w:rPr>
          <w:rFonts w:hint="eastAsia" w:hAnsi="宋体"/>
        </w:rPr>
        <w:t>实践：由</w:t>
      </w:r>
      <w:r>
        <w:rPr>
          <w:rFonts w:hAnsi="宋体"/>
        </w:rPr>
        <w:t>学生通过</w:t>
      </w:r>
      <w:r>
        <w:rPr>
          <w:rFonts w:hint="eastAsia" w:hAnsi="宋体"/>
        </w:rPr>
        <w:t>Python完成</w:t>
      </w:r>
      <w:r>
        <w:rPr>
          <w:rFonts w:hAnsi="宋体"/>
        </w:rPr>
        <w:t>一个</w:t>
      </w:r>
      <w:r>
        <w:rPr>
          <w:rFonts w:hint="eastAsia" w:hAnsi="宋体"/>
        </w:rPr>
        <w:t>相对</w:t>
      </w:r>
      <w:r>
        <w:rPr>
          <w:rFonts w:hAnsi="宋体"/>
        </w:rPr>
        <w:t>复杂的</w:t>
      </w:r>
      <w:r>
        <w:rPr>
          <w:rFonts w:hint="eastAsia" w:hAnsi="宋体"/>
        </w:rPr>
        <w:t>网络爬虫</w:t>
      </w:r>
      <w:r>
        <w:rPr>
          <w:rFonts w:hAnsi="宋体"/>
        </w:rPr>
        <w:t>项目开发</w:t>
      </w:r>
      <w:r>
        <w:rPr>
          <w:rFonts w:hint="eastAsia" w:hAnsi="宋体"/>
        </w:rPr>
        <w:t>。</w:t>
      </w:r>
      <w:r>
        <w:rPr>
          <w:rFonts w:hAnsi="宋体"/>
        </w:rPr>
        <w:t>学生</w:t>
      </w:r>
      <w:r>
        <w:rPr>
          <w:rFonts w:hint="eastAsia" w:hAnsi="宋体"/>
        </w:rPr>
        <w:t>自愿</w:t>
      </w:r>
      <w:r>
        <w:rPr>
          <w:rFonts w:hAnsi="宋体"/>
        </w:rPr>
        <w:t>组成小组，</w:t>
      </w:r>
      <w:r>
        <w:rPr>
          <w:rFonts w:hint="eastAsia" w:hAnsi="宋体"/>
        </w:rPr>
        <w:t>按照</w:t>
      </w:r>
      <w:r>
        <w:rPr>
          <w:rFonts w:hAnsi="宋体"/>
        </w:rPr>
        <w:t>项目需求文档</w:t>
      </w:r>
      <w:r>
        <w:rPr>
          <w:rFonts w:hint="eastAsia" w:hAnsi="宋体"/>
        </w:rPr>
        <w:t>的</w:t>
      </w:r>
      <w:r>
        <w:rPr>
          <w:rFonts w:hAnsi="宋体"/>
        </w:rPr>
        <w:t>要求，完成项目的需求分析</w:t>
      </w:r>
      <w:r>
        <w:rPr>
          <w:rFonts w:hint="eastAsia" w:hAnsi="宋体"/>
        </w:rPr>
        <w:t>，对项目</w:t>
      </w:r>
      <w:r>
        <w:rPr>
          <w:rFonts w:hAnsi="宋体"/>
        </w:rPr>
        <w:t>方案进行设计，并分工完成项目开发</w:t>
      </w:r>
      <w:r>
        <w:rPr>
          <w:rFonts w:hint="eastAsia" w:hAnsi="宋体"/>
        </w:rPr>
        <w:t>，进行</w:t>
      </w:r>
      <w:r>
        <w:rPr>
          <w:rFonts w:hAnsi="宋体"/>
        </w:rPr>
        <w:t>答辩验收。通过</w:t>
      </w:r>
      <w:r>
        <w:rPr>
          <w:rFonts w:hint="eastAsia" w:hAnsi="宋体"/>
        </w:rPr>
        <w:t>项目</w:t>
      </w:r>
      <w:r>
        <w:rPr>
          <w:rFonts w:hAnsi="宋体"/>
        </w:rPr>
        <w:t>实践，</w:t>
      </w:r>
      <w:r>
        <w:rPr>
          <w:rFonts w:hint="eastAsia" w:hAnsi="宋体"/>
        </w:rPr>
        <w:t>使</w:t>
      </w:r>
      <w:r>
        <w:rPr>
          <w:rFonts w:hAnsi="宋体"/>
        </w:rPr>
        <w:t>学生对软件项目的开发流程进行体验，</w:t>
      </w:r>
      <w:r>
        <w:rPr>
          <w:rFonts w:hint="eastAsia" w:hAnsi="宋体"/>
        </w:rPr>
        <w:t>进一步</w:t>
      </w:r>
      <w:r>
        <w:rPr>
          <w:rFonts w:hAnsi="宋体"/>
        </w:rPr>
        <w:t>提升复杂软件的设计和开发能力</w:t>
      </w:r>
      <w:r>
        <w:rPr>
          <w:rFonts w:hint="eastAsia" w:hAnsi="宋体"/>
        </w:rPr>
        <w:t>。</w:t>
      </w:r>
    </w:p>
    <w:p w14:paraId="68E5C01B">
      <w:pPr>
        <w:spacing w:before="156" w:beforeLines="50" w:line="360" w:lineRule="auto"/>
        <w:rPr>
          <w:rFonts w:eastAsia="黑体"/>
          <w:sz w:val="24"/>
        </w:rPr>
      </w:pPr>
      <w:r>
        <w:rPr>
          <w:rFonts w:hint="eastAsia" w:eastAsia="黑体"/>
          <w:sz w:val="24"/>
        </w:rPr>
        <w:t>七、考核方式</w:t>
      </w:r>
    </w:p>
    <w:p w14:paraId="5107C81D">
      <w:pPr>
        <w:spacing w:line="360" w:lineRule="auto"/>
        <w:ind w:firstLine="420" w:firstLineChars="200"/>
      </w:pPr>
      <w:r>
        <w:t>本课程的考核环节主要包括平时作业、</w:t>
      </w:r>
      <w:r>
        <w:rPr>
          <w:rFonts w:hint="eastAsia"/>
        </w:rPr>
        <w:t>课程</w:t>
      </w:r>
      <w:r>
        <w:t>项目</w:t>
      </w:r>
      <w:r>
        <w:rPr>
          <w:rFonts w:hint="eastAsia"/>
        </w:rPr>
        <w:t>和</w:t>
      </w:r>
      <w:r>
        <w:t>期末考试，其中平时成绩占总成绩的20%</w:t>
      </w:r>
      <w:r>
        <w:rPr>
          <w:rFonts w:hint="eastAsia"/>
        </w:rPr>
        <w:t>，课程项目占</w:t>
      </w:r>
      <w:r>
        <w:t>总成绩的20%</w:t>
      </w:r>
      <w:r>
        <w:rPr>
          <w:rFonts w:hint="eastAsia"/>
        </w:rPr>
        <w:t>，</w:t>
      </w:r>
      <w:r>
        <w:t>期末考试成绩占总成绩的60%。成绩评定采用百分制和综合成绩评定方式，即总成绩=期末考试60%+</w:t>
      </w:r>
      <w:r>
        <w:rPr>
          <w:rFonts w:hint="eastAsia"/>
        </w:rPr>
        <w:t>平时成绩</w:t>
      </w:r>
      <w:r>
        <w:t>20%+</w:t>
      </w:r>
      <w:r>
        <w:rPr>
          <w:rFonts w:hint="eastAsia"/>
        </w:rPr>
        <w:t>课程项目2</w:t>
      </w:r>
      <w:r>
        <w:t>0%。</w:t>
      </w:r>
    </w:p>
    <w:p w14:paraId="3294E77D">
      <w:pPr>
        <w:spacing w:line="360" w:lineRule="auto"/>
        <w:ind w:firstLine="420" w:firstLineChars="200"/>
        <w:rPr>
          <w:rFonts w:eastAsia="DengXian"/>
          <w:kern w:val="0"/>
          <w:sz w:val="22"/>
        </w:rPr>
      </w:pPr>
      <w:r>
        <w:t>各个考核环节对于课程目标和毕业要求的指标点的贡献度如下表所示：</w:t>
      </w:r>
    </w:p>
    <w:tbl>
      <w:tblPr>
        <w:tblStyle w:val="8"/>
        <w:tblW w:w="7986" w:type="dxa"/>
        <w:tblInd w:w="557"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217"/>
        <w:gridCol w:w="1083"/>
        <w:gridCol w:w="1504"/>
        <w:gridCol w:w="1417"/>
        <w:gridCol w:w="1817"/>
        <w:gridCol w:w="948"/>
      </w:tblGrid>
      <w:tr w14:paraId="4F40ECD3">
        <w:trPr>
          <w:trHeight w:val="77" w:hRule="atLeast"/>
        </w:trPr>
        <w:tc>
          <w:tcPr>
            <w:tcW w:w="1217"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14:paraId="15816FEB">
            <w:pPr>
              <w:spacing w:line="276" w:lineRule="auto"/>
              <w:jc w:val="center"/>
              <w:rPr>
                <w:szCs w:val="21"/>
              </w:rPr>
            </w:pPr>
            <w:r>
              <w:rPr>
                <w:szCs w:val="21"/>
              </w:rPr>
              <w:t>指标点</w:t>
            </w:r>
          </w:p>
          <w:p w14:paraId="21AF451E">
            <w:pPr>
              <w:spacing w:line="276" w:lineRule="auto"/>
              <w:jc w:val="center"/>
              <w:rPr>
                <w:szCs w:val="21"/>
              </w:rPr>
            </w:pPr>
            <w:r>
              <w:rPr>
                <w:szCs w:val="21"/>
              </w:rPr>
              <w:t>编号</w:t>
            </w:r>
          </w:p>
        </w:tc>
        <w:tc>
          <w:tcPr>
            <w:tcW w:w="1083"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14:paraId="5BFB52F5">
            <w:pPr>
              <w:spacing w:line="276" w:lineRule="auto"/>
              <w:jc w:val="center"/>
              <w:rPr>
                <w:szCs w:val="21"/>
              </w:rPr>
            </w:pPr>
            <w:r>
              <w:rPr>
                <w:szCs w:val="21"/>
              </w:rPr>
              <w:t>课程目标编号</w:t>
            </w:r>
          </w:p>
        </w:tc>
        <w:tc>
          <w:tcPr>
            <w:tcW w:w="4738"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3AA70A5">
            <w:pPr>
              <w:widowControl/>
              <w:spacing w:line="276" w:lineRule="auto"/>
              <w:jc w:val="center"/>
              <w:rPr>
                <w:szCs w:val="21"/>
              </w:rPr>
            </w:pPr>
            <w:r>
              <w:rPr>
                <w:szCs w:val="21"/>
              </w:rPr>
              <w:t>考核方式</w:t>
            </w:r>
          </w:p>
        </w:tc>
        <w:tc>
          <w:tcPr>
            <w:tcW w:w="948"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14:paraId="4CB05C82">
            <w:pPr>
              <w:widowControl/>
              <w:spacing w:line="276" w:lineRule="auto"/>
              <w:jc w:val="center"/>
              <w:rPr>
                <w:szCs w:val="21"/>
              </w:rPr>
            </w:pPr>
            <w:r>
              <w:rPr>
                <w:szCs w:val="21"/>
              </w:rPr>
              <w:t>总贡</w:t>
            </w:r>
          </w:p>
          <w:p w14:paraId="24D9B6A7">
            <w:pPr>
              <w:widowControl/>
              <w:spacing w:line="276" w:lineRule="auto"/>
              <w:jc w:val="center"/>
              <w:rPr>
                <w:szCs w:val="21"/>
              </w:rPr>
            </w:pPr>
            <w:r>
              <w:rPr>
                <w:szCs w:val="21"/>
              </w:rPr>
              <w:t>献度</w:t>
            </w:r>
          </w:p>
        </w:tc>
      </w:tr>
      <w:tr w14:paraId="4021499D">
        <w:trPr>
          <w:trHeight w:val="77" w:hRule="atLeast"/>
        </w:trPr>
        <w:tc>
          <w:tcPr>
            <w:tcW w:w="1217"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08CA316C">
            <w:pPr>
              <w:spacing w:line="276" w:lineRule="auto"/>
              <w:jc w:val="center"/>
              <w:rPr>
                <w:szCs w:val="21"/>
              </w:rPr>
            </w:pPr>
          </w:p>
        </w:tc>
        <w:tc>
          <w:tcPr>
            <w:tcW w:w="1083"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4FD6BCBF">
            <w:pPr>
              <w:spacing w:line="276" w:lineRule="auto"/>
              <w:jc w:val="center"/>
              <w:rPr>
                <w:szCs w:val="21"/>
              </w:rPr>
            </w:pPr>
          </w:p>
        </w:tc>
        <w:tc>
          <w:tcPr>
            <w:tcW w:w="1504" w:type="dxa"/>
            <w:tcBorders>
              <w:top w:val="single" w:color="auto" w:sz="6" w:space="0"/>
              <w:left w:val="single" w:color="auto" w:sz="6" w:space="0"/>
              <w:bottom w:val="single" w:color="auto" w:sz="6" w:space="0"/>
              <w:right w:val="single" w:color="auto" w:sz="6" w:space="0"/>
            </w:tcBorders>
            <w:shd w:val="clear" w:color="auto" w:fill="auto"/>
            <w:vAlign w:val="center"/>
          </w:tcPr>
          <w:p w14:paraId="7C13D448">
            <w:pPr>
              <w:widowControl/>
              <w:spacing w:line="276" w:lineRule="auto"/>
              <w:jc w:val="center"/>
              <w:rPr>
                <w:szCs w:val="21"/>
              </w:rPr>
            </w:pPr>
            <w:r>
              <w:rPr>
                <w:szCs w:val="21"/>
              </w:rPr>
              <w:t>平时</w:t>
            </w:r>
          </w:p>
          <w:p w14:paraId="1FC3D9C0">
            <w:pPr>
              <w:widowControl/>
              <w:spacing w:line="276" w:lineRule="auto"/>
              <w:jc w:val="center"/>
              <w:rPr>
                <w:szCs w:val="21"/>
              </w:rPr>
            </w:pPr>
            <w:r>
              <w:rPr>
                <w:szCs w:val="21"/>
              </w:rPr>
              <w:t>（贡献度20%）</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37855D83">
            <w:pPr>
              <w:widowControl/>
              <w:spacing w:line="276" w:lineRule="auto"/>
              <w:jc w:val="center"/>
              <w:rPr>
                <w:szCs w:val="21"/>
              </w:rPr>
            </w:pPr>
            <w:r>
              <w:rPr>
                <w:rFonts w:hint="eastAsia"/>
                <w:szCs w:val="21"/>
              </w:rPr>
              <w:t>课程项目</w:t>
            </w:r>
          </w:p>
          <w:p w14:paraId="12613E5D">
            <w:pPr>
              <w:widowControl/>
              <w:spacing w:line="276" w:lineRule="auto"/>
              <w:jc w:val="center"/>
              <w:rPr>
                <w:szCs w:val="21"/>
              </w:rPr>
            </w:pPr>
            <w:r>
              <w:rPr>
                <w:szCs w:val="21"/>
              </w:rPr>
              <w:t>(贡献度</w:t>
            </w:r>
            <w:r>
              <w:rPr>
                <w:rFonts w:hint="eastAsia"/>
                <w:szCs w:val="21"/>
              </w:rPr>
              <w:t>2</w:t>
            </w:r>
            <w:r>
              <w:rPr>
                <w:szCs w:val="21"/>
              </w:rPr>
              <w:t>0%）</w:t>
            </w:r>
          </w:p>
        </w:tc>
        <w:tc>
          <w:tcPr>
            <w:tcW w:w="1817" w:type="dxa"/>
            <w:tcBorders>
              <w:top w:val="single" w:color="auto" w:sz="6" w:space="0"/>
              <w:left w:val="single" w:color="auto" w:sz="6" w:space="0"/>
              <w:bottom w:val="single" w:color="auto" w:sz="6" w:space="0"/>
              <w:right w:val="single" w:color="auto" w:sz="6" w:space="0"/>
            </w:tcBorders>
            <w:shd w:val="clear" w:color="auto" w:fill="auto"/>
            <w:vAlign w:val="center"/>
          </w:tcPr>
          <w:p w14:paraId="37A22C1C">
            <w:pPr>
              <w:widowControl/>
              <w:spacing w:line="276" w:lineRule="auto"/>
              <w:jc w:val="center"/>
              <w:rPr>
                <w:szCs w:val="21"/>
              </w:rPr>
            </w:pPr>
            <w:r>
              <w:rPr>
                <w:szCs w:val="21"/>
              </w:rPr>
              <w:t>期末</w:t>
            </w:r>
          </w:p>
          <w:p w14:paraId="6382FC18">
            <w:pPr>
              <w:spacing w:line="276" w:lineRule="auto"/>
              <w:jc w:val="center"/>
              <w:rPr>
                <w:szCs w:val="21"/>
              </w:rPr>
            </w:pPr>
            <w:r>
              <w:rPr>
                <w:szCs w:val="21"/>
              </w:rPr>
              <w:t>(贡献度</w:t>
            </w:r>
            <w:r>
              <w:rPr>
                <w:rFonts w:hint="eastAsia"/>
                <w:szCs w:val="21"/>
              </w:rPr>
              <w:t>6</w:t>
            </w:r>
            <w:r>
              <w:rPr>
                <w:szCs w:val="21"/>
              </w:rPr>
              <w:t>0%）</w:t>
            </w:r>
          </w:p>
        </w:tc>
        <w:tc>
          <w:tcPr>
            <w:tcW w:w="948"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14:paraId="330E2153">
            <w:pPr>
              <w:spacing w:line="276" w:lineRule="auto"/>
              <w:jc w:val="center"/>
              <w:rPr>
                <w:szCs w:val="21"/>
              </w:rPr>
            </w:pPr>
          </w:p>
        </w:tc>
      </w:tr>
      <w:tr w14:paraId="51BAE66C">
        <w:trPr>
          <w:trHeight w:val="231" w:hRule="atLeast"/>
        </w:trPr>
        <w:tc>
          <w:tcPr>
            <w:tcW w:w="1217" w:type="dxa"/>
            <w:tcBorders>
              <w:top w:val="single" w:color="auto" w:sz="6" w:space="0"/>
              <w:left w:val="single" w:color="auto" w:sz="6" w:space="0"/>
              <w:bottom w:val="single" w:color="auto" w:sz="6" w:space="0"/>
              <w:right w:val="single" w:color="auto" w:sz="6" w:space="0"/>
            </w:tcBorders>
            <w:shd w:val="clear" w:color="auto" w:fill="auto"/>
            <w:vAlign w:val="center"/>
          </w:tcPr>
          <w:p w14:paraId="5811EB6B">
            <w:pPr>
              <w:spacing w:line="276" w:lineRule="auto"/>
              <w:jc w:val="center"/>
              <w:rPr>
                <w:szCs w:val="21"/>
              </w:rPr>
            </w:pPr>
            <w:r>
              <w:rPr>
                <w:szCs w:val="21"/>
              </w:rPr>
              <w:t>1.2</w:t>
            </w:r>
          </w:p>
        </w:tc>
        <w:tc>
          <w:tcPr>
            <w:tcW w:w="1083" w:type="dxa"/>
            <w:tcBorders>
              <w:top w:val="single" w:color="auto" w:sz="6" w:space="0"/>
              <w:left w:val="single" w:color="auto" w:sz="6" w:space="0"/>
              <w:bottom w:val="single" w:color="auto" w:sz="6" w:space="0"/>
              <w:right w:val="single" w:color="auto" w:sz="6" w:space="0"/>
            </w:tcBorders>
            <w:shd w:val="clear" w:color="auto" w:fill="auto"/>
            <w:vAlign w:val="center"/>
          </w:tcPr>
          <w:p w14:paraId="42814A7A">
            <w:pPr>
              <w:spacing w:line="276" w:lineRule="auto"/>
              <w:jc w:val="center"/>
              <w:rPr>
                <w:szCs w:val="21"/>
              </w:rPr>
            </w:pPr>
            <w:r>
              <w:rPr>
                <w:szCs w:val="21"/>
              </w:rPr>
              <w:t>目标1</w:t>
            </w:r>
          </w:p>
        </w:tc>
        <w:tc>
          <w:tcPr>
            <w:tcW w:w="1504" w:type="dxa"/>
            <w:tcBorders>
              <w:top w:val="single" w:color="auto" w:sz="6" w:space="0"/>
              <w:left w:val="single" w:color="auto" w:sz="6" w:space="0"/>
              <w:bottom w:val="single" w:color="auto" w:sz="6" w:space="0"/>
              <w:right w:val="single" w:color="auto" w:sz="6" w:space="0"/>
            </w:tcBorders>
            <w:shd w:val="clear" w:color="auto" w:fill="auto"/>
            <w:vAlign w:val="center"/>
          </w:tcPr>
          <w:p w14:paraId="751305A8">
            <w:pPr>
              <w:spacing w:line="276" w:lineRule="auto"/>
              <w:jc w:val="center"/>
              <w:rPr>
                <w:szCs w:val="21"/>
              </w:rPr>
            </w:pPr>
            <w:r>
              <w:rPr>
                <w:szCs w:val="21"/>
              </w:rPr>
              <w:t>4</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75CCE7FA">
            <w:pPr>
              <w:spacing w:line="276" w:lineRule="auto"/>
              <w:jc w:val="center"/>
              <w:rPr>
                <w:szCs w:val="21"/>
              </w:rPr>
            </w:pPr>
            <w:r>
              <w:rPr>
                <w:szCs w:val="21"/>
              </w:rPr>
              <w:t>4</w:t>
            </w:r>
          </w:p>
        </w:tc>
        <w:tc>
          <w:tcPr>
            <w:tcW w:w="1817" w:type="dxa"/>
            <w:tcBorders>
              <w:top w:val="single" w:color="auto" w:sz="6" w:space="0"/>
              <w:left w:val="single" w:color="auto" w:sz="6" w:space="0"/>
              <w:bottom w:val="single" w:color="auto" w:sz="6" w:space="0"/>
              <w:right w:val="single" w:color="auto" w:sz="6" w:space="0"/>
            </w:tcBorders>
            <w:shd w:val="clear" w:color="auto" w:fill="auto"/>
            <w:vAlign w:val="center"/>
          </w:tcPr>
          <w:p w14:paraId="50EC5BE1">
            <w:pPr>
              <w:spacing w:line="276" w:lineRule="auto"/>
              <w:jc w:val="center"/>
              <w:rPr>
                <w:szCs w:val="21"/>
              </w:rPr>
            </w:pPr>
            <w:r>
              <w:rPr>
                <w:szCs w:val="21"/>
              </w:rPr>
              <w:t>12</w:t>
            </w:r>
          </w:p>
        </w:tc>
        <w:tc>
          <w:tcPr>
            <w:tcW w:w="948" w:type="dxa"/>
            <w:tcBorders>
              <w:top w:val="single" w:color="auto" w:sz="6" w:space="0"/>
              <w:left w:val="single" w:color="auto" w:sz="6" w:space="0"/>
              <w:bottom w:val="single" w:color="auto" w:sz="6" w:space="0"/>
              <w:right w:val="single" w:color="auto" w:sz="6" w:space="0"/>
            </w:tcBorders>
            <w:shd w:val="clear" w:color="auto" w:fill="auto"/>
            <w:vAlign w:val="center"/>
          </w:tcPr>
          <w:p w14:paraId="168D9C89">
            <w:pPr>
              <w:spacing w:line="276" w:lineRule="auto"/>
              <w:jc w:val="center"/>
              <w:rPr>
                <w:szCs w:val="21"/>
              </w:rPr>
            </w:pPr>
            <w:r>
              <w:rPr>
                <w:szCs w:val="21"/>
              </w:rPr>
              <w:t>20</w:t>
            </w:r>
          </w:p>
        </w:tc>
      </w:tr>
      <w:tr w14:paraId="3875286C">
        <w:trPr>
          <w:trHeight w:val="231" w:hRule="atLeast"/>
        </w:trPr>
        <w:tc>
          <w:tcPr>
            <w:tcW w:w="1217" w:type="dxa"/>
            <w:tcBorders>
              <w:top w:val="single" w:color="auto" w:sz="6" w:space="0"/>
              <w:left w:val="single" w:color="auto" w:sz="6" w:space="0"/>
              <w:bottom w:val="single" w:color="auto" w:sz="6" w:space="0"/>
              <w:right w:val="single" w:color="auto" w:sz="6" w:space="0"/>
            </w:tcBorders>
            <w:shd w:val="clear" w:color="auto" w:fill="auto"/>
          </w:tcPr>
          <w:p w14:paraId="0A268EFC">
            <w:pPr>
              <w:spacing w:line="276" w:lineRule="auto"/>
              <w:jc w:val="center"/>
              <w:rPr>
                <w:szCs w:val="21"/>
              </w:rPr>
            </w:pPr>
            <w:r>
              <w:rPr>
                <w:szCs w:val="21"/>
              </w:rPr>
              <w:t>3.2</w:t>
            </w:r>
          </w:p>
        </w:tc>
        <w:tc>
          <w:tcPr>
            <w:tcW w:w="1083" w:type="dxa"/>
            <w:tcBorders>
              <w:top w:val="single" w:color="auto" w:sz="6" w:space="0"/>
              <w:left w:val="single" w:color="auto" w:sz="6" w:space="0"/>
              <w:bottom w:val="single" w:color="auto" w:sz="6" w:space="0"/>
              <w:right w:val="single" w:color="auto" w:sz="6" w:space="0"/>
            </w:tcBorders>
            <w:shd w:val="clear" w:color="auto" w:fill="auto"/>
            <w:vAlign w:val="center"/>
          </w:tcPr>
          <w:p w14:paraId="0448138C">
            <w:pPr>
              <w:spacing w:line="276" w:lineRule="auto"/>
              <w:jc w:val="center"/>
              <w:rPr>
                <w:szCs w:val="21"/>
              </w:rPr>
            </w:pPr>
            <w:r>
              <w:rPr>
                <w:szCs w:val="21"/>
              </w:rPr>
              <w:t>目标2</w:t>
            </w:r>
          </w:p>
        </w:tc>
        <w:tc>
          <w:tcPr>
            <w:tcW w:w="1504" w:type="dxa"/>
            <w:tcBorders>
              <w:top w:val="single" w:color="auto" w:sz="6" w:space="0"/>
              <w:left w:val="single" w:color="auto" w:sz="6" w:space="0"/>
              <w:bottom w:val="single" w:color="auto" w:sz="6" w:space="0"/>
              <w:right w:val="single" w:color="auto" w:sz="6" w:space="0"/>
            </w:tcBorders>
            <w:shd w:val="clear" w:color="auto" w:fill="auto"/>
            <w:vAlign w:val="center"/>
          </w:tcPr>
          <w:p w14:paraId="5C228599">
            <w:pPr>
              <w:spacing w:line="276" w:lineRule="auto"/>
              <w:jc w:val="center"/>
              <w:rPr>
                <w:szCs w:val="21"/>
              </w:rPr>
            </w:pPr>
            <w:r>
              <w:rPr>
                <w:szCs w:val="21"/>
              </w:rPr>
              <w:t>4</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336C3113">
            <w:pPr>
              <w:spacing w:line="276" w:lineRule="auto"/>
              <w:jc w:val="center"/>
              <w:rPr>
                <w:szCs w:val="21"/>
              </w:rPr>
            </w:pPr>
            <w:r>
              <w:rPr>
                <w:szCs w:val="21"/>
              </w:rPr>
              <w:t>4</w:t>
            </w:r>
          </w:p>
        </w:tc>
        <w:tc>
          <w:tcPr>
            <w:tcW w:w="1817" w:type="dxa"/>
            <w:tcBorders>
              <w:top w:val="single" w:color="auto" w:sz="6" w:space="0"/>
              <w:left w:val="single" w:color="auto" w:sz="6" w:space="0"/>
              <w:bottom w:val="single" w:color="auto" w:sz="6" w:space="0"/>
              <w:right w:val="single" w:color="auto" w:sz="6" w:space="0"/>
            </w:tcBorders>
            <w:shd w:val="clear" w:color="auto" w:fill="auto"/>
            <w:vAlign w:val="center"/>
          </w:tcPr>
          <w:p w14:paraId="58A36E5B">
            <w:pPr>
              <w:spacing w:line="276" w:lineRule="auto"/>
              <w:jc w:val="center"/>
              <w:rPr>
                <w:szCs w:val="21"/>
              </w:rPr>
            </w:pPr>
            <w:r>
              <w:rPr>
                <w:szCs w:val="21"/>
              </w:rPr>
              <w:t>12</w:t>
            </w:r>
          </w:p>
        </w:tc>
        <w:tc>
          <w:tcPr>
            <w:tcW w:w="948" w:type="dxa"/>
            <w:tcBorders>
              <w:top w:val="single" w:color="auto" w:sz="6" w:space="0"/>
              <w:left w:val="single" w:color="auto" w:sz="6" w:space="0"/>
              <w:bottom w:val="single" w:color="auto" w:sz="6" w:space="0"/>
              <w:right w:val="single" w:color="auto" w:sz="6" w:space="0"/>
            </w:tcBorders>
            <w:shd w:val="clear" w:color="auto" w:fill="auto"/>
            <w:vAlign w:val="center"/>
          </w:tcPr>
          <w:p w14:paraId="10CD8BB4">
            <w:pPr>
              <w:spacing w:line="276" w:lineRule="auto"/>
              <w:jc w:val="center"/>
              <w:rPr>
                <w:szCs w:val="21"/>
              </w:rPr>
            </w:pPr>
            <w:r>
              <w:rPr>
                <w:szCs w:val="21"/>
              </w:rPr>
              <w:t>20</w:t>
            </w:r>
          </w:p>
        </w:tc>
      </w:tr>
      <w:tr w14:paraId="0E73DF46">
        <w:trPr>
          <w:trHeight w:val="229" w:hRule="atLeast"/>
        </w:trPr>
        <w:tc>
          <w:tcPr>
            <w:tcW w:w="1217" w:type="dxa"/>
            <w:tcBorders>
              <w:top w:val="single" w:color="auto" w:sz="6" w:space="0"/>
              <w:left w:val="single" w:color="auto" w:sz="6" w:space="0"/>
              <w:bottom w:val="single" w:color="auto" w:sz="6" w:space="0"/>
              <w:right w:val="single" w:color="auto" w:sz="6" w:space="0"/>
            </w:tcBorders>
            <w:shd w:val="clear" w:color="auto" w:fill="auto"/>
          </w:tcPr>
          <w:p w14:paraId="019C7B46">
            <w:pPr>
              <w:spacing w:line="276" w:lineRule="auto"/>
              <w:jc w:val="center"/>
              <w:rPr>
                <w:szCs w:val="21"/>
              </w:rPr>
            </w:pPr>
            <w:r>
              <w:rPr>
                <w:szCs w:val="21"/>
              </w:rPr>
              <w:t>3.3</w:t>
            </w:r>
          </w:p>
        </w:tc>
        <w:tc>
          <w:tcPr>
            <w:tcW w:w="1083" w:type="dxa"/>
            <w:tcBorders>
              <w:top w:val="single" w:color="auto" w:sz="6" w:space="0"/>
              <w:left w:val="single" w:color="auto" w:sz="6" w:space="0"/>
              <w:bottom w:val="single" w:color="auto" w:sz="6" w:space="0"/>
              <w:right w:val="single" w:color="auto" w:sz="6" w:space="0"/>
            </w:tcBorders>
            <w:shd w:val="clear" w:color="auto" w:fill="auto"/>
            <w:vAlign w:val="center"/>
          </w:tcPr>
          <w:p w14:paraId="6B31DD35">
            <w:pPr>
              <w:spacing w:line="276" w:lineRule="auto"/>
              <w:jc w:val="center"/>
              <w:rPr>
                <w:szCs w:val="21"/>
              </w:rPr>
            </w:pPr>
            <w:r>
              <w:rPr>
                <w:szCs w:val="21"/>
              </w:rPr>
              <w:t>目标3</w:t>
            </w:r>
          </w:p>
        </w:tc>
        <w:tc>
          <w:tcPr>
            <w:tcW w:w="1504" w:type="dxa"/>
            <w:tcBorders>
              <w:top w:val="single" w:color="auto" w:sz="6" w:space="0"/>
              <w:left w:val="single" w:color="auto" w:sz="6" w:space="0"/>
              <w:bottom w:val="single" w:color="auto" w:sz="6" w:space="0"/>
              <w:right w:val="single" w:color="auto" w:sz="6" w:space="0"/>
            </w:tcBorders>
            <w:shd w:val="clear" w:color="auto" w:fill="auto"/>
            <w:vAlign w:val="center"/>
          </w:tcPr>
          <w:p w14:paraId="73001D9B">
            <w:pPr>
              <w:spacing w:line="276" w:lineRule="auto"/>
              <w:jc w:val="center"/>
              <w:rPr>
                <w:szCs w:val="21"/>
              </w:rPr>
            </w:pPr>
            <w:r>
              <w:rPr>
                <w:szCs w:val="21"/>
              </w:rPr>
              <w:t>4</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667CC981">
            <w:pPr>
              <w:spacing w:line="276" w:lineRule="auto"/>
              <w:jc w:val="center"/>
              <w:rPr>
                <w:szCs w:val="21"/>
              </w:rPr>
            </w:pPr>
            <w:r>
              <w:rPr>
                <w:szCs w:val="21"/>
              </w:rPr>
              <w:t>4</w:t>
            </w:r>
          </w:p>
        </w:tc>
        <w:tc>
          <w:tcPr>
            <w:tcW w:w="1817" w:type="dxa"/>
            <w:tcBorders>
              <w:top w:val="single" w:color="auto" w:sz="6" w:space="0"/>
              <w:left w:val="single" w:color="auto" w:sz="6" w:space="0"/>
              <w:bottom w:val="single" w:color="auto" w:sz="6" w:space="0"/>
              <w:right w:val="single" w:color="auto" w:sz="6" w:space="0"/>
            </w:tcBorders>
            <w:shd w:val="clear" w:color="auto" w:fill="auto"/>
            <w:vAlign w:val="center"/>
          </w:tcPr>
          <w:p w14:paraId="5C4B3FFD">
            <w:pPr>
              <w:spacing w:line="276" w:lineRule="auto"/>
              <w:jc w:val="center"/>
              <w:rPr>
                <w:szCs w:val="21"/>
              </w:rPr>
            </w:pPr>
            <w:r>
              <w:rPr>
                <w:szCs w:val="21"/>
              </w:rPr>
              <w:t>12</w:t>
            </w:r>
          </w:p>
        </w:tc>
        <w:tc>
          <w:tcPr>
            <w:tcW w:w="948" w:type="dxa"/>
            <w:tcBorders>
              <w:top w:val="single" w:color="auto" w:sz="6" w:space="0"/>
              <w:left w:val="single" w:color="auto" w:sz="6" w:space="0"/>
              <w:bottom w:val="single" w:color="auto" w:sz="6" w:space="0"/>
              <w:right w:val="single" w:color="auto" w:sz="6" w:space="0"/>
            </w:tcBorders>
            <w:shd w:val="clear" w:color="auto" w:fill="auto"/>
            <w:vAlign w:val="center"/>
          </w:tcPr>
          <w:p w14:paraId="4DE2BCDA">
            <w:pPr>
              <w:spacing w:line="276" w:lineRule="auto"/>
              <w:jc w:val="center"/>
              <w:rPr>
                <w:szCs w:val="21"/>
              </w:rPr>
            </w:pPr>
            <w:r>
              <w:rPr>
                <w:szCs w:val="21"/>
              </w:rPr>
              <w:t>20</w:t>
            </w:r>
          </w:p>
        </w:tc>
      </w:tr>
      <w:tr w14:paraId="72147188">
        <w:trPr>
          <w:trHeight w:val="229" w:hRule="atLeast"/>
        </w:trPr>
        <w:tc>
          <w:tcPr>
            <w:tcW w:w="1217" w:type="dxa"/>
            <w:tcBorders>
              <w:top w:val="single" w:color="auto" w:sz="6" w:space="0"/>
              <w:left w:val="single" w:color="auto" w:sz="6" w:space="0"/>
              <w:bottom w:val="single" w:color="auto" w:sz="6" w:space="0"/>
              <w:right w:val="single" w:color="auto" w:sz="6" w:space="0"/>
            </w:tcBorders>
            <w:shd w:val="clear" w:color="auto" w:fill="auto"/>
          </w:tcPr>
          <w:p w14:paraId="0E493F5F">
            <w:pPr>
              <w:spacing w:line="276" w:lineRule="auto"/>
              <w:jc w:val="center"/>
              <w:rPr>
                <w:szCs w:val="21"/>
              </w:rPr>
            </w:pPr>
            <w:r>
              <w:rPr>
                <w:rFonts w:hint="eastAsia"/>
                <w:szCs w:val="21"/>
              </w:rPr>
              <w:t>4.2</w:t>
            </w:r>
          </w:p>
        </w:tc>
        <w:tc>
          <w:tcPr>
            <w:tcW w:w="1083" w:type="dxa"/>
            <w:tcBorders>
              <w:top w:val="single" w:color="auto" w:sz="6" w:space="0"/>
              <w:left w:val="single" w:color="auto" w:sz="6" w:space="0"/>
              <w:bottom w:val="single" w:color="auto" w:sz="6" w:space="0"/>
              <w:right w:val="single" w:color="auto" w:sz="6" w:space="0"/>
            </w:tcBorders>
            <w:shd w:val="clear" w:color="auto" w:fill="auto"/>
            <w:vAlign w:val="center"/>
          </w:tcPr>
          <w:p w14:paraId="2B10E92B">
            <w:pPr>
              <w:spacing w:line="276" w:lineRule="auto"/>
              <w:jc w:val="center"/>
              <w:rPr>
                <w:szCs w:val="21"/>
              </w:rPr>
            </w:pPr>
            <w:r>
              <w:rPr>
                <w:szCs w:val="21"/>
              </w:rPr>
              <w:t>目标4</w:t>
            </w:r>
          </w:p>
        </w:tc>
        <w:tc>
          <w:tcPr>
            <w:tcW w:w="1504" w:type="dxa"/>
            <w:tcBorders>
              <w:top w:val="single" w:color="auto" w:sz="6" w:space="0"/>
              <w:left w:val="single" w:color="auto" w:sz="6" w:space="0"/>
              <w:bottom w:val="single" w:color="auto" w:sz="6" w:space="0"/>
              <w:right w:val="single" w:color="auto" w:sz="6" w:space="0"/>
            </w:tcBorders>
            <w:shd w:val="clear" w:color="auto" w:fill="auto"/>
            <w:vAlign w:val="center"/>
          </w:tcPr>
          <w:p w14:paraId="42CDDF4D">
            <w:pPr>
              <w:spacing w:line="276" w:lineRule="auto"/>
              <w:jc w:val="center"/>
              <w:rPr>
                <w:szCs w:val="21"/>
              </w:rPr>
            </w:pPr>
            <w:r>
              <w:rPr>
                <w:szCs w:val="21"/>
              </w:rPr>
              <w:t>4</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6EFC6E27">
            <w:pPr>
              <w:spacing w:line="276" w:lineRule="auto"/>
              <w:jc w:val="center"/>
              <w:rPr>
                <w:szCs w:val="21"/>
              </w:rPr>
            </w:pPr>
            <w:r>
              <w:rPr>
                <w:szCs w:val="21"/>
              </w:rPr>
              <w:t>4</w:t>
            </w:r>
          </w:p>
        </w:tc>
        <w:tc>
          <w:tcPr>
            <w:tcW w:w="1817" w:type="dxa"/>
            <w:tcBorders>
              <w:top w:val="single" w:color="auto" w:sz="6" w:space="0"/>
              <w:left w:val="single" w:color="auto" w:sz="6" w:space="0"/>
              <w:bottom w:val="single" w:color="auto" w:sz="6" w:space="0"/>
              <w:right w:val="single" w:color="auto" w:sz="6" w:space="0"/>
            </w:tcBorders>
            <w:shd w:val="clear" w:color="auto" w:fill="auto"/>
            <w:vAlign w:val="center"/>
          </w:tcPr>
          <w:p w14:paraId="651ABE8F">
            <w:pPr>
              <w:spacing w:line="276" w:lineRule="auto"/>
              <w:jc w:val="center"/>
              <w:rPr>
                <w:szCs w:val="21"/>
              </w:rPr>
            </w:pPr>
            <w:r>
              <w:rPr>
                <w:szCs w:val="21"/>
              </w:rPr>
              <w:t>12</w:t>
            </w:r>
          </w:p>
        </w:tc>
        <w:tc>
          <w:tcPr>
            <w:tcW w:w="948" w:type="dxa"/>
            <w:tcBorders>
              <w:top w:val="single" w:color="auto" w:sz="6" w:space="0"/>
              <w:left w:val="single" w:color="auto" w:sz="6" w:space="0"/>
              <w:bottom w:val="single" w:color="auto" w:sz="6" w:space="0"/>
              <w:right w:val="single" w:color="auto" w:sz="6" w:space="0"/>
            </w:tcBorders>
            <w:shd w:val="clear" w:color="auto" w:fill="auto"/>
            <w:vAlign w:val="center"/>
          </w:tcPr>
          <w:p w14:paraId="4E0D5F79">
            <w:pPr>
              <w:spacing w:line="276" w:lineRule="auto"/>
              <w:jc w:val="center"/>
              <w:rPr>
                <w:szCs w:val="21"/>
              </w:rPr>
            </w:pPr>
            <w:r>
              <w:rPr>
                <w:rFonts w:hint="eastAsia"/>
                <w:szCs w:val="21"/>
              </w:rPr>
              <w:t>20</w:t>
            </w:r>
          </w:p>
        </w:tc>
      </w:tr>
      <w:tr w14:paraId="7D4F3BBB">
        <w:trPr>
          <w:trHeight w:val="231" w:hRule="atLeast"/>
        </w:trPr>
        <w:tc>
          <w:tcPr>
            <w:tcW w:w="1217" w:type="dxa"/>
            <w:tcBorders>
              <w:top w:val="single" w:color="auto" w:sz="6" w:space="0"/>
              <w:left w:val="single" w:color="auto" w:sz="6" w:space="0"/>
              <w:bottom w:val="single" w:color="auto" w:sz="6" w:space="0"/>
              <w:right w:val="single" w:color="auto" w:sz="6" w:space="0"/>
            </w:tcBorders>
            <w:shd w:val="clear" w:color="auto" w:fill="auto"/>
          </w:tcPr>
          <w:p w14:paraId="155460AD">
            <w:pPr>
              <w:spacing w:line="276" w:lineRule="auto"/>
              <w:jc w:val="center"/>
              <w:rPr>
                <w:szCs w:val="21"/>
              </w:rPr>
            </w:pPr>
            <w:r>
              <w:rPr>
                <w:szCs w:val="21"/>
              </w:rPr>
              <w:t>5.3</w:t>
            </w:r>
          </w:p>
        </w:tc>
        <w:tc>
          <w:tcPr>
            <w:tcW w:w="1083" w:type="dxa"/>
            <w:tcBorders>
              <w:top w:val="single" w:color="auto" w:sz="6" w:space="0"/>
              <w:left w:val="single" w:color="auto" w:sz="6" w:space="0"/>
              <w:bottom w:val="single" w:color="auto" w:sz="6" w:space="0"/>
              <w:right w:val="single" w:color="auto" w:sz="6" w:space="0"/>
            </w:tcBorders>
            <w:shd w:val="clear" w:color="auto" w:fill="auto"/>
            <w:vAlign w:val="center"/>
          </w:tcPr>
          <w:p w14:paraId="610D8079">
            <w:pPr>
              <w:spacing w:line="276" w:lineRule="auto"/>
              <w:jc w:val="center"/>
              <w:rPr>
                <w:szCs w:val="21"/>
              </w:rPr>
            </w:pPr>
            <w:r>
              <w:rPr>
                <w:szCs w:val="21"/>
              </w:rPr>
              <w:t>目标5</w:t>
            </w:r>
          </w:p>
        </w:tc>
        <w:tc>
          <w:tcPr>
            <w:tcW w:w="1504" w:type="dxa"/>
            <w:tcBorders>
              <w:top w:val="single" w:color="auto" w:sz="6" w:space="0"/>
              <w:left w:val="single" w:color="auto" w:sz="6" w:space="0"/>
              <w:bottom w:val="single" w:color="auto" w:sz="6" w:space="0"/>
              <w:right w:val="single" w:color="auto" w:sz="6" w:space="0"/>
            </w:tcBorders>
            <w:shd w:val="clear" w:color="auto" w:fill="auto"/>
            <w:vAlign w:val="center"/>
          </w:tcPr>
          <w:p w14:paraId="5E068190">
            <w:pPr>
              <w:spacing w:line="276" w:lineRule="auto"/>
              <w:jc w:val="center"/>
              <w:rPr>
                <w:szCs w:val="21"/>
              </w:rPr>
            </w:pPr>
            <w:r>
              <w:rPr>
                <w:szCs w:val="21"/>
              </w:rPr>
              <w:t>4</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3AA568D3">
            <w:pPr>
              <w:spacing w:line="276" w:lineRule="auto"/>
              <w:jc w:val="center"/>
              <w:rPr>
                <w:szCs w:val="21"/>
              </w:rPr>
            </w:pPr>
            <w:r>
              <w:rPr>
                <w:szCs w:val="21"/>
              </w:rPr>
              <w:t>4</w:t>
            </w:r>
          </w:p>
        </w:tc>
        <w:tc>
          <w:tcPr>
            <w:tcW w:w="1817" w:type="dxa"/>
            <w:tcBorders>
              <w:top w:val="single" w:color="auto" w:sz="6" w:space="0"/>
              <w:left w:val="single" w:color="auto" w:sz="6" w:space="0"/>
              <w:bottom w:val="single" w:color="auto" w:sz="6" w:space="0"/>
              <w:right w:val="single" w:color="auto" w:sz="6" w:space="0"/>
            </w:tcBorders>
            <w:shd w:val="clear" w:color="auto" w:fill="auto"/>
            <w:vAlign w:val="center"/>
          </w:tcPr>
          <w:p w14:paraId="76B335A0">
            <w:pPr>
              <w:spacing w:line="276" w:lineRule="auto"/>
              <w:jc w:val="center"/>
              <w:rPr>
                <w:szCs w:val="21"/>
              </w:rPr>
            </w:pPr>
            <w:r>
              <w:rPr>
                <w:szCs w:val="21"/>
              </w:rPr>
              <w:t>12</w:t>
            </w:r>
          </w:p>
        </w:tc>
        <w:tc>
          <w:tcPr>
            <w:tcW w:w="948" w:type="dxa"/>
            <w:tcBorders>
              <w:top w:val="single" w:color="auto" w:sz="6" w:space="0"/>
              <w:left w:val="single" w:color="auto" w:sz="6" w:space="0"/>
              <w:bottom w:val="single" w:color="auto" w:sz="6" w:space="0"/>
              <w:right w:val="single" w:color="auto" w:sz="6" w:space="0"/>
            </w:tcBorders>
            <w:shd w:val="clear" w:color="auto" w:fill="auto"/>
            <w:vAlign w:val="center"/>
          </w:tcPr>
          <w:p w14:paraId="541D2632">
            <w:pPr>
              <w:spacing w:line="276" w:lineRule="auto"/>
              <w:jc w:val="center"/>
              <w:rPr>
                <w:szCs w:val="21"/>
              </w:rPr>
            </w:pPr>
            <w:r>
              <w:rPr>
                <w:szCs w:val="21"/>
              </w:rPr>
              <w:t>20</w:t>
            </w:r>
          </w:p>
        </w:tc>
      </w:tr>
      <w:tr w14:paraId="2F753B23">
        <w:trPr>
          <w:trHeight w:val="16" w:hRule="atLeast"/>
        </w:trPr>
        <w:tc>
          <w:tcPr>
            <w:tcW w:w="2300" w:type="dxa"/>
            <w:gridSpan w:val="2"/>
            <w:tcBorders>
              <w:top w:val="single" w:color="auto" w:sz="6" w:space="0"/>
              <w:left w:val="single" w:color="auto" w:sz="6" w:space="0"/>
              <w:bottom w:val="single" w:color="auto" w:sz="6" w:space="0"/>
              <w:right w:val="single" w:color="auto" w:sz="6" w:space="0"/>
            </w:tcBorders>
            <w:shd w:val="clear" w:color="auto" w:fill="auto"/>
          </w:tcPr>
          <w:p w14:paraId="63B36087">
            <w:pPr>
              <w:spacing w:line="276" w:lineRule="auto"/>
              <w:jc w:val="center"/>
              <w:rPr>
                <w:szCs w:val="21"/>
              </w:rPr>
            </w:pPr>
            <w:r>
              <w:rPr>
                <w:szCs w:val="21"/>
              </w:rPr>
              <w:t>合计</w:t>
            </w:r>
          </w:p>
        </w:tc>
        <w:tc>
          <w:tcPr>
            <w:tcW w:w="1504" w:type="dxa"/>
            <w:tcBorders>
              <w:top w:val="single" w:color="auto" w:sz="6" w:space="0"/>
              <w:left w:val="single" w:color="auto" w:sz="6" w:space="0"/>
              <w:bottom w:val="single" w:color="auto" w:sz="6" w:space="0"/>
              <w:right w:val="single" w:color="auto" w:sz="6" w:space="0"/>
            </w:tcBorders>
            <w:shd w:val="clear" w:color="auto" w:fill="auto"/>
            <w:vAlign w:val="center"/>
          </w:tcPr>
          <w:p w14:paraId="738B14F3">
            <w:pPr>
              <w:spacing w:line="276" w:lineRule="auto"/>
              <w:jc w:val="center"/>
              <w:rPr>
                <w:szCs w:val="21"/>
              </w:rPr>
            </w:pPr>
            <w:r>
              <w:rPr>
                <w:szCs w:val="21"/>
              </w:rPr>
              <w:t>20</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39AF9C6C">
            <w:pPr>
              <w:spacing w:line="276" w:lineRule="auto"/>
              <w:jc w:val="center"/>
              <w:rPr>
                <w:szCs w:val="21"/>
              </w:rPr>
            </w:pPr>
            <w:r>
              <w:rPr>
                <w:rFonts w:hint="eastAsia"/>
                <w:szCs w:val="21"/>
              </w:rPr>
              <w:t>2</w:t>
            </w:r>
            <w:r>
              <w:rPr>
                <w:szCs w:val="21"/>
              </w:rPr>
              <w:t>0</w:t>
            </w:r>
          </w:p>
        </w:tc>
        <w:tc>
          <w:tcPr>
            <w:tcW w:w="1817" w:type="dxa"/>
            <w:tcBorders>
              <w:top w:val="single" w:color="auto" w:sz="6" w:space="0"/>
              <w:left w:val="single" w:color="auto" w:sz="6" w:space="0"/>
              <w:bottom w:val="single" w:color="auto" w:sz="6" w:space="0"/>
              <w:right w:val="single" w:color="auto" w:sz="6" w:space="0"/>
            </w:tcBorders>
            <w:shd w:val="clear" w:color="auto" w:fill="auto"/>
            <w:vAlign w:val="center"/>
          </w:tcPr>
          <w:p w14:paraId="2110B586">
            <w:pPr>
              <w:spacing w:line="276" w:lineRule="auto"/>
              <w:jc w:val="center"/>
              <w:rPr>
                <w:szCs w:val="21"/>
              </w:rPr>
            </w:pPr>
            <w:r>
              <w:rPr>
                <w:szCs w:val="21"/>
              </w:rPr>
              <w:t>60</w:t>
            </w:r>
          </w:p>
        </w:tc>
        <w:tc>
          <w:tcPr>
            <w:tcW w:w="948" w:type="dxa"/>
            <w:tcBorders>
              <w:top w:val="single" w:color="auto" w:sz="6" w:space="0"/>
              <w:left w:val="single" w:color="auto" w:sz="6" w:space="0"/>
              <w:bottom w:val="single" w:color="auto" w:sz="6" w:space="0"/>
              <w:right w:val="single" w:color="auto" w:sz="6" w:space="0"/>
            </w:tcBorders>
            <w:shd w:val="clear" w:color="auto" w:fill="auto"/>
            <w:vAlign w:val="center"/>
          </w:tcPr>
          <w:p w14:paraId="1910AACD">
            <w:pPr>
              <w:spacing w:line="276" w:lineRule="auto"/>
              <w:jc w:val="center"/>
              <w:rPr>
                <w:szCs w:val="21"/>
              </w:rPr>
            </w:pPr>
            <w:r>
              <w:rPr>
                <w:szCs w:val="21"/>
              </w:rPr>
              <w:t>100</w:t>
            </w:r>
          </w:p>
        </w:tc>
      </w:tr>
    </w:tbl>
    <w:p w14:paraId="3F6A7E30">
      <w:pPr>
        <w:spacing w:line="360" w:lineRule="auto"/>
        <w:ind w:firstLine="420" w:firstLineChars="200"/>
        <w:rPr>
          <w:szCs w:val="21"/>
        </w:rPr>
      </w:pPr>
      <w:r>
        <w:rPr>
          <w:szCs w:val="21"/>
        </w:rPr>
        <w:t>考核标准参见下表。</w:t>
      </w:r>
    </w:p>
    <w:p w14:paraId="7377D46C">
      <w:pPr>
        <w:spacing w:line="360" w:lineRule="auto"/>
        <w:ind w:firstLine="420" w:firstLineChars="200"/>
        <w:rPr>
          <w:szCs w:val="21"/>
        </w:rPr>
      </w:pPr>
    </w:p>
    <w:tbl>
      <w:tblPr>
        <w:tblStyle w:val="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709"/>
        <w:gridCol w:w="3090"/>
        <w:gridCol w:w="1275"/>
        <w:gridCol w:w="3544"/>
      </w:tblGrid>
      <w:tr w14:paraId="583E384F">
        <w:tc>
          <w:tcPr>
            <w:tcW w:w="704" w:type="dxa"/>
          </w:tcPr>
          <w:p w14:paraId="571D1D08">
            <w:pPr>
              <w:rPr>
                <w:color w:val="000000"/>
                <w:szCs w:val="21"/>
              </w:rPr>
            </w:pPr>
            <w:bookmarkStart w:id="2" w:name="_Hlk40254940"/>
            <w:r>
              <w:rPr>
                <w:color w:val="000000"/>
                <w:szCs w:val="21"/>
              </w:rPr>
              <w:t>考核</w:t>
            </w:r>
          </w:p>
          <w:p w14:paraId="12EFA808">
            <w:pPr>
              <w:rPr>
                <w:color w:val="000000"/>
                <w:szCs w:val="21"/>
              </w:rPr>
            </w:pPr>
            <w:r>
              <w:rPr>
                <w:color w:val="000000"/>
                <w:szCs w:val="21"/>
              </w:rPr>
              <w:t>环节</w:t>
            </w:r>
          </w:p>
        </w:tc>
        <w:tc>
          <w:tcPr>
            <w:tcW w:w="709" w:type="dxa"/>
          </w:tcPr>
          <w:p w14:paraId="0F0DF282">
            <w:pPr>
              <w:rPr>
                <w:color w:val="000000"/>
                <w:szCs w:val="21"/>
              </w:rPr>
            </w:pPr>
            <w:r>
              <w:rPr>
                <w:color w:val="000000"/>
                <w:szCs w:val="21"/>
              </w:rPr>
              <w:t>所占</w:t>
            </w:r>
          </w:p>
          <w:p w14:paraId="251D102A">
            <w:pPr>
              <w:rPr>
                <w:color w:val="000000"/>
                <w:szCs w:val="21"/>
              </w:rPr>
            </w:pPr>
            <w:r>
              <w:rPr>
                <w:color w:val="000000"/>
                <w:szCs w:val="21"/>
              </w:rPr>
              <w:t>分值</w:t>
            </w:r>
          </w:p>
        </w:tc>
        <w:tc>
          <w:tcPr>
            <w:tcW w:w="3090" w:type="dxa"/>
          </w:tcPr>
          <w:p w14:paraId="6701D1CE">
            <w:pPr>
              <w:jc w:val="center"/>
              <w:rPr>
                <w:color w:val="000000"/>
                <w:szCs w:val="21"/>
              </w:rPr>
            </w:pPr>
            <w:r>
              <w:rPr>
                <w:color w:val="000000"/>
                <w:szCs w:val="21"/>
              </w:rPr>
              <w:t>考核内容</w:t>
            </w:r>
          </w:p>
        </w:tc>
        <w:tc>
          <w:tcPr>
            <w:tcW w:w="1275" w:type="dxa"/>
          </w:tcPr>
          <w:p w14:paraId="4BDAAEAA">
            <w:pPr>
              <w:jc w:val="center"/>
              <w:rPr>
                <w:color w:val="000000"/>
                <w:szCs w:val="21"/>
              </w:rPr>
            </w:pPr>
            <w:r>
              <w:rPr>
                <w:color w:val="000000"/>
                <w:szCs w:val="21"/>
              </w:rPr>
              <w:t>对应课程</w:t>
            </w:r>
          </w:p>
          <w:p w14:paraId="1F6BA001">
            <w:pPr>
              <w:jc w:val="center"/>
              <w:rPr>
                <w:color w:val="000000"/>
                <w:szCs w:val="21"/>
              </w:rPr>
            </w:pPr>
            <w:r>
              <w:rPr>
                <w:color w:val="000000"/>
                <w:szCs w:val="21"/>
              </w:rPr>
              <w:t>目标</w:t>
            </w:r>
          </w:p>
        </w:tc>
        <w:tc>
          <w:tcPr>
            <w:tcW w:w="3544" w:type="dxa"/>
          </w:tcPr>
          <w:p w14:paraId="7EE5FD95">
            <w:pPr>
              <w:jc w:val="center"/>
              <w:rPr>
                <w:color w:val="000000"/>
                <w:szCs w:val="21"/>
              </w:rPr>
            </w:pPr>
            <w:r>
              <w:rPr>
                <w:color w:val="000000"/>
                <w:szCs w:val="21"/>
              </w:rPr>
              <w:t>评价细则</w:t>
            </w:r>
          </w:p>
        </w:tc>
      </w:tr>
      <w:tr w14:paraId="2E2BEA6E">
        <w:trPr>
          <w:trHeight w:val="717" w:hRule="atLeast"/>
        </w:trPr>
        <w:tc>
          <w:tcPr>
            <w:tcW w:w="704" w:type="dxa"/>
            <w:vMerge w:val="restart"/>
          </w:tcPr>
          <w:p w14:paraId="66032037">
            <w:pPr>
              <w:spacing w:line="276" w:lineRule="auto"/>
              <w:rPr>
                <w:color w:val="000000"/>
                <w:szCs w:val="21"/>
              </w:rPr>
            </w:pPr>
            <w:r>
              <w:rPr>
                <w:color w:val="000000"/>
                <w:szCs w:val="21"/>
              </w:rPr>
              <w:t>课后</w:t>
            </w:r>
          </w:p>
          <w:p w14:paraId="20F7BEF1">
            <w:pPr>
              <w:spacing w:line="276" w:lineRule="auto"/>
              <w:rPr>
                <w:color w:val="000000"/>
                <w:szCs w:val="21"/>
              </w:rPr>
            </w:pPr>
            <w:r>
              <w:rPr>
                <w:color w:val="000000"/>
                <w:szCs w:val="21"/>
              </w:rPr>
              <w:t>作业</w:t>
            </w:r>
          </w:p>
        </w:tc>
        <w:tc>
          <w:tcPr>
            <w:tcW w:w="709" w:type="dxa"/>
            <w:vMerge w:val="restart"/>
          </w:tcPr>
          <w:p w14:paraId="5B64D8AC">
            <w:pPr>
              <w:spacing w:line="276" w:lineRule="auto"/>
              <w:rPr>
                <w:color w:val="000000"/>
                <w:szCs w:val="21"/>
              </w:rPr>
            </w:pPr>
            <w:r>
              <w:rPr>
                <w:color w:val="000000"/>
                <w:szCs w:val="21"/>
              </w:rPr>
              <w:t>20%</w:t>
            </w:r>
          </w:p>
        </w:tc>
        <w:tc>
          <w:tcPr>
            <w:tcW w:w="3090" w:type="dxa"/>
          </w:tcPr>
          <w:p w14:paraId="46D9365F">
            <w:pPr>
              <w:spacing w:line="276" w:lineRule="auto"/>
              <w:rPr>
                <w:color w:val="000000"/>
                <w:szCs w:val="21"/>
              </w:rPr>
            </w:pPr>
            <w:r>
              <w:rPr>
                <w:color w:val="000000"/>
                <w:szCs w:val="21"/>
              </w:rPr>
              <w:t>20%为</w:t>
            </w:r>
            <w:r>
              <w:rPr>
                <w:color w:val="000000"/>
                <w:kern w:val="0"/>
                <w:szCs w:val="21"/>
              </w:rPr>
              <w:t>基本概念</w:t>
            </w:r>
            <w:r>
              <w:rPr>
                <w:rFonts w:hint="eastAsia"/>
                <w:color w:val="000000"/>
                <w:kern w:val="0"/>
                <w:szCs w:val="21"/>
              </w:rPr>
              <w:t>类题目</w:t>
            </w:r>
            <w:r>
              <w:rPr>
                <w:color w:val="000000"/>
                <w:szCs w:val="21"/>
              </w:rPr>
              <w:t>，考核学生对</w:t>
            </w:r>
            <w:r>
              <w:rPr>
                <w:rFonts w:hint="eastAsia"/>
                <w:color w:val="000000"/>
                <w:kern w:val="0"/>
                <w:szCs w:val="21"/>
              </w:rPr>
              <w:t>P</w:t>
            </w:r>
            <w:r>
              <w:rPr>
                <w:color w:val="000000"/>
                <w:kern w:val="0"/>
                <w:szCs w:val="21"/>
              </w:rPr>
              <w:t>ython</w:t>
            </w:r>
            <w:r>
              <w:rPr>
                <w:color w:val="000000"/>
                <w:szCs w:val="21"/>
              </w:rPr>
              <w:t>基本概念及</w:t>
            </w:r>
            <w:r>
              <w:rPr>
                <w:rFonts w:hint="eastAsia"/>
                <w:color w:val="000000"/>
                <w:szCs w:val="21"/>
              </w:rPr>
              <w:t>编程</w:t>
            </w:r>
            <w:r>
              <w:rPr>
                <w:color w:val="000000"/>
                <w:szCs w:val="21"/>
              </w:rPr>
              <w:t>方法的理解和掌握；</w:t>
            </w:r>
          </w:p>
        </w:tc>
        <w:tc>
          <w:tcPr>
            <w:tcW w:w="1275" w:type="dxa"/>
          </w:tcPr>
          <w:p w14:paraId="1607A5F8">
            <w:pPr>
              <w:spacing w:line="276" w:lineRule="auto"/>
              <w:rPr>
                <w:color w:val="000000"/>
                <w:szCs w:val="21"/>
              </w:rPr>
            </w:pPr>
            <w:r>
              <w:rPr>
                <w:color w:val="000000"/>
                <w:szCs w:val="21"/>
              </w:rPr>
              <w:t>课程目标1</w:t>
            </w:r>
          </w:p>
        </w:tc>
        <w:tc>
          <w:tcPr>
            <w:tcW w:w="3544" w:type="dxa"/>
            <w:vMerge w:val="restart"/>
          </w:tcPr>
          <w:p w14:paraId="3E76CB33">
            <w:pPr>
              <w:spacing w:line="276" w:lineRule="auto"/>
              <w:rPr>
                <w:color w:val="000000"/>
                <w:szCs w:val="21"/>
              </w:rPr>
            </w:pPr>
            <w:r>
              <w:rPr>
                <w:color w:val="000000"/>
                <w:szCs w:val="21"/>
              </w:rPr>
              <w:t>平时作业一般为6-8次左右，涵盖课程所有内容，</w:t>
            </w:r>
            <w:r>
              <w:rPr>
                <w:rFonts w:hint="eastAsia"/>
                <w:color w:val="000000"/>
                <w:szCs w:val="21"/>
              </w:rPr>
              <w:t>形式为上机编程。</w:t>
            </w:r>
          </w:p>
          <w:p w14:paraId="6E5E2E87">
            <w:pPr>
              <w:spacing w:line="276" w:lineRule="auto"/>
              <w:rPr>
                <w:color w:val="000000"/>
                <w:szCs w:val="21"/>
              </w:rPr>
            </w:pPr>
            <w:r>
              <w:rPr>
                <w:rFonts w:hint="eastAsia"/>
                <w:color w:val="000000"/>
                <w:szCs w:val="21"/>
              </w:rPr>
              <w:t>满分2</w:t>
            </w:r>
            <w:r>
              <w:rPr>
                <w:color w:val="000000"/>
                <w:szCs w:val="21"/>
              </w:rPr>
              <w:t>0</w:t>
            </w:r>
            <w:r>
              <w:rPr>
                <w:rFonts w:hint="eastAsia"/>
                <w:color w:val="000000"/>
                <w:szCs w:val="21"/>
              </w:rPr>
              <w:t>分，</w:t>
            </w:r>
            <w:r>
              <w:rPr>
                <w:color w:val="000000"/>
                <w:szCs w:val="21"/>
              </w:rPr>
              <w:t>得分12分及以上达成作业所支撑的课程目标1、2、3</w:t>
            </w:r>
            <w:r>
              <w:rPr>
                <w:rFonts w:hint="eastAsia"/>
                <w:color w:val="000000"/>
                <w:szCs w:val="21"/>
              </w:rPr>
              <w:t>、</w:t>
            </w:r>
            <w:r>
              <w:rPr>
                <w:color w:val="000000"/>
                <w:szCs w:val="21"/>
              </w:rPr>
              <w:t>4</w:t>
            </w:r>
            <w:r>
              <w:rPr>
                <w:rFonts w:hint="eastAsia"/>
                <w:color w:val="000000"/>
                <w:szCs w:val="21"/>
              </w:rPr>
              <w:t>、5</w:t>
            </w:r>
            <w:r>
              <w:rPr>
                <w:color w:val="000000"/>
                <w:szCs w:val="21"/>
              </w:rPr>
              <w:t>，说明学生具有</w:t>
            </w:r>
            <w:r>
              <w:rPr>
                <w:rFonts w:hint="eastAsia"/>
                <w:color w:val="000000"/>
                <w:szCs w:val="21"/>
              </w:rPr>
              <w:t>Python</w:t>
            </w:r>
            <w:r>
              <w:rPr>
                <w:color w:val="000000"/>
                <w:szCs w:val="21"/>
              </w:rPr>
              <w:t>基本概念和基本原理、能够运用所学知识研究、分析和解决实际问题的能力。</w:t>
            </w:r>
          </w:p>
        </w:tc>
      </w:tr>
      <w:tr w14:paraId="2B7B7958">
        <w:trPr>
          <w:trHeight w:val="716" w:hRule="atLeast"/>
        </w:trPr>
        <w:tc>
          <w:tcPr>
            <w:tcW w:w="704" w:type="dxa"/>
            <w:vMerge w:val="continue"/>
          </w:tcPr>
          <w:p w14:paraId="65CD3B53">
            <w:pPr>
              <w:spacing w:line="276" w:lineRule="auto"/>
              <w:rPr>
                <w:color w:val="000000"/>
                <w:szCs w:val="21"/>
              </w:rPr>
            </w:pPr>
          </w:p>
        </w:tc>
        <w:tc>
          <w:tcPr>
            <w:tcW w:w="709" w:type="dxa"/>
            <w:vMerge w:val="continue"/>
          </w:tcPr>
          <w:p w14:paraId="0D69D64B">
            <w:pPr>
              <w:spacing w:line="276" w:lineRule="auto"/>
              <w:rPr>
                <w:color w:val="000000"/>
                <w:szCs w:val="21"/>
              </w:rPr>
            </w:pPr>
          </w:p>
        </w:tc>
        <w:tc>
          <w:tcPr>
            <w:tcW w:w="3090" w:type="dxa"/>
          </w:tcPr>
          <w:p w14:paraId="304EA761">
            <w:pPr>
              <w:spacing w:line="276" w:lineRule="auto"/>
              <w:rPr>
                <w:color w:val="000000"/>
                <w:szCs w:val="21"/>
              </w:rPr>
            </w:pPr>
            <w:r>
              <w:rPr>
                <w:color w:val="000000"/>
                <w:szCs w:val="21"/>
              </w:rPr>
              <w:t>20%为分析类题目，考核学生</w:t>
            </w:r>
            <w:r>
              <w:rPr>
                <w:rFonts w:hint="eastAsia"/>
                <w:color w:val="000000"/>
                <w:szCs w:val="21"/>
              </w:rPr>
              <w:t>针对需求使用</w:t>
            </w:r>
            <w:r>
              <w:rPr>
                <w:color w:val="000000"/>
                <w:szCs w:val="21"/>
              </w:rPr>
              <w:t>Python</w:t>
            </w:r>
            <w:r>
              <w:rPr>
                <w:rFonts w:hint="eastAsia"/>
                <w:color w:val="000000"/>
                <w:szCs w:val="21"/>
              </w:rPr>
              <w:t>进行</w:t>
            </w:r>
            <w:r>
              <w:rPr>
                <w:color w:val="000000"/>
                <w:szCs w:val="21"/>
              </w:rPr>
              <w:t xml:space="preserve">模块设计实现的能力； </w:t>
            </w:r>
          </w:p>
        </w:tc>
        <w:tc>
          <w:tcPr>
            <w:tcW w:w="1275" w:type="dxa"/>
          </w:tcPr>
          <w:p w14:paraId="54780D8D">
            <w:pPr>
              <w:spacing w:line="276" w:lineRule="auto"/>
              <w:rPr>
                <w:color w:val="000000"/>
                <w:szCs w:val="21"/>
              </w:rPr>
            </w:pPr>
            <w:r>
              <w:rPr>
                <w:color w:val="000000"/>
                <w:szCs w:val="21"/>
              </w:rPr>
              <w:t>课程目标2</w:t>
            </w:r>
          </w:p>
        </w:tc>
        <w:tc>
          <w:tcPr>
            <w:tcW w:w="3544" w:type="dxa"/>
            <w:vMerge w:val="continue"/>
          </w:tcPr>
          <w:p w14:paraId="1CACC7D8">
            <w:pPr>
              <w:spacing w:line="276" w:lineRule="auto"/>
              <w:ind w:right="802" w:rightChars="382"/>
              <w:rPr>
                <w:color w:val="000000"/>
                <w:szCs w:val="21"/>
              </w:rPr>
            </w:pPr>
          </w:p>
        </w:tc>
      </w:tr>
      <w:tr w14:paraId="7FD6366A">
        <w:trPr>
          <w:trHeight w:val="716" w:hRule="atLeast"/>
        </w:trPr>
        <w:tc>
          <w:tcPr>
            <w:tcW w:w="704" w:type="dxa"/>
            <w:vMerge w:val="continue"/>
          </w:tcPr>
          <w:p w14:paraId="3AEAF092">
            <w:pPr>
              <w:spacing w:line="276" w:lineRule="auto"/>
              <w:rPr>
                <w:color w:val="000000"/>
                <w:szCs w:val="21"/>
              </w:rPr>
            </w:pPr>
          </w:p>
        </w:tc>
        <w:tc>
          <w:tcPr>
            <w:tcW w:w="709" w:type="dxa"/>
            <w:vMerge w:val="continue"/>
          </w:tcPr>
          <w:p w14:paraId="621BF571">
            <w:pPr>
              <w:spacing w:line="276" w:lineRule="auto"/>
              <w:rPr>
                <w:color w:val="000000"/>
                <w:szCs w:val="21"/>
              </w:rPr>
            </w:pPr>
          </w:p>
        </w:tc>
        <w:tc>
          <w:tcPr>
            <w:tcW w:w="3090" w:type="dxa"/>
          </w:tcPr>
          <w:p w14:paraId="65A3D92C">
            <w:pPr>
              <w:spacing w:line="276" w:lineRule="auto"/>
              <w:rPr>
                <w:color w:val="000000"/>
                <w:szCs w:val="21"/>
              </w:rPr>
            </w:pPr>
            <w:r>
              <w:rPr>
                <w:color w:val="000000"/>
                <w:szCs w:val="21"/>
              </w:rPr>
              <w:t>20%为</w:t>
            </w:r>
            <w:r>
              <w:rPr>
                <w:rFonts w:hint="eastAsia"/>
                <w:color w:val="000000"/>
                <w:szCs w:val="21"/>
              </w:rPr>
              <w:t>设计</w:t>
            </w:r>
            <w:r>
              <w:rPr>
                <w:color w:val="000000"/>
                <w:szCs w:val="21"/>
              </w:rPr>
              <w:t>类题目，考核</w:t>
            </w:r>
            <w:r>
              <w:rPr>
                <w:rFonts w:hint="eastAsia"/>
                <w:color w:val="000000"/>
                <w:szCs w:val="21"/>
              </w:rPr>
              <w:t>选用</w:t>
            </w:r>
            <w:r>
              <w:rPr>
                <w:color w:val="000000"/>
                <w:szCs w:val="21"/>
              </w:rPr>
              <w:t>合适的数据结构和算法进行设计和实现的能力；</w:t>
            </w:r>
          </w:p>
        </w:tc>
        <w:tc>
          <w:tcPr>
            <w:tcW w:w="1275" w:type="dxa"/>
          </w:tcPr>
          <w:p w14:paraId="59CF671E">
            <w:pPr>
              <w:spacing w:line="276" w:lineRule="auto"/>
              <w:rPr>
                <w:color w:val="000000"/>
                <w:szCs w:val="21"/>
              </w:rPr>
            </w:pPr>
            <w:r>
              <w:rPr>
                <w:color w:val="000000"/>
                <w:szCs w:val="21"/>
              </w:rPr>
              <w:t>课程目标3</w:t>
            </w:r>
          </w:p>
        </w:tc>
        <w:tc>
          <w:tcPr>
            <w:tcW w:w="3544" w:type="dxa"/>
            <w:vMerge w:val="continue"/>
          </w:tcPr>
          <w:p w14:paraId="04B3C697">
            <w:pPr>
              <w:spacing w:line="276" w:lineRule="auto"/>
              <w:ind w:right="802" w:rightChars="382"/>
              <w:rPr>
                <w:color w:val="000000"/>
                <w:szCs w:val="21"/>
              </w:rPr>
            </w:pPr>
          </w:p>
        </w:tc>
      </w:tr>
      <w:tr w14:paraId="048B115C">
        <w:trPr>
          <w:trHeight w:val="716" w:hRule="atLeast"/>
        </w:trPr>
        <w:tc>
          <w:tcPr>
            <w:tcW w:w="704" w:type="dxa"/>
            <w:vMerge w:val="continue"/>
          </w:tcPr>
          <w:p w14:paraId="57F27D1D">
            <w:pPr>
              <w:spacing w:line="276" w:lineRule="auto"/>
              <w:rPr>
                <w:color w:val="000000"/>
                <w:szCs w:val="21"/>
              </w:rPr>
            </w:pPr>
          </w:p>
        </w:tc>
        <w:tc>
          <w:tcPr>
            <w:tcW w:w="709" w:type="dxa"/>
            <w:vMerge w:val="continue"/>
          </w:tcPr>
          <w:p w14:paraId="0CB69E13">
            <w:pPr>
              <w:spacing w:line="276" w:lineRule="auto"/>
              <w:rPr>
                <w:color w:val="000000"/>
                <w:szCs w:val="21"/>
              </w:rPr>
            </w:pPr>
          </w:p>
        </w:tc>
        <w:tc>
          <w:tcPr>
            <w:tcW w:w="3090" w:type="dxa"/>
          </w:tcPr>
          <w:p w14:paraId="54DAFEE4">
            <w:pPr>
              <w:spacing w:line="276" w:lineRule="auto"/>
              <w:rPr>
                <w:color w:val="000000"/>
                <w:szCs w:val="21"/>
              </w:rPr>
            </w:pPr>
            <w:r>
              <w:rPr>
                <w:color w:val="000000"/>
                <w:szCs w:val="21"/>
              </w:rPr>
              <w:t>20%为</w:t>
            </w:r>
            <w:r>
              <w:rPr>
                <w:rFonts w:hint="eastAsia"/>
                <w:color w:val="000000"/>
                <w:szCs w:val="21"/>
              </w:rPr>
              <w:t>数据类</w:t>
            </w:r>
            <w:r>
              <w:rPr>
                <w:color w:val="000000"/>
                <w:szCs w:val="21"/>
              </w:rPr>
              <w:t>题目，考核学生</w:t>
            </w:r>
            <w:r>
              <w:rPr>
                <w:rFonts w:hint="eastAsia"/>
                <w:color w:val="000000"/>
                <w:szCs w:val="21"/>
              </w:rPr>
              <w:t>通过</w:t>
            </w:r>
            <w:r>
              <w:rPr>
                <w:color w:val="000000"/>
                <w:szCs w:val="21"/>
              </w:rPr>
              <w:t>所学</w:t>
            </w:r>
            <w:r>
              <w:rPr>
                <w:rFonts w:hint="eastAsia"/>
                <w:color w:val="000000"/>
                <w:szCs w:val="21"/>
              </w:rPr>
              <w:t>Python结构</w:t>
            </w:r>
            <w:r>
              <w:rPr>
                <w:color w:val="000000"/>
                <w:szCs w:val="21"/>
              </w:rPr>
              <w:t>进行数据</w:t>
            </w:r>
            <w:r>
              <w:rPr>
                <w:rFonts w:hint="eastAsia"/>
                <w:color w:val="000000"/>
                <w:szCs w:val="21"/>
              </w:rPr>
              <w:t>分析</w:t>
            </w:r>
            <w:r>
              <w:rPr>
                <w:color w:val="000000"/>
                <w:szCs w:val="21"/>
              </w:rPr>
              <w:t>处理的能力；</w:t>
            </w:r>
          </w:p>
        </w:tc>
        <w:tc>
          <w:tcPr>
            <w:tcW w:w="1275" w:type="dxa"/>
          </w:tcPr>
          <w:p w14:paraId="70714F4F">
            <w:pPr>
              <w:spacing w:line="276" w:lineRule="auto"/>
              <w:rPr>
                <w:color w:val="000000"/>
                <w:szCs w:val="21"/>
              </w:rPr>
            </w:pPr>
            <w:r>
              <w:rPr>
                <w:color w:val="000000"/>
                <w:szCs w:val="21"/>
              </w:rPr>
              <w:t>课程目标4</w:t>
            </w:r>
          </w:p>
        </w:tc>
        <w:tc>
          <w:tcPr>
            <w:tcW w:w="3544" w:type="dxa"/>
            <w:vMerge w:val="continue"/>
          </w:tcPr>
          <w:p w14:paraId="45FC8BC6">
            <w:pPr>
              <w:spacing w:line="276" w:lineRule="auto"/>
              <w:ind w:right="802" w:rightChars="382"/>
              <w:rPr>
                <w:color w:val="000000"/>
                <w:szCs w:val="21"/>
              </w:rPr>
            </w:pPr>
          </w:p>
        </w:tc>
      </w:tr>
      <w:tr w14:paraId="4D3DA96F">
        <w:trPr>
          <w:trHeight w:val="716" w:hRule="atLeast"/>
        </w:trPr>
        <w:tc>
          <w:tcPr>
            <w:tcW w:w="704" w:type="dxa"/>
            <w:vMerge w:val="continue"/>
          </w:tcPr>
          <w:p w14:paraId="6625B582">
            <w:pPr>
              <w:spacing w:line="276" w:lineRule="auto"/>
              <w:rPr>
                <w:color w:val="000000"/>
                <w:szCs w:val="21"/>
              </w:rPr>
            </w:pPr>
          </w:p>
        </w:tc>
        <w:tc>
          <w:tcPr>
            <w:tcW w:w="709" w:type="dxa"/>
            <w:vMerge w:val="continue"/>
          </w:tcPr>
          <w:p w14:paraId="4FB13A2E">
            <w:pPr>
              <w:spacing w:line="276" w:lineRule="auto"/>
              <w:rPr>
                <w:color w:val="000000"/>
                <w:szCs w:val="21"/>
              </w:rPr>
            </w:pPr>
          </w:p>
        </w:tc>
        <w:tc>
          <w:tcPr>
            <w:tcW w:w="3090" w:type="dxa"/>
          </w:tcPr>
          <w:p w14:paraId="5D11DD83">
            <w:pPr>
              <w:spacing w:line="276" w:lineRule="auto"/>
              <w:rPr>
                <w:color w:val="000000"/>
                <w:szCs w:val="21"/>
              </w:rPr>
            </w:pPr>
            <w:r>
              <w:rPr>
                <w:color w:val="000000"/>
                <w:szCs w:val="21"/>
              </w:rPr>
              <w:t>20%为综合类题目，考核学生</w:t>
            </w:r>
            <w:r>
              <w:rPr>
                <w:rFonts w:hint="eastAsia"/>
                <w:color w:val="000000"/>
                <w:szCs w:val="21"/>
              </w:rPr>
              <w:t>使用Python标准</w:t>
            </w:r>
            <w:r>
              <w:rPr>
                <w:color w:val="000000"/>
                <w:szCs w:val="21"/>
              </w:rPr>
              <w:t>库和</w:t>
            </w:r>
            <w:r>
              <w:rPr>
                <w:rFonts w:hint="eastAsia"/>
                <w:color w:val="000000"/>
                <w:szCs w:val="21"/>
              </w:rPr>
              <w:t>各种</w:t>
            </w:r>
            <w:r>
              <w:rPr>
                <w:color w:val="000000"/>
                <w:szCs w:val="21"/>
              </w:rPr>
              <w:t>特性</w:t>
            </w:r>
            <w:r>
              <w:rPr>
                <w:rFonts w:hint="eastAsia"/>
                <w:color w:val="000000"/>
                <w:szCs w:val="21"/>
              </w:rPr>
              <w:t>，</w:t>
            </w:r>
            <w:r>
              <w:rPr>
                <w:color w:val="000000"/>
                <w:szCs w:val="21"/>
              </w:rPr>
              <w:t>设计复杂</w:t>
            </w:r>
            <w:r>
              <w:rPr>
                <w:rFonts w:hint="eastAsia"/>
                <w:color w:val="000000"/>
                <w:szCs w:val="21"/>
              </w:rPr>
              <w:t>系统</w:t>
            </w:r>
            <w:r>
              <w:rPr>
                <w:color w:val="000000"/>
                <w:szCs w:val="21"/>
              </w:rPr>
              <w:t>的能力。</w:t>
            </w:r>
          </w:p>
        </w:tc>
        <w:tc>
          <w:tcPr>
            <w:tcW w:w="1275" w:type="dxa"/>
          </w:tcPr>
          <w:p w14:paraId="116BCC86">
            <w:pPr>
              <w:spacing w:line="276" w:lineRule="auto"/>
              <w:rPr>
                <w:color w:val="000000"/>
                <w:szCs w:val="21"/>
              </w:rPr>
            </w:pPr>
            <w:r>
              <w:rPr>
                <w:color w:val="000000"/>
                <w:szCs w:val="21"/>
              </w:rPr>
              <w:t>课程目标5</w:t>
            </w:r>
          </w:p>
        </w:tc>
        <w:tc>
          <w:tcPr>
            <w:tcW w:w="3544" w:type="dxa"/>
            <w:vMerge w:val="continue"/>
          </w:tcPr>
          <w:p w14:paraId="6F91F3AA">
            <w:pPr>
              <w:spacing w:line="276" w:lineRule="auto"/>
              <w:ind w:right="802" w:rightChars="382"/>
              <w:rPr>
                <w:color w:val="000000"/>
                <w:szCs w:val="21"/>
              </w:rPr>
            </w:pPr>
          </w:p>
        </w:tc>
      </w:tr>
      <w:tr w14:paraId="096791E4">
        <w:trPr>
          <w:trHeight w:val="480" w:hRule="atLeast"/>
        </w:trPr>
        <w:tc>
          <w:tcPr>
            <w:tcW w:w="704" w:type="dxa"/>
            <w:vMerge w:val="restart"/>
          </w:tcPr>
          <w:p w14:paraId="5199D7B9">
            <w:pPr>
              <w:spacing w:line="276" w:lineRule="auto"/>
              <w:rPr>
                <w:color w:val="000000"/>
                <w:szCs w:val="21"/>
              </w:rPr>
            </w:pPr>
            <w:r>
              <w:rPr>
                <w:rFonts w:hint="eastAsia"/>
                <w:color w:val="000000"/>
                <w:szCs w:val="21"/>
              </w:rPr>
              <w:t>课程</w:t>
            </w:r>
          </w:p>
          <w:p w14:paraId="15F5AA3A">
            <w:pPr>
              <w:spacing w:line="276" w:lineRule="auto"/>
              <w:rPr>
                <w:color w:val="000000"/>
                <w:szCs w:val="21"/>
              </w:rPr>
            </w:pPr>
            <w:r>
              <w:rPr>
                <w:color w:val="000000"/>
                <w:szCs w:val="21"/>
              </w:rPr>
              <w:t>项目</w:t>
            </w:r>
          </w:p>
        </w:tc>
        <w:tc>
          <w:tcPr>
            <w:tcW w:w="709" w:type="dxa"/>
            <w:vMerge w:val="restart"/>
          </w:tcPr>
          <w:p w14:paraId="0C903AA1">
            <w:pPr>
              <w:spacing w:line="276" w:lineRule="auto"/>
              <w:rPr>
                <w:color w:val="000000"/>
                <w:szCs w:val="21"/>
              </w:rPr>
            </w:pPr>
            <w:r>
              <w:rPr>
                <w:color w:val="000000"/>
                <w:szCs w:val="21"/>
              </w:rPr>
              <w:t>20%</w:t>
            </w:r>
          </w:p>
        </w:tc>
        <w:tc>
          <w:tcPr>
            <w:tcW w:w="3090" w:type="dxa"/>
          </w:tcPr>
          <w:p w14:paraId="1425F7E0">
            <w:pPr>
              <w:spacing w:line="276" w:lineRule="auto"/>
              <w:rPr>
                <w:color w:val="000000"/>
                <w:szCs w:val="21"/>
              </w:rPr>
            </w:pPr>
            <w:r>
              <w:rPr>
                <w:color w:val="000000"/>
                <w:szCs w:val="21"/>
              </w:rPr>
              <w:t>通过</w:t>
            </w:r>
            <w:r>
              <w:rPr>
                <w:rFonts w:hint="eastAsia"/>
                <w:color w:val="000000"/>
                <w:szCs w:val="21"/>
              </w:rPr>
              <w:t>在</w:t>
            </w:r>
            <w:r>
              <w:rPr>
                <w:color w:val="000000"/>
                <w:szCs w:val="21"/>
              </w:rPr>
              <w:t>课程项目中进行</w:t>
            </w:r>
            <w:r>
              <w:rPr>
                <w:rFonts w:hint="eastAsia"/>
                <w:color w:val="000000"/>
                <w:szCs w:val="21"/>
              </w:rPr>
              <w:t>Python编程</w:t>
            </w:r>
            <w:r>
              <w:rPr>
                <w:color w:val="000000"/>
                <w:szCs w:val="21"/>
              </w:rPr>
              <w:t>练习，</w:t>
            </w:r>
            <w:r>
              <w:rPr>
                <w:rFonts w:hint="eastAsia"/>
                <w:color w:val="000000"/>
                <w:szCs w:val="21"/>
              </w:rPr>
              <w:t>考核</w:t>
            </w:r>
            <w:r>
              <w:rPr>
                <w:color w:val="000000"/>
                <w:szCs w:val="21"/>
              </w:rPr>
              <w:t>学生</w:t>
            </w:r>
            <w:r>
              <w:rPr>
                <w:rFonts w:hint="eastAsia"/>
                <w:color w:val="000000"/>
                <w:szCs w:val="21"/>
              </w:rPr>
              <w:t>Python基本</w:t>
            </w:r>
            <w:r>
              <w:rPr>
                <w:color w:val="000000"/>
                <w:szCs w:val="21"/>
              </w:rPr>
              <w:t>概念和方法的掌握；</w:t>
            </w:r>
          </w:p>
        </w:tc>
        <w:tc>
          <w:tcPr>
            <w:tcW w:w="1275" w:type="dxa"/>
          </w:tcPr>
          <w:p w14:paraId="0FA3077F">
            <w:pPr>
              <w:spacing w:line="276" w:lineRule="auto"/>
              <w:ind w:right="31" w:rightChars="15"/>
              <w:rPr>
                <w:color w:val="000000"/>
                <w:szCs w:val="21"/>
              </w:rPr>
            </w:pPr>
            <w:r>
              <w:rPr>
                <w:color w:val="000000"/>
                <w:szCs w:val="21"/>
              </w:rPr>
              <w:t>课程目标1</w:t>
            </w:r>
          </w:p>
        </w:tc>
        <w:tc>
          <w:tcPr>
            <w:tcW w:w="3544" w:type="dxa"/>
            <w:vMerge w:val="restart"/>
          </w:tcPr>
          <w:p w14:paraId="7C6352AC">
            <w:pPr>
              <w:spacing w:line="276" w:lineRule="auto"/>
              <w:ind w:right="31" w:rightChars="15"/>
              <w:rPr>
                <w:color w:val="000000"/>
                <w:szCs w:val="21"/>
              </w:rPr>
            </w:pPr>
            <w:r>
              <w:rPr>
                <w:rFonts w:hint="eastAsia"/>
                <w:szCs w:val="21"/>
              </w:rPr>
              <w:t>课程项目设计与开发，由</w:t>
            </w:r>
            <w:r>
              <w:rPr>
                <w:szCs w:val="21"/>
              </w:rPr>
              <w:t>学生</w:t>
            </w:r>
            <w:r>
              <w:rPr>
                <w:rFonts w:hint="eastAsia"/>
                <w:szCs w:val="21"/>
              </w:rPr>
              <w:t>设计网络爬虫，</w:t>
            </w:r>
            <w:r>
              <w:rPr>
                <w:szCs w:val="21"/>
              </w:rPr>
              <w:t>完成</w:t>
            </w:r>
            <w:r>
              <w:rPr>
                <w:rFonts w:hAnsi="宋体"/>
              </w:rPr>
              <w:t>项目的需求分析</w:t>
            </w:r>
            <w:r>
              <w:rPr>
                <w:rFonts w:hint="eastAsia" w:hAnsi="宋体"/>
              </w:rPr>
              <w:t>，对项目</w:t>
            </w:r>
            <w:r>
              <w:rPr>
                <w:rFonts w:hAnsi="宋体"/>
              </w:rPr>
              <w:t>方案进行设计，并完成项目开发</w:t>
            </w:r>
            <w:r>
              <w:rPr>
                <w:rFonts w:hint="eastAsia" w:hAnsi="宋体"/>
              </w:rPr>
              <w:t>和文档撰写</w:t>
            </w:r>
            <w:r>
              <w:rPr>
                <w:rFonts w:hAnsi="宋体"/>
              </w:rPr>
              <w:t>。</w:t>
            </w:r>
            <w:r>
              <w:rPr>
                <w:rFonts w:hint="eastAsia" w:hAnsi="宋体"/>
              </w:rPr>
              <w:t>满分为2</w:t>
            </w:r>
            <w:r>
              <w:rPr>
                <w:rFonts w:hAnsi="宋体"/>
              </w:rPr>
              <w:t>0</w:t>
            </w:r>
            <w:r>
              <w:rPr>
                <w:rFonts w:hint="eastAsia" w:hAnsi="宋体"/>
              </w:rPr>
              <w:t>分，其中基础功能占1</w:t>
            </w:r>
            <w:r>
              <w:rPr>
                <w:rFonts w:hAnsi="宋体"/>
              </w:rPr>
              <w:t>5</w:t>
            </w:r>
            <w:r>
              <w:rPr>
                <w:rFonts w:hint="eastAsia" w:hAnsi="宋体"/>
              </w:rPr>
              <w:t>分，附加分5分。</w:t>
            </w:r>
          </w:p>
        </w:tc>
      </w:tr>
      <w:tr w14:paraId="4C713AF8">
        <w:trPr>
          <w:trHeight w:val="480" w:hRule="atLeast"/>
        </w:trPr>
        <w:tc>
          <w:tcPr>
            <w:tcW w:w="704" w:type="dxa"/>
            <w:vMerge w:val="continue"/>
          </w:tcPr>
          <w:p w14:paraId="65547F9D">
            <w:pPr>
              <w:spacing w:line="276" w:lineRule="auto"/>
              <w:rPr>
                <w:color w:val="000000"/>
                <w:szCs w:val="21"/>
              </w:rPr>
            </w:pPr>
          </w:p>
        </w:tc>
        <w:tc>
          <w:tcPr>
            <w:tcW w:w="709" w:type="dxa"/>
            <w:vMerge w:val="continue"/>
          </w:tcPr>
          <w:p w14:paraId="75B0952E">
            <w:pPr>
              <w:spacing w:line="276" w:lineRule="auto"/>
              <w:rPr>
                <w:color w:val="000000"/>
                <w:szCs w:val="21"/>
              </w:rPr>
            </w:pPr>
          </w:p>
        </w:tc>
        <w:tc>
          <w:tcPr>
            <w:tcW w:w="3090" w:type="dxa"/>
          </w:tcPr>
          <w:p w14:paraId="1257FC2D">
            <w:pPr>
              <w:spacing w:line="276" w:lineRule="auto"/>
              <w:rPr>
                <w:color w:val="000000"/>
                <w:szCs w:val="21"/>
              </w:rPr>
            </w:pPr>
            <w:r>
              <w:rPr>
                <w:rFonts w:hint="eastAsia"/>
                <w:color w:val="000000"/>
                <w:szCs w:val="21"/>
              </w:rPr>
              <w:t>通过在</w:t>
            </w:r>
            <w:r>
              <w:rPr>
                <w:color w:val="000000"/>
                <w:szCs w:val="21"/>
              </w:rPr>
              <w:t>课程项目中</w:t>
            </w:r>
            <w:r>
              <w:rPr>
                <w:rFonts w:hint="eastAsia"/>
                <w:color w:val="000000"/>
                <w:szCs w:val="21"/>
              </w:rPr>
              <w:t>进行</w:t>
            </w:r>
            <w:r>
              <w:rPr>
                <w:color w:val="000000"/>
                <w:szCs w:val="21"/>
              </w:rPr>
              <w:t>需求分析，考核学生针对实际问题进行需求分析的能力；</w:t>
            </w:r>
          </w:p>
        </w:tc>
        <w:tc>
          <w:tcPr>
            <w:tcW w:w="1275" w:type="dxa"/>
          </w:tcPr>
          <w:p w14:paraId="54720491">
            <w:pPr>
              <w:spacing w:line="276" w:lineRule="auto"/>
              <w:rPr>
                <w:color w:val="000000"/>
                <w:szCs w:val="21"/>
              </w:rPr>
            </w:pPr>
            <w:r>
              <w:rPr>
                <w:color w:val="000000"/>
                <w:szCs w:val="21"/>
              </w:rPr>
              <w:t>课程目标2</w:t>
            </w:r>
          </w:p>
          <w:p w14:paraId="35260DB0">
            <w:pPr>
              <w:spacing w:line="276" w:lineRule="auto"/>
              <w:rPr>
                <w:color w:val="000000"/>
                <w:szCs w:val="21"/>
              </w:rPr>
            </w:pPr>
          </w:p>
        </w:tc>
        <w:tc>
          <w:tcPr>
            <w:tcW w:w="3544" w:type="dxa"/>
            <w:vMerge w:val="continue"/>
          </w:tcPr>
          <w:p w14:paraId="0FE7D8B4">
            <w:pPr>
              <w:spacing w:line="276" w:lineRule="auto"/>
              <w:rPr>
                <w:color w:val="000000"/>
                <w:szCs w:val="21"/>
              </w:rPr>
            </w:pPr>
          </w:p>
        </w:tc>
      </w:tr>
      <w:tr w14:paraId="75136F7D">
        <w:trPr>
          <w:trHeight w:val="480" w:hRule="atLeast"/>
        </w:trPr>
        <w:tc>
          <w:tcPr>
            <w:tcW w:w="704" w:type="dxa"/>
            <w:vMerge w:val="continue"/>
          </w:tcPr>
          <w:p w14:paraId="2EF0242C">
            <w:pPr>
              <w:spacing w:line="276" w:lineRule="auto"/>
              <w:rPr>
                <w:color w:val="000000"/>
                <w:szCs w:val="21"/>
              </w:rPr>
            </w:pPr>
          </w:p>
        </w:tc>
        <w:tc>
          <w:tcPr>
            <w:tcW w:w="709" w:type="dxa"/>
            <w:vMerge w:val="continue"/>
          </w:tcPr>
          <w:p w14:paraId="4DA86AEC">
            <w:pPr>
              <w:spacing w:line="276" w:lineRule="auto"/>
              <w:rPr>
                <w:color w:val="000000"/>
                <w:szCs w:val="21"/>
              </w:rPr>
            </w:pPr>
          </w:p>
        </w:tc>
        <w:tc>
          <w:tcPr>
            <w:tcW w:w="3090" w:type="dxa"/>
          </w:tcPr>
          <w:p w14:paraId="511ACFC0">
            <w:pPr>
              <w:spacing w:line="276" w:lineRule="auto"/>
              <w:rPr>
                <w:color w:val="000000"/>
                <w:szCs w:val="21"/>
              </w:rPr>
            </w:pPr>
            <w:r>
              <w:rPr>
                <w:color w:val="000000"/>
                <w:szCs w:val="21"/>
              </w:rPr>
              <w:t>通过</w:t>
            </w:r>
            <w:r>
              <w:rPr>
                <w:rFonts w:hint="eastAsia"/>
                <w:color w:val="000000"/>
                <w:szCs w:val="21"/>
              </w:rPr>
              <w:t>在</w:t>
            </w:r>
            <w:r>
              <w:rPr>
                <w:color w:val="000000"/>
                <w:szCs w:val="21"/>
              </w:rPr>
              <w:t>课程项目</w:t>
            </w:r>
            <w:r>
              <w:rPr>
                <w:rFonts w:hint="eastAsia"/>
                <w:color w:val="000000"/>
                <w:szCs w:val="21"/>
              </w:rPr>
              <w:t>实践</w:t>
            </w:r>
            <w:r>
              <w:rPr>
                <w:color w:val="000000"/>
                <w:szCs w:val="21"/>
              </w:rPr>
              <w:t>，考核</w:t>
            </w:r>
            <w:r>
              <w:rPr>
                <w:rFonts w:hint="eastAsia"/>
                <w:color w:val="000000"/>
                <w:szCs w:val="21"/>
              </w:rPr>
              <w:t>选用</w:t>
            </w:r>
            <w:r>
              <w:rPr>
                <w:color w:val="000000"/>
                <w:szCs w:val="21"/>
              </w:rPr>
              <w:t>合适的数据结构和算法进行设计和实现的能力；</w:t>
            </w:r>
          </w:p>
        </w:tc>
        <w:tc>
          <w:tcPr>
            <w:tcW w:w="1275" w:type="dxa"/>
          </w:tcPr>
          <w:p w14:paraId="0CA0E7CC">
            <w:pPr>
              <w:spacing w:line="276" w:lineRule="auto"/>
              <w:rPr>
                <w:color w:val="000000"/>
                <w:szCs w:val="21"/>
              </w:rPr>
            </w:pPr>
            <w:r>
              <w:rPr>
                <w:color w:val="000000"/>
                <w:szCs w:val="21"/>
              </w:rPr>
              <w:t>课程目标3</w:t>
            </w:r>
          </w:p>
        </w:tc>
        <w:tc>
          <w:tcPr>
            <w:tcW w:w="3544" w:type="dxa"/>
            <w:vMerge w:val="continue"/>
          </w:tcPr>
          <w:p w14:paraId="13E937EE">
            <w:pPr>
              <w:spacing w:line="276" w:lineRule="auto"/>
              <w:rPr>
                <w:color w:val="000000"/>
                <w:szCs w:val="21"/>
              </w:rPr>
            </w:pPr>
          </w:p>
        </w:tc>
      </w:tr>
      <w:tr w14:paraId="05B07D8C">
        <w:trPr>
          <w:trHeight w:val="480" w:hRule="atLeast"/>
        </w:trPr>
        <w:tc>
          <w:tcPr>
            <w:tcW w:w="704" w:type="dxa"/>
            <w:vMerge w:val="continue"/>
          </w:tcPr>
          <w:p w14:paraId="05A8F9F0">
            <w:pPr>
              <w:spacing w:line="276" w:lineRule="auto"/>
              <w:rPr>
                <w:color w:val="000000"/>
                <w:szCs w:val="21"/>
              </w:rPr>
            </w:pPr>
          </w:p>
        </w:tc>
        <w:tc>
          <w:tcPr>
            <w:tcW w:w="709" w:type="dxa"/>
            <w:vMerge w:val="continue"/>
          </w:tcPr>
          <w:p w14:paraId="3E89127A">
            <w:pPr>
              <w:spacing w:line="276" w:lineRule="auto"/>
              <w:rPr>
                <w:color w:val="000000"/>
                <w:szCs w:val="21"/>
              </w:rPr>
            </w:pPr>
          </w:p>
        </w:tc>
        <w:tc>
          <w:tcPr>
            <w:tcW w:w="3090" w:type="dxa"/>
          </w:tcPr>
          <w:p w14:paraId="2B96A531">
            <w:pPr>
              <w:spacing w:line="276" w:lineRule="auto"/>
              <w:rPr>
                <w:color w:val="000000"/>
                <w:szCs w:val="21"/>
              </w:rPr>
            </w:pPr>
            <w:r>
              <w:rPr>
                <w:rFonts w:hint="eastAsia"/>
                <w:color w:val="000000"/>
                <w:szCs w:val="21"/>
              </w:rPr>
              <w:t>通过项目中</w:t>
            </w:r>
            <w:r>
              <w:rPr>
                <w:color w:val="000000"/>
                <w:szCs w:val="21"/>
              </w:rPr>
              <w:t>的数据</w:t>
            </w:r>
            <w:r>
              <w:rPr>
                <w:rFonts w:hint="eastAsia"/>
                <w:color w:val="000000"/>
                <w:szCs w:val="21"/>
              </w:rPr>
              <w:t>相关</w:t>
            </w:r>
            <w:r>
              <w:rPr>
                <w:color w:val="000000"/>
                <w:szCs w:val="21"/>
              </w:rPr>
              <w:t>工作，考核学生</w:t>
            </w:r>
            <w:r>
              <w:rPr>
                <w:rFonts w:hint="eastAsia"/>
                <w:color w:val="000000"/>
                <w:szCs w:val="21"/>
              </w:rPr>
              <w:t>通过</w:t>
            </w:r>
            <w:r>
              <w:rPr>
                <w:color w:val="000000"/>
                <w:szCs w:val="21"/>
              </w:rPr>
              <w:t>所学</w:t>
            </w:r>
            <w:r>
              <w:rPr>
                <w:rFonts w:hint="eastAsia"/>
                <w:color w:val="000000"/>
                <w:szCs w:val="21"/>
              </w:rPr>
              <w:t>Python结构</w:t>
            </w:r>
            <w:r>
              <w:rPr>
                <w:color w:val="000000"/>
                <w:szCs w:val="21"/>
              </w:rPr>
              <w:t>进行数据</w:t>
            </w:r>
            <w:r>
              <w:rPr>
                <w:rFonts w:hint="eastAsia"/>
                <w:color w:val="000000"/>
                <w:szCs w:val="21"/>
              </w:rPr>
              <w:t>分析</w:t>
            </w:r>
            <w:r>
              <w:rPr>
                <w:color w:val="000000"/>
                <w:szCs w:val="21"/>
              </w:rPr>
              <w:t>处理的能力；</w:t>
            </w:r>
          </w:p>
        </w:tc>
        <w:tc>
          <w:tcPr>
            <w:tcW w:w="1275" w:type="dxa"/>
          </w:tcPr>
          <w:p w14:paraId="4D4C1E98">
            <w:pPr>
              <w:spacing w:line="276" w:lineRule="auto"/>
              <w:rPr>
                <w:color w:val="000000"/>
                <w:szCs w:val="21"/>
              </w:rPr>
            </w:pPr>
            <w:r>
              <w:rPr>
                <w:color w:val="000000"/>
                <w:szCs w:val="21"/>
              </w:rPr>
              <w:t>课程目标4</w:t>
            </w:r>
          </w:p>
        </w:tc>
        <w:tc>
          <w:tcPr>
            <w:tcW w:w="3544" w:type="dxa"/>
            <w:vMerge w:val="continue"/>
          </w:tcPr>
          <w:p w14:paraId="7C3E863B">
            <w:pPr>
              <w:spacing w:line="276" w:lineRule="auto"/>
              <w:rPr>
                <w:color w:val="000000"/>
                <w:szCs w:val="21"/>
              </w:rPr>
            </w:pPr>
          </w:p>
        </w:tc>
      </w:tr>
      <w:tr w14:paraId="423F2148">
        <w:trPr>
          <w:trHeight w:val="480" w:hRule="atLeast"/>
        </w:trPr>
        <w:tc>
          <w:tcPr>
            <w:tcW w:w="704" w:type="dxa"/>
            <w:vMerge w:val="continue"/>
          </w:tcPr>
          <w:p w14:paraId="5ECD1DED">
            <w:pPr>
              <w:spacing w:line="276" w:lineRule="auto"/>
              <w:rPr>
                <w:color w:val="000000"/>
                <w:szCs w:val="21"/>
              </w:rPr>
            </w:pPr>
          </w:p>
        </w:tc>
        <w:tc>
          <w:tcPr>
            <w:tcW w:w="709" w:type="dxa"/>
            <w:vMerge w:val="continue"/>
          </w:tcPr>
          <w:p w14:paraId="7E020488">
            <w:pPr>
              <w:spacing w:line="276" w:lineRule="auto"/>
              <w:rPr>
                <w:color w:val="000000"/>
                <w:szCs w:val="21"/>
              </w:rPr>
            </w:pPr>
          </w:p>
        </w:tc>
        <w:tc>
          <w:tcPr>
            <w:tcW w:w="3090" w:type="dxa"/>
          </w:tcPr>
          <w:p w14:paraId="2E74C3C7">
            <w:pPr>
              <w:spacing w:line="276" w:lineRule="auto"/>
              <w:rPr>
                <w:color w:val="000000"/>
                <w:szCs w:val="21"/>
              </w:rPr>
            </w:pPr>
            <w:r>
              <w:rPr>
                <w:rFonts w:hint="eastAsia"/>
                <w:color w:val="000000"/>
                <w:szCs w:val="21"/>
              </w:rPr>
              <w:t>通过</w:t>
            </w:r>
            <w:r>
              <w:rPr>
                <w:color w:val="000000"/>
                <w:szCs w:val="21"/>
              </w:rPr>
              <w:t>课程项目实践，考核学生</w:t>
            </w:r>
            <w:r>
              <w:rPr>
                <w:rFonts w:hint="eastAsia"/>
                <w:color w:val="000000"/>
                <w:szCs w:val="21"/>
              </w:rPr>
              <w:t>使用Python标准</w:t>
            </w:r>
            <w:r>
              <w:rPr>
                <w:color w:val="000000"/>
                <w:szCs w:val="21"/>
              </w:rPr>
              <w:t>库和</w:t>
            </w:r>
            <w:r>
              <w:rPr>
                <w:rFonts w:hint="eastAsia"/>
                <w:color w:val="000000"/>
                <w:szCs w:val="21"/>
              </w:rPr>
              <w:t>各种</w:t>
            </w:r>
            <w:r>
              <w:rPr>
                <w:color w:val="000000"/>
                <w:szCs w:val="21"/>
              </w:rPr>
              <w:t>特性</w:t>
            </w:r>
            <w:r>
              <w:rPr>
                <w:rFonts w:hint="eastAsia"/>
                <w:color w:val="000000"/>
                <w:szCs w:val="21"/>
              </w:rPr>
              <w:t>，</w:t>
            </w:r>
            <w:r>
              <w:rPr>
                <w:color w:val="000000"/>
                <w:szCs w:val="21"/>
              </w:rPr>
              <w:t>设计复杂</w:t>
            </w:r>
            <w:r>
              <w:rPr>
                <w:rFonts w:hint="eastAsia"/>
                <w:color w:val="000000"/>
                <w:szCs w:val="21"/>
              </w:rPr>
              <w:t>系统</w:t>
            </w:r>
            <w:r>
              <w:rPr>
                <w:color w:val="000000"/>
                <w:szCs w:val="21"/>
              </w:rPr>
              <w:t>的能力。</w:t>
            </w:r>
          </w:p>
        </w:tc>
        <w:tc>
          <w:tcPr>
            <w:tcW w:w="1275" w:type="dxa"/>
          </w:tcPr>
          <w:p w14:paraId="50877233">
            <w:pPr>
              <w:spacing w:line="276" w:lineRule="auto"/>
              <w:rPr>
                <w:color w:val="000000"/>
                <w:szCs w:val="21"/>
              </w:rPr>
            </w:pPr>
            <w:r>
              <w:rPr>
                <w:color w:val="000000"/>
                <w:szCs w:val="21"/>
              </w:rPr>
              <w:t>课程目标5</w:t>
            </w:r>
          </w:p>
        </w:tc>
        <w:tc>
          <w:tcPr>
            <w:tcW w:w="3544" w:type="dxa"/>
            <w:vMerge w:val="continue"/>
          </w:tcPr>
          <w:p w14:paraId="7734DE3F">
            <w:pPr>
              <w:spacing w:line="276" w:lineRule="auto"/>
              <w:rPr>
                <w:color w:val="000000"/>
                <w:szCs w:val="21"/>
              </w:rPr>
            </w:pPr>
          </w:p>
        </w:tc>
      </w:tr>
      <w:tr w14:paraId="1000C95D">
        <w:trPr>
          <w:trHeight w:val="360" w:hRule="atLeast"/>
        </w:trPr>
        <w:tc>
          <w:tcPr>
            <w:tcW w:w="704" w:type="dxa"/>
            <w:vMerge w:val="restart"/>
          </w:tcPr>
          <w:p w14:paraId="0AEC8D84">
            <w:pPr>
              <w:spacing w:line="276" w:lineRule="auto"/>
              <w:rPr>
                <w:color w:val="000000"/>
                <w:szCs w:val="21"/>
              </w:rPr>
            </w:pPr>
            <w:r>
              <w:rPr>
                <w:color w:val="000000"/>
                <w:szCs w:val="21"/>
              </w:rPr>
              <w:t>期末</w:t>
            </w:r>
          </w:p>
          <w:p w14:paraId="2FFDC9EF">
            <w:pPr>
              <w:spacing w:line="276" w:lineRule="auto"/>
              <w:rPr>
                <w:color w:val="000000"/>
                <w:szCs w:val="21"/>
              </w:rPr>
            </w:pPr>
            <w:r>
              <w:rPr>
                <w:color w:val="000000"/>
                <w:szCs w:val="21"/>
              </w:rPr>
              <w:t>考试</w:t>
            </w:r>
          </w:p>
        </w:tc>
        <w:tc>
          <w:tcPr>
            <w:tcW w:w="709" w:type="dxa"/>
            <w:vMerge w:val="restart"/>
          </w:tcPr>
          <w:p w14:paraId="3638AC84">
            <w:pPr>
              <w:spacing w:line="276" w:lineRule="auto"/>
              <w:rPr>
                <w:color w:val="000000"/>
                <w:szCs w:val="21"/>
              </w:rPr>
            </w:pPr>
            <w:r>
              <w:rPr>
                <w:color w:val="000000"/>
                <w:szCs w:val="21"/>
              </w:rPr>
              <w:t>60%</w:t>
            </w:r>
          </w:p>
        </w:tc>
        <w:tc>
          <w:tcPr>
            <w:tcW w:w="3090" w:type="dxa"/>
          </w:tcPr>
          <w:p w14:paraId="373F23DD">
            <w:pPr>
              <w:spacing w:line="276" w:lineRule="auto"/>
              <w:rPr>
                <w:color w:val="000000"/>
                <w:szCs w:val="21"/>
              </w:rPr>
            </w:pPr>
            <w:r>
              <w:rPr>
                <w:color w:val="000000"/>
                <w:szCs w:val="21"/>
              </w:rPr>
              <w:t>客观题目和部分</w:t>
            </w:r>
            <w:r>
              <w:rPr>
                <w:rFonts w:hint="eastAsia"/>
                <w:color w:val="000000"/>
                <w:szCs w:val="21"/>
              </w:rPr>
              <w:t>编程</w:t>
            </w:r>
            <w:r>
              <w:rPr>
                <w:color w:val="000000"/>
                <w:szCs w:val="21"/>
              </w:rPr>
              <w:t>题目，考核</w:t>
            </w:r>
            <w:r>
              <w:rPr>
                <w:rFonts w:hint="eastAsia"/>
                <w:color w:val="000000"/>
                <w:szCs w:val="21"/>
              </w:rPr>
              <w:t>Python</w:t>
            </w:r>
            <w:r>
              <w:rPr>
                <w:color w:val="000000"/>
                <w:szCs w:val="21"/>
              </w:rPr>
              <w:t>基础知识和基本概念</w:t>
            </w:r>
            <w:r>
              <w:rPr>
                <w:rFonts w:hint="eastAsia"/>
                <w:color w:val="000000"/>
                <w:szCs w:val="21"/>
              </w:rPr>
              <w:t>；</w:t>
            </w:r>
          </w:p>
        </w:tc>
        <w:tc>
          <w:tcPr>
            <w:tcW w:w="1275" w:type="dxa"/>
          </w:tcPr>
          <w:p w14:paraId="0C4F9BF2">
            <w:pPr>
              <w:spacing w:line="276" w:lineRule="auto"/>
              <w:ind w:right="31" w:rightChars="15"/>
              <w:rPr>
                <w:color w:val="000000"/>
                <w:szCs w:val="21"/>
              </w:rPr>
            </w:pPr>
            <w:r>
              <w:rPr>
                <w:color w:val="000000"/>
                <w:szCs w:val="21"/>
              </w:rPr>
              <w:t>课程目标1</w:t>
            </w:r>
          </w:p>
        </w:tc>
        <w:tc>
          <w:tcPr>
            <w:tcW w:w="3544" w:type="dxa"/>
            <w:vMerge w:val="restart"/>
          </w:tcPr>
          <w:p w14:paraId="651E5167">
            <w:pPr>
              <w:spacing w:line="276" w:lineRule="auto"/>
              <w:ind w:right="31" w:rightChars="15"/>
              <w:rPr>
                <w:color w:val="000000"/>
                <w:szCs w:val="21"/>
              </w:rPr>
            </w:pPr>
            <w:r>
              <w:rPr>
                <w:color w:val="000000"/>
                <w:szCs w:val="21"/>
              </w:rPr>
              <w:t>闭卷考试，题目涉及课程全部教学内容，并通过</w:t>
            </w:r>
            <w:r>
              <w:rPr>
                <w:rFonts w:hint="eastAsia"/>
                <w:color w:val="000000"/>
                <w:szCs w:val="21"/>
              </w:rPr>
              <w:t>编程设计</w:t>
            </w:r>
            <w:r>
              <w:rPr>
                <w:color w:val="000000"/>
                <w:szCs w:val="21"/>
              </w:rPr>
              <w:t>题考察学生</w:t>
            </w:r>
            <w:r>
              <w:rPr>
                <w:rFonts w:hint="eastAsia"/>
                <w:color w:val="000000"/>
                <w:szCs w:val="21"/>
              </w:rPr>
              <w:t>设计</w:t>
            </w:r>
            <w:r>
              <w:rPr>
                <w:color w:val="000000"/>
                <w:szCs w:val="21"/>
              </w:rPr>
              <w:t>开发</w:t>
            </w:r>
            <w:r>
              <w:rPr>
                <w:rFonts w:hint="eastAsia"/>
                <w:color w:val="000000"/>
                <w:szCs w:val="21"/>
              </w:rPr>
              <w:t>复杂Python程序</w:t>
            </w:r>
            <w:r>
              <w:rPr>
                <w:color w:val="000000"/>
                <w:szCs w:val="21"/>
              </w:rPr>
              <w:t>能力。</w:t>
            </w:r>
          </w:p>
          <w:p w14:paraId="5725C8FD">
            <w:pPr>
              <w:spacing w:line="276" w:lineRule="auto"/>
              <w:ind w:right="34" w:rightChars="16"/>
              <w:rPr>
                <w:color w:val="000000"/>
                <w:szCs w:val="21"/>
              </w:rPr>
            </w:pPr>
            <w:r>
              <w:rPr>
                <w:color w:val="000000"/>
                <w:szCs w:val="21"/>
              </w:rPr>
              <w:t>评分参考标准参见试卷参考答案。（按照100分计算）</w:t>
            </w:r>
          </w:p>
          <w:p w14:paraId="5F9C7351">
            <w:pPr>
              <w:spacing w:line="276" w:lineRule="auto"/>
              <w:rPr>
                <w:color w:val="000000"/>
                <w:szCs w:val="21"/>
              </w:rPr>
            </w:pPr>
            <w:r>
              <w:rPr>
                <w:color w:val="000000"/>
                <w:szCs w:val="21"/>
              </w:rPr>
              <w:t>期末考试得分60分及以上达成期末考试所支撑的课程目标1、2、3</w:t>
            </w:r>
            <w:r>
              <w:rPr>
                <w:rFonts w:hint="eastAsia"/>
                <w:color w:val="000000"/>
                <w:szCs w:val="21"/>
              </w:rPr>
              <w:t>、</w:t>
            </w:r>
            <w:r>
              <w:rPr>
                <w:color w:val="000000"/>
                <w:szCs w:val="21"/>
              </w:rPr>
              <w:t>4</w:t>
            </w:r>
            <w:r>
              <w:rPr>
                <w:rFonts w:hint="eastAsia"/>
                <w:color w:val="000000"/>
                <w:szCs w:val="21"/>
              </w:rPr>
              <w:t>、5</w:t>
            </w:r>
            <w:r>
              <w:rPr>
                <w:color w:val="000000"/>
                <w:szCs w:val="21"/>
              </w:rPr>
              <w:t>，说明学生具有</w:t>
            </w:r>
            <w:r>
              <w:rPr>
                <w:rFonts w:hint="eastAsia"/>
                <w:color w:val="000000"/>
                <w:szCs w:val="21"/>
              </w:rPr>
              <w:t>Python</w:t>
            </w:r>
            <w:r>
              <w:rPr>
                <w:color w:val="000000"/>
                <w:szCs w:val="21"/>
              </w:rPr>
              <w:t>基本概念和基本原理、能够运用所学知识研究、分析和解决实际问题的能力。</w:t>
            </w:r>
          </w:p>
        </w:tc>
      </w:tr>
      <w:tr w14:paraId="34347D64">
        <w:trPr>
          <w:trHeight w:val="360" w:hRule="atLeast"/>
        </w:trPr>
        <w:tc>
          <w:tcPr>
            <w:tcW w:w="704" w:type="dxa"/>
            <w:vMerge w:val="continue"/>
          </w:tcPr>
          <w:p w14:paraId="0939AD96">
            <w:pPr>
              <w:spacing w:line="276" w:lineRule="auto"/>
              <w:rPr>
                <w:color w:val="000000"/>
                <w:szCs w:val="21"/>
              </w:rPr>
            </w:pPr>
          </w:p>
        </w:tc>
        <w:tc>
          <w:tcPr>
            <w:tcW w:w="709" w:type="dxa"/>
            <w:vMerge w:val="continue"/>
          </w:tcPr>
          <w:p w14:paraId="04C4FAD5">
            <w:pPr>
              <w:spacing w:line="276" w:lineRule="auto"/>
              <w:rPr>
                <w:color w:val="000000"/>
                <w:szCs w:val="21"/>
              </w:rPr>
            </w:pPr>
          </w:p>
        </w:tc>
        <w:tc>
          <w:tcPr>
            <w:tcW w:w="3090" w:type="dxa"/>
          </w:tcPr>
          <w:p w14:paraId="13D77EB8">
            <w:pPr>
              <w:spacing w:line="276" w:lineRule="auto"/>
              <w:rPr>
                <w:color w:val="000000"/>
                <w:szCs w:val="21"/>
              </w:rPr>
            </w:pPr>
            <w:r>
              <w:rPr>
                <w:rFonts w:hint="eastAsia"/>
                <w:color w:val="000000"/>
                <w:szCs w:val="21"/>
              </w:rPr>
              <w:t>编程</w:t>
            </w:r>
            <w:r>
              <w:rPr>
                <w:color w:val="000000"/>
                <w:szCs w:val="21"/>
              </w:rPr>
              <w:t>类题目，考核针对实际问题进行需求分析的能力；</w:t>
            </w:r>
          </w:p>
        </w:tc>
        <w:tc>
          <w:tcPr>
            <w:tcW w:w="1275" w:type="dxa"/>
          </w:tcPr>
          <w:p w14:paraId="4D251B4E">
            <w:pPr>
              <w:spacing w:line="276" w:lineRule="auto"/>
              <w:ind w:right="31" w:rightChars="15"/>
              <w:rPr>
                <w:color w:val="000000"/>
                <w:szCs w:val="21"/>
              </w:rPr>
            </w:pPr>
            <w:r>
              <w:rPr>
                <w:color w:val="000000"/>
                <w:szCs w:val="21"/>
              </w:rPr>
              <w:t>课程目标2</w:t>
            </w:r>
          </w:p>
        </w:tc>
        <w:tc>
          <w:tcPr>
            <w:tcW w:w="3544" w:type="dxa"/>
            <w:vMerge w:val="continue"/>
          </w:tcPr>
          <w:p w14:paraId="23955D99">
            <w:pPr>
              <w:spacing w:line="276" w:lineRule="auto"/>
              <w:ind w:right="31" w:rightChars="15"/>
              <w:rPr>
                <w:color w:val="000000"/>
                <w:szCs w:val="21"/>
              </w:rPr>
            </w:pPr>
          </w:p>
        </w:tc>
      </w:tr>
      <w:tr w14:paraId="73D23B8F">
        <w:trPr>
          <w:trHeight w:val="360" w:hRule="atLeast"/>
        </w:trPr>
        <w:tc>
          <w:tcPr>
            <w:tcW w:w="704" w:type="dxa"/>
            <w:vMerge w:val="continue"/>
          </w:tcPr>
          <w:p w14:paraId="5CBB31C1">
            <w:pPr>
              <w:spacing w:line="276" w:lineRule="auto"/>
              <w:rPr>
                <w:color w:val="000000"/>
                <w:szCs w:val="21"/>
              </w:rPr>
            </w:pPr>
          </w:p>
        </w:tc>
        <w:tc>
          <w:tcPr>
            <w:tcW w:w="709" w:type="dxa"/>
            <w:vMerge w:val="continue"/>
          </w:tcPr>
          <w:p w14:paraId="14709D72">
            <w:pPr>
              <w:spacing w:line="276" w:lineRule="auto"/>
              <w:rPr>
                <w:color w:val="000000"/>
                <w:szCs w:val="21"/>
              </w:rPr>
            </w:pPr>
          </w:p>
        </w:tc>
        <w:tc>
          <w:tcPr>
            <w:tcW w:w="3090" w:type="dxa"/>
          </w:tcPr>
          <w:p w14:paraId="3F54DA35">
            <w:pPr>
              <w:spacing w:line="276" w:lineRule="auto"/>
              <w:rPr>
                <w:color w:val="000000"/>
                <w:szCs w:val="21"/>
              </w:rPr>
            </w:pPr>
            <w:r>
              <w:rPr>
                <w:rFonts w:hint="eastAsia"/>
                <w:color w:val="000000"/>
                <w:szCs w:val="21"/>
              </w:rPr>
              <w:t>编程类</w:t>
            </w:r>
            <w:r>
              <w:rPr>
                <w:color w:val="000000"/>
                <w:szCs w:val="21"/>
              </w:rPr>
              <w:t>题目，考核</w:t>
            </w:r>
            <w:r>
              <w:rPr>
                <w:rFonts w:hint="eastAsia"/>
                <w:color w:val="000000"/>
                <w:szCs w:val="21"/>
              </w:rPr>
              <w:t>选用</w:t>
            </w:r>
            <w:r>
              <w:rPr>
                <w:color w:val="000000"/>
                <w:szCs w:val="21"/>
              </w:rPr>
              <w:t>合适的数据结构和算法进行设计和实现的能力；</w:t>
            </w:r>
          </w:p>
        </w:tc>
        <w:tc>
          <w:tcPr>
            <w:tcW w:w="1275" w:type="dxa"/>
          </w:tcPr>
          <w:p w14:paraId="3543FB25">
            <w:pPr>
              <w:spacing w:line="276" w:lineRule="auto"/>
              <w:ind w:right="31" w:rightChars="15"/>
              <w:rPr>
                <w:color w:val="000000"/>
                <w:szCs w:val="21"/>
              </w:rPr>
            </w:pPr>
            <w:r>
              <w:rPr>
                <w:color w:val="000000"/>
                <w:szCs w:val="21"/>
              </w:rPr>
              <w:t>课程目标3</w:t>
            </w:r>
          </w:p>
        </w:tc>
        <w:tc>
          <w:tcPr>
            <w:tcW w:w="3544" w:type="dxa"/>
            <w:vMerge w:val="continue"/>
          </w:tcPr>
          <w:p w14:paraId="0C0696C2">
            <w:pPr>
              <w:spacing w:line="276" w:lineRule="auto"/>
              <w:ind w:right="31" w:rightChars="15"/>
              <w:rPr>
                <w:color w:val="000000"/>
                <w:szCs w:val="21"/>
              </w:rPr>
            </w:pPr>
          </w:p>
        </w:tc>
      </w:tr>
      <w:tr w14:paraId="3741D9C6">
        <w:trPr>
          <w:trHeight w:val="360" w:hRule="atLeast"/>
        </w:trPr>
        <w:tc>
          <w:tcPr>
            <w:tcW w:w="704" w:type="dxa"/>
            <w:vMerge w:val="continue"/>
          </w:tcPr>
          <w:p w14:paraId="6343C7CC">
            <w:pPr>
              <w:spacing w:line="276" w:lineRule="auto"/>
              <w:rPr>
                <w:color w:val="000000"/>
                <w:szCs w:val="21"/>
              </w:rPr>
            </w:pPr>
          </w:p>
        </w:tc>
        <w:tc>
          <w:tcPr>
            <w:tcW w:w="709" w:type="dxa"/>
            <w:vMerge w:val="continue"/>
          </w:tcPr>
          <w:p w14:paraId="3A54B7B3">
            <w:pPr>
              <w:spacing w:line="276" w:lineRule="auto"/>
              <w:rPr>
                <w:color w:val="000000"/>
                <w:szCs w:val="21"/>
              </w:rPr>
            </w:pPr>
          </w:p>
        </w:tc>
        <w:tc>
          <w:tcPr>
            <w:tcW w:w="3090" w:type="dxa"/>
          </w:tcPr>
          <w:p w14:paraId="5F1818A8">
            <w:pPr>
              <w:spacing w:line="276" w:lineRule="auto"/>
              <w:rPr>
                <w:color w:val="000000"/>
                <w:szCs w:val="21"/>
              </w:rPr>
            </w:pPr>
            <w:r>
              <w:rPr>
                <w:rFonts w:hint="eastAsia"/>
                <w:color w:val="000000"/>
                <w:szCs w:val="21"/>
              </w:rPr>
              <w:t>编程</w:t>
            </w:r>
            <w:r>
              <w:rPr>
                <w:color w:val="000000"/>
                <w:szCs w:val="21"/>
              </w:rPr>
              <w:t>类题目，考核学生</w:t>
            </w:r>
            <w:r>
              <w:rPr>
                <w:rFonts w:hint="eastAsia"/>
                <w:color w:val="000000"/>
                <w:szCs w:val="21"/>
              </w:rPr>
              <w:t>通过</w:t>
            </w:r>
            <w:r>
              <w:rPr>
                <w:color w:val="000000"/>
                <w:szCs w:val="21"/>
              </w:rPr>
              <w:t>所学</w:t>
            </w:r>
            <w:r>
              <w:rPr>
                <w:rFonts w:hint="eastAsia"/>
                <w:color w:val="000000"/>
                <w:szCs w:val="21"/>
              </w:rPr>
              <w:t>Python结构</w:t>
            </w:r>
            <w:r>
              <w:rPr>
                <w:color w:val="000000"/>
                <w:szCs w:val="21"/>
              </w:rPr>
              <w:t>进行数据</w:t>
            </w:r>
            <w:r>
              <w:rPr>
                <w:rFonts w:hint="eastAsia"/>
                <w:color w:val="000000"/>
                <w:szCs w:val="21"/>
              </w:rPr>
              <w:t>分析</w:t>
            </w:r>
            <w:r>
              <w:rPr>
                <w:color w:val="000000"/>
                <w:szCs w:val="21"/>
              </w:rPr>
              <w:t>处理的能力；</w:t>
            </w:r>
          </w:p>
        </w:tc>
        <w:tc>
          <w:tcPr>
            <w:tcW w:w="1275" w:type="dxa"/>
          </w:tcPr>
          <w:p w14:paraId="3A76BB93">
            <w:pPr>
              <w:spacing w:line="276" w:lineRule="auto"/>
              <w:ind w:right="31" w:rightChars="15"/>
              <w:rPr>
                <w:color w:val="000000"/>
                <w:szCs w:val="21"/>
              </w:rPr>
            </w:pPr>
            <w:r>
              <w:rPr>
                <w:color w:val="000000"/>
                <w:szCs w:val="21"/>
              </w:rPr>
              <w:t>课程目标4</w:t>
            </w:r>
          </w:p>
        </w:tc>
        <w:tc>
          <w:tcPr>
            <w:tcW w:w="3544" w:type="dxa"/>
            <w:vMerge w:val="continue"/>
          </w:tcPr>
          <w:p w14:paraId="7806C85F">
            <w:pPr>
              <w:spacing w:line="276" w:lineRule="auto"/>
              <w:ind w:right="31" w:rightChars="15"/>
              <w:rPr>
                <w:color w:val="000000"/>
                <w:szCs w:val="21"/>
              </w:rPr>
            </w:pPr>
          </w:p>
        </w:tc>
      </w:tr>
      <w:tr w14:paraId="58BABA79">
        <w:trPr>
          <w:trHeight w:val="360" w:hRule="atLeast"/>
        </w:trPr>
        <w:tc>
          <w:tcPr>
            <w:tcW w:w="704" w:type="dxa"/>
            <w:vMerge w:val="continue"/>
          </w:tcPr>
          <w:p w14:paraId="744C651B">
            <w:pPr>
              <w:spacing w:line="276" w:lineRule="auto"/>
              <w:rPr>
                <w:color w:val="000000"/>
                <w:szCs w:val="21"/>
              </w:rPr>
            </w:pPr>
          </w:p>
        </w:tc>
        <w:tc>
          <w:tcPr>
            <w:tcW w:w="709" w:type="dxa"/>
            <w:vMerge w:val="continue"/>
          </w:tcPr>
          <w:p w14:paraId="31CFB764">
            <w:pPr>
              <w:spacing w:line="276" w:lineRule="auto"/>
              <w:rPr>
                <w:color w:val="000000"/>
                <w:szCs w:val="21"/>
              </w:rPr>
            </w:pPr>
          </w:p>
        </w:tc>
        <w:tc>
          <w:tcPr>
            <w:tcW w:w="3090" w:type="dxa"/>
          </w:tcPr>
          <w:p w14:paraId="08BB5777">
            <w:pPr>
              <w:spacing w:line="276" w:lineRule="auto"/>
              <w:rPr>
                <w:color w:val="000000"/>
                <w:szCs w:val="21"/>
              </w:rPr>
            </w:pPr>
            <w:r>
              <w:rPr>
                <w:rFonts w:hint="eastAsia"/>
                <w:color w:val="000000"/>
                <w:szCs w:val="21"/>
              </w:rPr>
              <w:t>编程</w:t>
            </w:r>
            <w:r>
              <w:rPr>
                <w:color w:val="000000"/>
                <w:szCs w:val="21"/>
              </w:rPr>
              <w:t>类题目，考核学生</w:t>
            </w:r>
            <w:r>
              <w:rPr>
                <w:rFonts w:hint="eastAsia"/>
                <w:color w:val="000000"/>
                <w:szCs w:val="21"/>
              </w:rPr>
              <w:t>使用Python标准</w:t>
            </w:r>
            <w:r>
              <w:rPr>
                <w:color w:val="000000"/>
                <w:szCs w:val="21"/>
              </w:rPr>
              <w:t>库和</w:t>
            </w:r>
            <w:r>
              <w:rPr>
                <w:rFonts w:hint="eastAsia"/>
                <w:color w:val="000000"/>
                <w:szCs w:val="21"/>
              </w:rPr>
              <w:t>各种</w:t>
            </w:r>
            <w:r>
              <w:rPr>
                <w:color w:val="000000"/>
                <w:szCs w:val="21"/>
              </w:rPr>
              <w:t>特性</w:t>
            </w:r>
            <w:r>
              <w:rPr>
                <w:rFonts w:hint="eastAsia"/>
                <w:color w:val="000000"/>
                <w:szCs w:val="21"/>
              </w:rPr>
              <w:t>，</w:t>
            </w:r>
            <w:r>
              <w:rPr>
                <w:color w:val="000000"/>
                <w:szCs w:val="21"/>
              </w:rPr>
              <w:t>设计复杂</w:t>
            </w:r>
            <w:r>
              <w:rPr>
                <w:rFonts w:hint="eastAsia"/>
                <w:color w:val="000000"/>
                <w:szCs w:val="21"/>
              </w:rPr>
              <w:t>系统</w:t>
            </w:r>
            <w:r>
              <w:rPr>
                <w:color w:val="000000"/>
                <w:szCs w:val="21"/>
              </w:rPr>
              <w:t>的能力。</w:t>
            </w:r>
          </w:p>
        </w:tc>
        <w:tc>
          <w:tcPr>
            <w:tcW w:w="1275" w:type="dxa"/>
          </w:tcPr>
          <w:p w14:paraId="1617256F">
            <w:pPr>
              <w:spacing w:line="276" w:lineRule="auto"/>
              <w:ind w:right="31" w:rightChars="15"/>
              <w:rPr>
                <w:color w:val="000000"/>
                <w:szCs w:val="21"/>
              </w:rPr>
            </w:pPr>
            <w:r>
              <w:rPr>
                <w:color w:val="000000"/>
                <w:szCs w:val="21"/>
              </w:rPr>
              <w:t>课程目标5</w:t>
            </w:r>
          </w:p>
        </w:tc>
        <w:tc>
          <w:tcPr>
            <w:tcW w:w="3544" w:type="dxa"/>
            <w:vMerge w:val="continue"/>
          </w:tcPr>
          <w:p w14:paraId="1103C574">
            <w:pPr>
              <w:spacing w:line="276" w:lineRule="auto"/>
              <w:ind w:right="31" w:rightChars="15"/>
              <w:rPr>
                <w:color w:val="000000"/>
                <w:szCs w:val="21"/>
              </w:rPr>
            </w:pPr>
          </w:p>
        </w:tc>
      </w:tr>
      <w:bookmarkEnd w:id="2"/>
    </w:tbl>
    <w:p w14:paraId="0E908ACD">
      <w:pPr>
        <w:spacing w:line="360" w:lineRule="auto"/>
        <w:ind w:firstLine="420" w:firstLineChars="200"/>
        <w:rPr>
          <w:rFonts w:hAnsi="宋体"/>
        </w:rPr>
      </w:pPr>
    </w:p>
    <w:p w14:paraId="5A29A1F4">
      <w:pPr>
        <w:spacing w:line="360" w:lineRule="auto"/>
        <w:ind w:firstLine="420" w:firstLineChars="200"/>
        <w:rPr>
          <w:rFonts w:hAnsi="宋体"/>
        </w:rPr>
      </w:pPr>
    </w:p>
    <w:p w14:paraId="0A36F26C">
      <w:pPr>
        <w:spacing w:before="156" w:beforeLines="50" w:line="360" w:lineRule="auto"/>
        <w:rPr>
          <w:rFonts w:eastAsia="黑体"/>
          <w:sz w:val="24"/>
        </w:rPr>
      </w:pPr>
      <w:r>
        <w:rPr>
          <w:rFonts w:hint="eastAsia" w:eastAsia="黑体"/>
          <w:sz w:val="24"/>
        </w:rPr>
        <w:t>七、课程资源</w:t>
      </w:r>
    </w:p>
    <w:p w14:paraId="78FED879">
      <w:pPr>
        <w:pStyle w:val="7"/>
        <w:spacing w:before="0" w:beforeAutospacing="0" w:after="0" w:afterAutospacing="0" w:line="360" w:lineRule="auto"/>
        <w:rPr>
          <w:color w:val="auto"/>
          <w:kern w:val="2"/>
          <w:sz w:val="21"/>
          <w:szCs w:val="21"/>
        </w:rPr>
      </w:pPr>
      <w:r>
        <w:rPr>
          <w:rFonts w:hint="eastAsia"/>
          <w:b/>
          <w:color w:val="auto"/>
          <w:kern w:val="2"/>
          <w:sz w:val="21"/>
          <w:szCs w:val="21"/>
        </w:rPr>
        <w:t>课程</w:t>
      </w:r>
      <w:r>
        <w:rPr>
          <w:b/>
          <w:color w:val="auto"/>
          <w:kern w:val="2"/>
          <w:sz w:val="21"/>
          <w:szCs w:val="21"/>
        </w:rPr>
        <w:t>教材</w:t>
      </w:r>
      <w:r>
        <w:rPr>
          <w:rFonts w:hint="eastAsia"/>
          <w:color w:val="auto"/>
          <w:kern w:val="2"/>
          <w:sz w:val="21"/>
          <w:szCs w:val="21"/>
        </w:rPr>
        <w:t>：</w:t>
      </w:r>
    </w:p>
    <w:p w14:paraId="63C37F7C">
      <w:pPr>
        <w:pStyle w:val="11"/>
        <w:numPr>
          <w:ilvl w:val="0"/>
          <w:numId w:val="1"/>
        </w:numPr>
        <w:spacing w:line="360" w:lineRule="auto"/>
        <w:ind w:firstLineChars="0"/>
        <w:rPr>
          <w:szCs w:val="21"/>
        </w:rPr>
      </w:pPr>
      <w:r>
        <w:rPr>
          <w:rFonts w:hint="eastAsia"/>
          <w:szCs w:val="21"/>
        </w:rPr>
        <w:t>Python语言程序设计基础（第2版），嵩天等，高等教育出版社</w:t>
      </w:r>
    </w:p>
    <w:p w14:paraId="5DFE96AE">
      <w:pPr>
        <w:pStyle w:val="7"/>
        <w:spacing w:before="0" w:beforeAutospacing="0" w:after="0" w:afterAutospacing="0" w:line="360" w:lineRule="auto"/>
        <w:rPr>
          <w:color w:val="auto"/>
          <w:kern w:val="2"/>
          <w:sz w:val="21"/>
          <w:szCs w:val="21"/>
        </w:rPr>
      </w:pPr>
      <w:r>
        <w:rPr>
          <w:rFonts w:hint="eastAsia"/>
          <w:b/>
          <w:color w:val="auto"/>
          <w:kern w:val="2"/>
          <w:sz w:val="21"/>
          <w:szCs w:val="21"/>
        </w:rPr>
        <w:t>参考书目</w:t>
      </w:r>
      <w:r>
        <w:rPr>
          <w:rFonts w:hint="eastAsia"/>
          <w:color w:val="auto"/>
          <w:kern w:val="2"/>
          <w:sz w:val="21"/>
          <w:szCs w:val="21"/>
        </w:rPr>
        <w:t>：</w:t>
      </w:r>
    </w:p>
    <w:p w14:paraId="0AE77ADD">
      <w:pPr>
        <w:pStyle w:val="11"/>
        <w:numPr>
          <w:ilvl w:val="0"/>
          <w:numId w:val="2"/>
        </w:numPr>
        <w:ind w:firstLineChars="0"/>
      </w:pPr>
      <w:r>
        <w:rPr>
          <w:rFonts w:hint="eastAsia"/>
        </w:rPr>
        <w:t xml:space="preserve">《Python基础教程》第3版 中文版, </w:t>
      </w:r>
      <w:r>
        <w:t>Magnus Lie Hetland</w:t>
      </w:r>
      <w:r>
        <w:rPr>
          <w:rFonts w:hint="eastAsia"/>
        </w:rPr>
        <w:t>著，袁国</w:t>
      </w:r>
      <w:r>
        <w:t>忠译</w:t>
      </w:r>
      <w:r>
        <w:rPr>
          <w:rFonts w:hint="eastAsia"/>
        </w:rPr>
        <w:t>，人民</w:t>
      </w:r>
      <w:r>
        <w:t>邮电出版社，</w:t>
      </w:r>
      <w:r>
        <w:rPr>
          <w:rFonts w:hint="eastAsia"/>
        </w:rPr>
        <w:t>2018</w:t>
      </w:r>
    </w:p>
    <w:p w14:paraId="6D61281B">
      <w:pPr>
        <w:pStyle w:val="11"/>
        <w:numPr>
          <w:ilvl w:val="0"/>
          <w:numId w:val="2"/>
        </w:numPr>
        <w:ind w:firstLineChars="0"/>
      </w:pPr>
      <w:r>
        <w:rPr>
          <w:rFonts w:hint="eastAsia"/>
        </w:rPr>
        <w:t>《Python Cookbook》,</w:t>
      </w:r>
      <w:r>
        <w:t xml:space="preserve"> </w:t>
      </w:r>
      <w:r>
        <w:rPr>
          <w:rFonts w:hint="eastAsia"/>
        </w:rPr>
        <w:t>3</w:t>
      </w:r>
      <w:r>
        <w:rPr>
          <w:vertAlign w:val="superscript"/>
        </w:rPr>
        <w:t>th</w:t>
      </w:r>
      <w:r>
        <w:t xml:space="preserve"> Edition, </w:t>
      </w:r>
      <w:r>
        <w:rPr>
          <w:rFonts w:hint="eastAsia"/>
        </w:rPr>
        <w:t>英文版，Brian K. Jones, David Beazley，O'Reilly Media，2</w:t>
      </w:r>
      <w:r>
        <w:t>013</w:t>
      </w:r>
      <w:r>
        <w:rPr>
          <w:rFonts w:hint="eastAsia"/>
        </w:rPr>
        <w:t>，ISBN：9781449357337</w:t>
      </w:r>
    </w:p>
    <w:p w14:paraId="434C7A03">
      <w:pPr>
        <w:pStyle w:val="11"/>
        <w:numPr>
          <w:ilvl w:val="0"/>
          <w:numId w:val="2"/>
        </w:numPr>
        <w:ind w:firstLineChars="0"/>
      </w:pPr>
      <w:r>
        <w:rPr>
          <w:rFonts w:hint="eastAsia"/>
        </w:rPr>
        <w:t>《Python核心编程》第3版 英文版，Wesley Chun，ISBN：9787115413529，人民邮电出版社，2016</w:t>
      </w:r>
    </w:p>
    <w:p w14:paraId="67F195A3">
      <w:pPr>
        <w:pStyle w:val="7"/>
        <w:spacing w:before="0" w:beforeAutospacing="0" w:after="0" w:afterAutospacing="0" w:line="360" w:lineRule="auto"/>
        <w:rPr>
          <w:color w:val="auto"/>
          <w:kern w:val="2"/>
          <w:sz w:val="21"/>
          <w:szCs w:val="21"/>
        </w:rPr>
      </w:pPr>
    </w:p>
    <w:p w14:paraId="3A06722B">
      <w:pPr>
        <w:pStyle w:val="7"/>
        <w:spacing w:before="0" w:beforeAutospacing="0" w:after="0" w:afterAutospacing="0" w:line="360" w:lineRule="auto"/>
        <w:rPr>
          <w:color w:val="auto"/>
          <w:kern w:val="2"/>
          <w:sz w:val="21"/>
          <w:szCs w:val="21"/>
        </w:rPr>
      </w:pPr>
      <w:r>
        <w:rPr>
          <w:rFonts w:hint="eastAsia"/>
          <w:b/>
          <w:color w:val="auto"/>
          <w:kern w:val="2"/>
          <w:sz w:val="21"/>
          <w:szCs w:val="21"/>
        </w:rPr>
        <w:t>参考课程</w:t>
      </w:r>
      <w:r>
        <w:rPr>
          <w:rFonts w:hint="eastAsia"/>
          <w:color w:val="auto"/>
          <w:kern w:val="2"/>
          <w:sz w:val="21"/>
          <w:szCs w:val="21"/>
        </w:rPr>
        <w:t>：</w:t>
      </w:r>
    </w:p>
    <w:p w14:paraId="2456C14D">
      <w:pPr>
        <w:pStyle w:val="11"/>
        <w:numPr>
          <w:ilvl w:val="0"/>
          <w:numId w:val="3"/>
        </w:numPr>
        <w:ind w:firstLineChars="0"/>
      </w:pPr>
      <w:r>
        <w:rPr>
          <w:rFonts w:hint="eastAsia"/>
        </w:rPr>
        <w:t>Introduction to Computer Science and Programming in Python,</w:t>
      </w:r>
      <w:r>
        <w:t xml:space="preserve"> MIT Open Course Ware, </w:t>
      </w:r>
      <w:r>
        <w:rPr>
          <w:rFonts w:hint="eastAsia"/>
        </w:rPr>
        <w:t>https://ocw.mit.edu/courses/electrical-engineering-and-computer-science/6-0001-introduction-to-computer-science-and-programming-in-python-fall-2016/</w:t>
      </w:r>
    </w:p>
    <w:p w14:paraId="2F426D1B">
      <w:pPr>
        <w:pStyle w:val="11"/>
        <w:numPr>
          <w:ilvl w:val="0"/>
          <w:numId w:val="3"/>
        </w:numPr>
        <w:ind w:firstLineChars="0"/>
      </w:pPr>
      <w:r>
        <w:rPr>
          <w:rFonts w:hint="eastAsia"/>
        </w:rPr>
        <w:t>Scientific Python</w:t>
      </w:r>
      <w:r>
        <w:t>, Stanford C</w:t>
      </w:r>
      <w:r>
        <w:rPr>
          <w:rFonts w:hint="eastAsia"/>
        </w:rPr>
        <w:t>ME193</w:t>
      </w:r>
      <w:r>
        <w:t xml:space="preserve"> Course, </w:t>
      </w:r>
      <w:r>
        <w:rPr>
          <w:rFonts w:hint="eastAsia"/>
        </w:rPr>
        <w:t>http://web.stanford.edu/class/cme193/</w:t>
      </w:r>
    </w:p>
    <w:p w14:paraId="22607F40"/>
    <w:p w14:paraId="6AFE76F1"/>
    <w:p w14:paraId="3F25DA56">
      <w:pPr>
        <w:spacing w:line="360" w:lineRule="auto"/>
        <w:ind w:firstLine="4080" w:firstLineChars="1700"/>
        <w:jc w:val="right"/>
        <w:rPr>
          <w:rFonts w:hint="eastAsia" w:eastAsia="宋体"/>
          <w:b/>
          <w:bCs/>
          <w:sz w:val="24"/>
          <w:lang w:val="en-US" w:eastAsia="zh-CN"/>
        </w:rPr>
      </w:pPr>
      <w:r>
        <w:rPr>
          <w:rFonts w:hint="eastAsia"/>
          <w:sz w:val="24"/>
        </w:rPr>
        <w:t xml:space="preserve">  </w:t>
      </w:r>
      <w:r>
        <w:rPr>
          <w:rFonts w:hint="eastAsia" w:hAnsi="宋体"/>
          <w:b/>
          <w:bCs/>
          <w:sz w:val="24"/>
        </w:rPr>
        <w:t>执笔人</w:t>
      </w:r>
      <w:r>
        <w:rPr>
          <w:rFonts w:hint="eastAsia"/>
          <w:b/>
          <w:bCs/>
          <w:sz w:val="24"/>
        </w:rPr>
        <w:t xml:space="preserve">: </w:t>
      </w:r>
      <w:r>
        <w:rPr>
          <w:rFonts w:hint="eastAsia"/>
          <w:b/>
          <w:bCs/>
          <w:sz w:val="24"/>
          <w:lang w:val="en-US" w:eastAsia="zh-CN"/>
        </w:rPr>
        <w:t>尚煜茗</w:t>
      </w:r>
      <w:bookmarkStart w:id="3" w:name="_GoBack"/>
      <w:bookmarkEnd w:id="3"/>
    </w:p>
    <w:p w14:paraId="2A35E68B">
      <w:pPr>
        <w:wordWrap w:val="0"/>
        <w:spacing w:line="360" w:lineRule="auto"/>
        <w:ind w:firstLine="4084" w:firstLineChars="1700"/>
        <w:jc w:val="right"/>
        <w:rPr>
          <w:rFonts w:hAnsi="宋体"/>
          <w:b/>
          <w:bCs/>
          <w:sz w:val="24"/>
        </w:rPr>
      </w:pPr>
      <w:r>
        <w:rPr>
          <w:rFonts w:hint="eastAsia"/>
          <w:b/>
          <w:bCs/>
          <w:sz w:val="24"/>
        </w:rPr>
        <w:t xml:space="preserve">             </w:t>
      </w:r>
      <w:r>
        <w:rPr>
          <w:rFonts w:hint="eastAsia" w:hAnsi="宋体"/>
          <w:b/>
          <w:bCs/>
          <w:sz w:val="24"/>
        </w:rPr>
        <w:t xml:space="preserve">   </w:t>
      </w:r>
    </w:p>
    <w:p w14:paraId="70DA190B">
      <w:pPr>
        <w:spacing w:line="360" w:lineRule="auto"/>
        <w:ind w:firstLine="3570" w:firstLineChars="1700"/>
        <w:jc w:val="right"/>
      </w:pPr>
      <w:r>
        <w:br w:type="page"/>
      </w:r>
    </w:p>
    <w:p w14:paraId="79FF9DD3">
      <w:pPr>
        <w:spacing w:line="360" w:lineRule="auto"/>
        <w:ind w:firstLine="3570" w:firstLineChars="1700"/>
        <w:jc w:val="right"/>
        <w:sectPr>
          <w:headerReference r:id="rId3" w:type="default"/>
          <w:headerReference r:id="rId4" w:type="even"/>
          <w:pgSz w:w="11906" w:h="16838"/>
          <w:pgMar w:top="1134" w:right="1418" w:bottom="1134" w:left="1418" w:header="851" w:footer="992" w:gutter="0"/>
          <w:cols w:space="425" w:num="1"/>
          <w:docGrid w:type="lines" w:linePitch="312" w:charSpace="0"/>
        </w:sectPr>
      </w:pPr>
    </w:p>
    <w:p w14:paraId="5E5697F8">
      <w:pPr>
        <w:adjustRightInd w:val="0"/>
        <w:snapToGrid w:val="0"/>
        <w:spacing w:before="312" w:beforeLines="100" w:after="312" w:afterLines="100"/>
        <w:jc w:val="center"/>
        <w:rPr>
          <w:rFonts w:eastAsia="黑体"/>
          <w:sz w:val="24"/>
        </w:rPr>
      </w:pPr>
      <w:r>
        <w:rPr>
          <w:rFonts w:eastAsia="黑体"/>
          <w:sz w:val="24"/>
        </w:rPr>
        <w:t>表1   课程教学内容、学时分配及对</w:t>
      </w:r>
      <w:r>
        <w:rPr>
          <w:rFonts w:hint="eastAsia" w:eastAsia="黑体"/>
          <w:sz w:val="24"/>
        </w:rPr>
        <w:t>课程</w:t>
      </w:r>
      <w:r>
        <w:rPr>
          <w:rFonts w:eastAsia="黑体"/>
          <w:sz w:val="24"/>
        </w:rPr>
        <w:t>目标的支撑</w:t>
      </w:r>
    </w:p>
    <w:tbl>
      <w:tblPr>
        <w:tblStyle w:val="8"/>
        <w:tblW w:w="12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1441"/>
        <w:gridCol w:w="1867"/>
        <w:gridCol w:w="671"/>
        <w:gridCol w:w="2572"/>
        <w:gridCol w:w="1278"/>
        <w:gridCol w:w="1594"/>
        <w:gridCol w:w="1463"/>
        <w:gridCol w:w="1079"/>
      </w:tblGrid>
      <w:tr w14:paraId="796533D2">
        <w:trPr>
          <w:trHeight w:val="448" w:hRule="atLeast"/>
          <w:tblHeader/>
          <w:jc w:val="center"/>
        </w:trPr>
        <w:tc>
          <w:tcPr>
            <w:tcW w:w="663" w:type="dxa"/>
            <w:vMerge w:val="restart"/>
            <w:shd w:val="clear" w:color="auto" w:fill="auto"/>
            <w:vAlign w:val="center"/>
          </w:tcPr>
          <w:p w14:paraId="3B10E9B9">
            <w:pPr>
              <w:adjustRightInd w:val="0"/>
              <w:snapToGrid w:val="0"/>
              <w:spacing w:line="300" w:lineRule="auto"/>
              <w:jc w:val="center"/>
              <w:rPr>
                <w:szCs w:val="21"/>
              </w:rPr>
            </w:pPr>
            <w:r>
              <w:rPr>
                <w:rFonts w:eastAsia="黑体"/>
                <w:szCs w:val="21"/>
              </w:rPr>
              <w:t>序号</w:t>
            </w:r>
          </w:p>
        </w:tc>
        <w:tc>
          <w:tcPr>
            <w:tcW w:w="1441" w:type="dxa"/>
            <w:vMerge w:val="restart"/>
            <w:shd w:val="clear" w:color="auto" w:fill="auto"/>
            <w:vAlign w:val="center"/>
          </w:tcPr>
          <w:p w14:paraId="12E335E0">
            <w:pPr>
              <w:adjustRightInd w:val="0"/>
              <w:snapToGrid w:val="0"/>
              <w:spacing w:line="300" w:lineRule="auto"/>
              <w:jc w:val="center"/>
              <w:rPr>
                <w:rFonts w:eastAsia="黑体"/>
                <w:szCs w:val="21"/>
              </w:rPr>
            </w:pPr>
            <w:r>
              <w:rPr>
                <w:rFonts w:eastAsia="黑体"/>
                <w:szCs w:val="21"/>
              </w:rPr>
              <w:t>知识模块</w:t>
            </w:r>
          </w:p>
        </w:tc>
        <w:tc>
          <w:tcPr>
            <w:tcW w:w="1867" w:type="dxa"/>
            <w:vMerge w:val="restart"/>
            <w:shd w:val="clear" w:color="auto" w:fill="auto"/>
            <w:vAlign w:val="center"/>
          </w:tcPr>
          <w:p w14:paraId="319699C8">
            <w:pPr>
              <w:adjustRightInd w:val="0"/>
              <w:snapToGrid w:val="0"/>
              <w:spacing w:line="300" w:lineRule="auto"/>
              <w:jc w:val="center"/>
              <w:rPr>
                <w:rFonts w:eastAsia="黑体"/>
                <w:szCs w:val="21"/>
              </w:rPr>
            </w:pPr>
            <w:r>
              <w:rPr>
                <w:rFonts w:eastAsia="黑体"/>
                <w:szCs w:val="21"/>
              </w:rPr>
              <w:t>教学内容</w:t>
            </w:r>
          </w:p>
        </w:tc>
        <w:tc>
          <w:tcPr>
            <w:tcW w:w="671" w:type="dxa"/>
            <w:vMerge w:val="restart"/>
            <w:shd w:val="clear" w:color="auto" w:fill="auto"/>
            <w:vAlign w:val="center"/>
          </w:tcPr>
          <w:p w14:paraId="79966B77">
            <w:pPr>
              <w:adjustRightInd w:val="0"/>
              <w:snapToGrid w:val="0"/>
              <w:jc w:val="center"/>
              <w:rPr>
                <w:rFonts w:eastAsia="黑体"/>
                <w:szCs w:val="21"/>
              </w:rPr>
            </w:pPr>
            <w:r>
              <w:rPr>
                <w:rFonts w:eastAsia="黑体"/>
                <w:szCs w:val="21"/>
              </w:rPr>
              <w:t>学时</w:t>
            </w:r>
          </w:p>
          <w:p w14:paraId="1AA59DF5">
            <w:pPr>
              <w:adjustRightInd w:val="0"/>
              <w:snapToGrid w:val="0"/>
              <w:jc w:val="center"/>
              <w:rPr>
                <w:rFonts w:eastAsia="黑体"/>
                <w:szCs w:val="21"/>
              </w:rPr>
            </w:pPr>
            <w:r>
              <w:rPr>
                <w:rFonts w:eastAsia="黑体"/>
                <w:szCs w:val="21"/>
              </w:rPr>
              <w:t>分配</w:t>
            </w:r>
          </w:p>
        </w:tc>
        <w:tc>
          <w:tcPr>
            <w:tcW w:w="2572" w:type="dxa"/>
            <w:vMerge w:val="restart"/>
            <w:shd w:val="clear" w:color="auto" w:fill="auto"/>
            <w:vAlign w:val="center"/>
          </w:tcPr>
          <w:p w14:paraId="5EA97EDE">
            <w:pPr>
              <w:adjustRightInd w:val="0"/>
              <w:snapToGrid w:val="0"/>
              <w:spacing w:line="300" w:lineRule="auto"/>
              <w:jc w:val="center"/>
              <w:rPr>
                <w:rFonts w:eastAsia="黑体"/>
                <w:szCs w:val="21"/>
              </w:rPr>
            </w:pPr>
            <w:r>
              <w:rPr>
                <w:rFonts w:eastAsia="黑体"/>
                <w:szCs w:val="21"/>
              </w:rPr>
              <w:t>教学要求</w:t>
            </w:r>
          </w:p>
        </w:tc>
        <w:tc>
          <w:tcPr>
            <w:tcW w:w="1278" w:type="dxa"/>
            <w:vMerge w:val="restart"/>
            <w:vAlign w:val="center"/>
          </w:tcPr>
          <w:p w14:paraId="2774F3B3">
            <w:pPr>
              <w:adjustRightInd w:val="0"/>
              <w:snapToGrid w:val="0"/>
              <w:spacing w:line="300" w:lineRule="auto"/>
              <w:jc w:val="center"/>
              <w:rPr>
                <w:rFonts w:eastAsia="黑体"/>
                <w:szCs w:val="21"/>
              </w:rPr>
            </w:pPr>
            <w:r>
              <w:rPr>
                <w:rFonts w:eastAsia="黑体"/>
                <w:szCs w:val="21"/>
              </w:rPr>
              <w:t>支撑课程目标</w:t>
            </w:r>
          </w:p>
        </w:tc>
        <w:tc>
          <w:tcPr>
            <w:tcW w:w="4136" w:type="dxa"/>
            <w:gridSpan w:val="3"/>
            <w:vAlign w:val="center"/>
          </w:tcPr>
          <w:p w14:paraId="4CB5E6D4">
            <w:pPr>
              <w:adjustRightInd w:val="0"/>
              <w:snapToGrid w:val="0"/>
              <w:spacing w:line="300" w:lineRule="auto"/>
              <w:jc w:val="center"/>
              <w:rPr>
                <w:rFonts w:eastAsia="黑体"/>
                <w:szCs w:val="21"/>
              </w:rPr>
            </w:pPr>
            <w:r>
              <w:rPr>
                <w:rFonts w:hint="eastAsia" w:eastAsia="黑体"/>
                <w:szCs w:val="21"/>
              </w:rPr>
              <w:t>学生</w:t>
            </w:r>
            <w:r>
              <w:rPr>
                <w:rFonts w:eastAsia="黑体"/>
                <w:szCs w:val="21"/>
              </w:rPr>
              <w:t>任务</w:t>
            </w:r>
          </w:p>
        </w:tc>
      </w:tr>
      <w:tr w14:paraId="390F1D3C">
        <w:trPr>
          <w:trHeight w:val="447" w:hRule="atLeast"/>
          <w:tblHeader/>
          <w:jc w:val="center"/>
        </w:trPr>
        <w:tc>
          <w:tcPr>
            <w:tcW w:w="663" w:type="dxa"/>
            <w:vMerge w:val="continue"/>
            <w:shd w:val="clear" w:color="auto" w:fill="auto"/>
            <w:vAlign w:val="center"/>
          </w:tcPr>
          <w:p w14:paraId="3A81F334">
            <w:pPr>
              <w:adjustRightInd w:val="0"/>
              <w:snapToGrid w:val="0"/>
              <w:spacing w:line="300" w:lineRule="auto"/>
              <w:jc w:val="center"/>
              <w:rPr>
                <w:rFonts w:eastAsia="黑体"/>
                <w:szCs w:val="21"/>
              </w:rPr>
            </w:pPr>
          </w:p>
        </w:tc>
        <w:tc>
          <w:tcPr>
            <w:tcW w:w="1441" w:type="dxa"/>
            <w:vMerge w:val="continue"/>
            <w:shd w:val="clear" w:color="auto" w:fill="auto"/>
            <w:vAlign w:val="center"/>
          </w:tcPr>
          <w:p w14:paraId="265BEBBB">
            <w:pPr>
              <w:adjustRightInd w:val="0"/>
              <w:snapToGrid w:val="0"/>
              <w:spacing w:line="300" w:lineRule="auto"/>
              <w:jc w:val="center"/>
              <w:rPr>
                <w:rFonts w:eastAsia="黑体"/>
                <w:szCs w:val="21"/>
              </w:rPr>
            </w:pPr>
          </w:p>
        </w:tc>
        <w:tc>
          <w:tcPr>
            <w:tcW w:w="1867" w:type="dxa"/>
            <w:vMerge w:val="continue"/>
            <w:shd w:val="clear" w:color="auto" w:fill="auto"/>
            <w:vAlign w:val="center"/>
          </w:tcPr>
          <w:p w14:paraId="2F6F369B">
            <w:pPr>
              <w:adjustRightInd w:val="0"/>
              <w:snapToGrid w:val="0"/>
              <w:spacing w:line="300" w:lineRule="auto"/>
              <w:jc w:val="center"/>
              <w:rPr>
                <w:rFonts w:eastAsia="黑体"/>
                <w:szCs w:val="21"/>
              </w:rPr>
            </w:pPr>
          </w:p>
        </w:tc>
        <w:tc>
          <w:tcPr>
            <w:tcW w:w="671" w:type="dxa"/>
            <w:vMerge w:val="continue"/>
            <w:shd w:val="clear" w:color="auto" w:fill="auto"/>
            <w:vAlign w:val="center"/>
          </w:tcPr>
          <w:p w14:paraId="588EB1B2">
            <w:pPr>
              <w:adjustRightInd w:val="0"/>
              <w:snapToGrid w:val="0"/>
              <w:jc w:val="center"/>
              <w:rPr>
                <w:rFonts w:eastAsia="黑体"/>
                <w:szCs w:val="21"/>
              </w:rPr>
            </w:pPr>
          </w:p>
        </w:tc>
        <w:tc>
          <w:tcPr>
            <w:tcW w:w="2572" w:type="dxa"/>
            <w:vMerge w:val="continue"/>
            <w:shd w:val="clear" w:color="auto" w:fill="auto"/>
            <w:vAlign w:val="center"/>
          </w:tcPr>
          <w:p w14:paraId="7543EE40">
            <w:pPr>
              <w:adjustRightInd w:val="0"/>
              <w:snapToGrid w:val="0"/>
              <w:spacing w:line="300" w:lineRule="auto"/>
              <w:jc w:val="center"/>
              <w:rPr>
                <w:rFonts w:eastAsia="黑体"/>
                <w:szCs w:val="21"/>
              </w:rPr>
            </w:pPr>
          </w:p>
        </w:tc>
        <w:tc>
          <w:tcPr>
            <w:tcW w:w="1278" w:type="dxa"/>
            <w:vMerge w:val="continue"/>
            <w:vAlign w:val="center"/>
          </w:tcPr>
          <w:p w14:paraId="4A17FF5E">
            <w:pPr>
              <w:adjustRightInd w:val="0"/>
              <w:snapToGrid w:val="0"/>
              <w:spacing w:line="300" w:lineRule="auto"/>
              <w:jc w:val="center"/>
              <w:rPr>
                <w:rFonts w:eastAsia="黑体"/>
                <w:szCs w:val="21"/>
              </w:rPr>
            </w:pPr>
          </w:p>
        </w:tc>
        <w:tc>
          <w:tcPr>
            <w:tcW w:w="1594" w:type="dxa"/>
            <w:vAlign w:val="center"/>
          </w:tcPr>
          <w:p w14:paraId="15AC8534">
            <w:pPr>
              <w:adjustRightInd w:val="0"/>
              <w:snapToGrid w:val="0"/>
              <w:spacing w:line="300" w:lineRule="auto"/>
              <w:jc w:val="center"/>
              <w:rPr>
                <w:rFonts w:eastAsia="黑体"/>
                <w:szCs w:val="21"/>
              </w:rPr>
            </w:pPr>
            <w:r>
              <w:rPr>
                <w:rFonts w:hint="eastAsia" w:eastAsia="黑体"/>
                <w:szCs w:val="21"/>
              </w:rPr>
              <w:t>作业</w:t>
            </w:r>
            <w:r>
              <w:rPr>
                <w:rFonts w:eastAsia="黑体"/>
                <w:szCs w:val="21"/>
              </w:rPr>
              <w:t>要求</w:t>
            </w:r>
          </w:p>
        </w:tc>
        <w:tc>
          <w:tcPr>
            <w:tcW w:w="1463" w:type="dxa"/>
            <w:vAlign w:val="center"/>
          </w:tcPr>
          <w:p w14:paraId="167EDD61">
            <w:pPr>
              <w:adjustRightInd w:val="0"/>
              <w:snapToGrid w:val="0"/>
              <w:spacing w:line="300" w:lineRule="auto"/>
              <w:jc w:val="center"/>
              <w:rPr>
                <w:rFonts w:eastAsia="黑体"/>
                <w:szCs w:val="21"/>
              </w:rPr>
            </w:pPr>
            <w:r>
              <w:rPr>
                <w:rFonts w:hint="eastAsia" w:eastAsia="黑体"/>
                <w:szCs w:val="21"/>
              </w:rPr>
              <w:t>自学</w:t>
            </w:r>
            <w:r>
              <w:rPr>
                <w:rFonts w:eastAsia="黑体"/>
                <w:szCs w:val="21"/>
              </w:rPr>
              <w:t>要求</w:t>
            </w:r>
          </w:p>
        </w:tc>
        <w:tc>
          <w:tcPr>
            <w:tcW w:w="1079" w:type="dxa"/>
            <w:vAlign w:val="center"/>
          </w:tcPr>
          <w:p w14:paraId="1BFFA2A4">
            <w:pPr>
              <w:adjustRightInd w:val="0"/>
              <w:snapToGrid w:val="0"/>
              <w:spacing w:line="300" w:lineRule="auto"/>
              <w:jc w:val="center"/>
              <w:rPr>
                <w:rFonts w:eastAsia="黑体"/>
                <w:szCs w:val="21"/>
              </w:rPr>
            </w:pPr>
            <w:r>
              <w:rPr>
                <w:rFonts w:hint="eastAsia" w:eastAsia="黑体"/>
                <w:szCs w:val="21"/>
              </w:rPr>
              <w:t>讨论</w:t>
            </w:r>
          </w:p>
        </w:tc>
      </w:tr>
      <w:tr w14:paraId="15D7C704">
        <w:trPr>
          <w:trHeight w:val="1363" w:hRule="atLeast"/>
          <w:jc w:val="center"/>
        </w:trPr>
        <w:tc>
          <w:tcPr>
            <w:tcW w:w="663" w:type="dxa"/>
            <w:shd w:val="clear" w:color="auto" w:fill="auto"/>
            <w:vAlign w:val="center"/>
          </w:tcPr>
          <w:p w14:paraId="13E14E5B">
            <w:pPr>
              <w:adjustRightInd w:val="0"/>
              <w:snapToGrid w:val="0"/>
              <w:spacing w:line="300" w:lineRule="auto"/>
              <w:jc w:val="center"/>
              <w:rPr>
                <w:rFonts w:eastAsia="黑体"/>
                <w:szCs w:val="21"/>
              </w:rPr>
            </w:pPr>
            <w:r>
              <w:rPr>
                <w:rFonts w:eastAsia="黑体"/>
                <w:szCs w:val="21"/>
              </w:rPr>
              <w:t>1</w:t>
            </w:r>
          </w:p>
        </w:tc>
        <w:tc>
          <w:tcPr>
            <w:tcW w:w="1441" w:type="dxa"/>
            <w:shd w:val="clear" w:color="auto" w:fill="auto"/>
            <w:vAlign w:val="center"/>
          </w:tcPr>
          <w:p w14:paraId="4587BE71">
            <w:pPr>
              <w:rPr>
                <w:szCs w:val="21"/>
              </w:rPr>
            </w:pPr>
            <w:r>
              <w:rPr>
                <w:rFonts w:hint="eastAsia" w:ascii="宋体" w:hAnsi="宋体"/>
                <w:szCs w:val="21"/>
              </w:rPr>
              <w:t>程序设计</w:t>
            </w:r>
            <w:r>
              <w:rPr>
                <w:rFonts w:ascii="宋体" w:hAnsi="宋体"/>
                <w:szCs w:val="21"/>
              </w:rPr>
              <w:t>基本方法</w:t>
            </w:r>
          </w:p>
        </w:tc>
        <w:tc>
          <w:tcPr>
            <w:tcW w:w="1867" w:type="dxa"/>
            <w:shd w:val="clear" w:color="auto" w:fill="auto"/>
            <w:vAlign w:val="center"/>
          </w:tcPr>
          <w:p w14:paraId="03A1D689">
            <w:pPr>
              <w:numPr>
                <w:ilvl w:val="0"/>
                <w:numId w:val="4"/>
              </w:numPr>
              <w:rPr>
                <w:szCs w:val="21"/>
              </w:rPr>
            </w:pPr>
            <w:r>
              <w:rPr>
                <w:rFonts w:hint="eastAsia"/>
                <w:szCs w:val="21"/>
              </w:rPr>
              <w:t>1.3 Python语言概述</w:t>
            </w:r>
          </w:p>
          <w:p w14:paraId="72B0054E">
            <w:pPr>
              <w:numPr>
                <w:ilvl w:val="0"/>
                <w:numId w:val="4"/>
              </w:numPr>
              <w:rPr>
                <w:szCs w:val="21"/>
              </w:rPr>
            </w:pPr>
            <w:r>
              <w:rPr>
                <w:rFonts w:hint="eastAsia"/>
                <w:szCs w:val="21"/>
              </w:rPr>
              <w:t>1.4 Python语言开发环境配置</w:t>
            </w:r>
          </w:p>
          <w:p w14:paraId="65C882BC">
            <w:pPr>
              <w:numPr>
                <w:ilvl w:val="0"/>
                <w:numId w:val="4"/>
              </w:numPr>
              <w:rPr>
                <w:szCs w:val="21"/>
              </w:rPr>
            </w:pPr>
            <w:r>
              <w:rPr>
                <w:rFonts w:hint="eastAsia"/>
                <w:szCs w:val="21"/>
              </w:rPr>
              <w:t>1.5 程序的基本编写方法</w:t>
            </w:r>
          </w:p>
          <w:p w14:paraId="584C5ACF">
            <w:pPr>
              <w:numPr>
                <w:ilvl w:val="0"/>
                <w:numId w:val="4"/>
              </w:numPr>
              <w:rPr>
                <w:szCs w:val="21"/>
              </w:rPr>
            </w:pPr>
            <w:r>
              <w:rPr>
                <w:rFonts w:hint="eastAsia"/>
                <w:szCs w:val="21"/>
              </w:rPr>
              <w:t>1.6 Python语言的版本更迭</w:t>
            </w:r>
          </w:p>
        </w:tc>
        <w:tc>
          <w:tcPr>
            <w:tcW w:w="671" w:type="dxa"/>
            <w:shd w:val="clear" w:color="auto" w:fill="auto"/>
            <w:vAlign w:val="center"/>
          </w:tcPr>
          <w:p w14:paraId="0444A25A">
            <w:pPr>
              <w:spacing w:line="276" w:lineRule="auto"/>
              <w:rPr>
                <w:szCs w:val="21"/>
              </w:rPr>
            </w:pPr>
            <w:r>
              <w:rPr>
                <w:szCs w:val="21"/>
              </w:rPr>
              <w:t>3</w:t>
            </w:r>
          </w:p>
        </w:tc>
        <w:tc>
          <w:tcPr>
            <w:tcW w:w="2572" w:type="dxa"/>
            <w:shd w:val="clear" w:color="auto" w:fill="auto"/>
            <w:vAlign w:val="center"/>
          </w:tcPr>
          <w:p w14:paraId="5815006E">
            <w:pPr>
              <w:numPr>
                <w:ilvl w:val="0"/>
                <w:numId w:val="5"/>
              </w:numPr>
              <w:rPr>
                <w:szCs w:val="21"/>
              </w:rPr>
            </w:pPr>
            <w:r>
              <w:rPr>
                <w:rFonts w:hint="eastAsia"/>
                <w:szCs w:val="21"/>
              </w:rPr>
              <w:t>了解Python语言开发环境配置</w:t>
            </w:r>
          </w:p>
          <w:p w14:paraId="38BE5C78">
            <w:pPr>
              <w:numPr>
                <w:ilvl w:val="0"/>
                <w:numId w:val="5"/>
              </w:numPr>
              <w:rPr>
                <w:szCs w:val="21"/>
              </w:rPr>
            </w:pPr>
            <w:r>
              <w:rPr>
                <w:rFonts w:hint="eastAsia"/>
                <w:szCs w:val="21"/>
              </w:rPr>
              <w:t>了解程序的基本编写方法</w:t>
            </w:r>
          </w:p>
        </w:tc>
        <w:tc>
          <w:tcPr>
            <w:tcW w:w="1278" w:type="dxa"/>
          </w:tcPr>
          <w:p w14:paraId="79EE3FA2">
            <w:pPr>
              <w:rPr>
                <w:szCs w:val="21"/>
              </w:rPr>
            </w:pPr>
            <w:r>
              <w:rPr>
                <w:szCs w:val="21"/>
              </w:rPr>
              <w:t>课程目标1</w:t>
            </w:r>
          </w:p>
          <w:p w14:paraId="440C141A">
            <w:pPr>
              <w:rPr>
                <w:szCs w:val="21"/>
              </w:rPr>
            </w:pPr>
          </w:p>
        </w:tc>
        <w:tc>
          <w:tcPr>
            <w:tcW w:w="1594" w:type="dxa"/>
          </w:tcPr>
          <w:p w14:paraId="1E6BF2A7">
            <w:pPr>
              <w:rPr>
                <w:szCs w:val="21"/>
              </w:rPr>
            </w:pPr>
          </w:p>
        </w:tc>
        <w:tc>
          <w:tcPr>
            <w:tcW w:w="1463" w:type="dxa"/>
          </w:tcPr>
          <w:p w14:paraId="2E48B5E7">
            <w:pPr>
              <w:rPr>
                <w:szCs w:val="21"/>
              </w:rPr>
            </w:pPr>
          </w:p>
        </w:tc>
        <w:tc>
          <w:tcPr>
            <w:tcW w:w="1079" w:type="dxa"/>
          </w:tcPr>
          <w:p w14:paraId="36773277">
            <w:pPr>
              <w:rPr>
                <w:szCs w:val="21"/>
              </w:rPr>
            </w:pPr>
          </w:p>
        </w:tc>
      </w:tr>
      <w:tr w14:paraId="7F73AD10">
        <w:trPr>
          <w:trHeight w:val="696" w:hRule="atLeast"/>
          <w:jc w:val="center"/>
        </w:trPr>
        <w:tc>
          <w:tcPr>
            <w:tcW w:w="663" w:type="dxa"/>
            <w:shd w:val="clear" w:color="auto" w:fill="auto"/>
            <w:vAlign w:val="center"/>
          </w:tcPr>
          <w:p w14:paraId="11FA9862">
            <w:pPr>
              <w:adjustRightInd w:val="0"/>
              <w:snapToGrid w:val="0"/>
              <w:spacing w:line="300" w:lineRule="auto"/>
              <w:jc w:val="center"/>
              <w:rPr>
                <w:rFonts w:eastAsia="黑体"/>
                <w:szCs w:val="21"/>
              </w:rPr>
            </w:pPr>
            <w:r>
              <w:rPr>
                <w:rFonts w:eastAsia="黑体"/>
                <w:szCs w:val="21"/>
              </w:rPr>
              <w:t>2</w:t>
            </w:r>
          </w:p>
        </w:tc>
        <w:tc>
          <w:tcPr>
            <w:tcW w:w="1441" w:type="dxa"/>
            <w:shd w:val="clear" w:color="auto" w:fill="auto"/>
            <w:vAlign w:val="center"/>
          </w:tcPr>
          <w:p w14:paraId="55B4965B">
            <w:pPr>
              <w:rPr>
                <w:szCs w:val="21"/>
              </w:rPr>
            </w:pPr>
            <w:r>
              <w:rPr>
                <w:rFonts w:hint="eastAsia" w:ascii="宋体" w:hAnsi="宋体"/>
                <w:szCs w:val="21"/>
              </w:rPr>
              <w:t>基本</w:t>
            </w:r>
            <w:r>
              <w:rPr>
                <w:rFonts w:ascii="宋体" w:hAnsi="宋体"/>
                <w:szCs w:val="21"/>
              </w:rPr>
              <w:t>数据类型</w:t>
            </w:r>
          </w:p>
        </w:tc>
        <w:tc>
          <w:tcPr>
            <w:tcW w:w="1867" w:type="dxa"/>
            <w:shd w:val="clear" w:color="auto" w:fill="auto"/>
            <w:vAlign w:val="center"/>
          </w:tcPr>
          <w:p w14:paraId="0BF90817">
            <w:pPr>
              <w:numPr>
                <w:ilvl w:val="0"/>
                <w:numId w:val="6"/>
              </w:numPr>
              <w:rPr>
                <w:szCs w:val="21"/>
              </w:rPr>
            </w:pPr>
            <w:r>
              <w:rPr>
                <w:rFonts w:hint="eastAsia"/>
                <w:szCs w:val="21"/>
              </w:rPr>
              <w:t>3.1 数字类型</w:t>
            </w:r>
          </w:p>
          <w:p w14:paraId="6BB80476">
            <w:pPr>
              <w:numPr>
                <w:ilvl w:val="0"/>
                <w:numId w:val="6"/>
              </w:numPr>
              <w:rPr>
                <w:szCs w:val="21"/>
              </w:rPr>
            </w:pPr>
            <w:r>
              <w:rPr>
                <w:rFonts w:hint="eastAsia"/>
                <w:szCs w:val="21"/>
              </w:rPr>
              <w:t>3.2 数字类型的操作</w:t>
            </w:r>
          </w:p>
          <w:p w14:paraId="0D902638">
            <w:pPr>
              <w:numPr>
                <w:ilvl w:val="0"/>
                <w:numId w:val="6"/>
              </w:numPr>
              <w:rPr>
                <w:szCs w:val="21"/>
              </w:rPr>
            </w:pPr>
            <w:r>
              <w:rPr>
                <w:rFonts w:hint="eastAsia"/>
                <w:szCs w:val="21"/>
              </w:rPr>
              <w:t>3.3 字符串类型及操作</w:t>
            </w:r>
          </w:p>
          <w:p w14:paraId="6E16F5DA">
            <w:pPr>
              <w:numPr>
                <w:ilvl w:val="0"/>
                <w:numId w:val="6"/>
              </w:numPr>
              <w:rPr>
                <w:szCs w:val="21"/>
              </w:rPr>
            </w:pPr>
            <w:r>
              <w:rPr>
                <w:rFonts w:hint="eastAsia"/>
                <w:szCs w:val="21"/>
              </w:rPr>
              <w:t>3.4字符串类型的格式化</w:t>
            </w:r>
          </w:p>
        </w:tc>
        <w:tc>
          <w:tcPr>
            <w:tcW w:w="671" w:type="dxa"/>
            <w:shd w:val="clear" w:color="auto" w:fill="auto"/>
            <w:vAlign w:val="center"/>
          </w:tcPr>
          <w:p w14:paraId="01E29F4A">
            <w:pPr>
              <w:spacing w:line="276" w:lineRule="auto"/>
              <w:rPr>
                <w:szCs w:val="21"/>
              </w:rPr>
            </w:pPr>
            <w:r>
              <w:rPr>
                <w:szCs w:val="21"/>
              </w:rPr>
              <w:t>3</w:t>
            </w:r>
          </w:p>
        </w:tc>
        <w:tc>
          <w:tcPr>
            <w:tcW w:w="2572" w:type="dxa"/>
            <w:shd w:val="clear" w:color="auto" w:fill="auto"/>
            <w:vAlign w:val="center"/>
          </w:tcPr>
          <w:p w14:paraId="6E058D5B">
            <w:pPr>
              <w:numPr>
                <w:ilvl w:val="0"/>
                <w:numId w:val="7"/>
              </w:numPr>
              <w:rPr>
                <w:szCs w:val="21"/>
              </w:rPr>
            </w:pPr>
            <w:r>
              <w:rPr>
                <w:rFonts w:hint="eastAsia"/>
                <w:szCs w:val="21"/>
              </w:rPr>
              <w:t>掌握数字类型</w:t>
            </w:r>
          </w:p>
          <w:p w14:paraId="660CD418">
            <w:pPr>
              <w:numPr>
                <w:ilvl w:val="0"/>
                <w:numId w:val="7"/>
              </w:numPr>
              <w:rPr>
                <w:szCs w:val="21"/>
              </w:rPr>
            </w:pPr>
            <w:r>
              <w:rPr>
                <w:rFonts w:hint="eastAsia"/>
                <w:szCs w:val="21"/>
              </w:rPr>
              <w:t>掌握字符串类型</w:t>
            </w:r>
          </w:p>
        </w:tc>
        <w:tc>
          <w:tcPr>
            <w:tcW w:w="1278" w:type="dxa"/>
          </w:tcPr>
          <w:p w14:paraId="15318D0A">
            <w:pPr>
              <w:rPr>
                <w:szCs w:val="21"/>
              </w:rPr>
            </w:pPr>
            <w:r>
              <w:rPr>
                <w:szCs w:val="21"/>
              </w:rPr>
              <w:t>课程目标1</w:t>
            </w:r>
          </w:p>
          <w:p w14:paraId="28FC76D3">
            <w:pPr>
              <w:rPr>
                <w:szCs w:val="21"/>
              </w:rPr>
            </w:pPr>
            <w:r>
              <w:rPr>
                <w:rFonts w:hint="eastAsia"/>
                <w:szCs w:val="21"/>
              </w:rPr>
              <w:t>课程</w:t>
            </w:r>
            <w:r>
              <w:rPr>
                <w:szCs w:val="21"/>
              </w:rPr>
              <w:t>目标</w:t>
            </w:r>
            <w:r>
              <w:rPr>
                <w:rFonts w:hint="eastAsia"/>
                <w:szCs w:val="21"/>
              </w:rPr>
              <w:t>2</w:t>
            </w:r>
          </w:p>
          <w:p w14:paraId="78674D59">
            <w:pPr>
              <w:rPr>
                <w:szCs w:val="21"/>
              </w:rPr>
            </w:pPr>
            <w:r>
              <w:rPr>
                <w:rFonts w:hint="eastAsia"/>
                <w:szCs w:val="21"/>
              </w:rPr>
              <w:t>课程目标3</w:t>
            </w:r>
          </w:p>
          <w:p w14:paraId="2E0F4139">
            <w:pPr>
              <w:rPr>
                <w:szCs w:val="21"/>
              </w:rPr>
            </w:pPr>
            <w:r>
              <w:rPr>
                <w:rFonts w:hint="eastAsia"/>
                <w:szCs w:val="21"/>
              </w:rPr>
              <w:t>课程目标4</w:t>
            </w:r>
          </w:p>
        </w:tc>
        <w:tc>
          <w:tcPr>
            <w:tcW w:w="1594" w:type="dxa"/>
          </w:tcPr>
          <w:p w14:paraId="1A460525">
            <w:pPr>
              <w:rPr>
                <w:szCs w:val="21"/>
              </w:rPr>
            </w:pPr>
            <w:r>
              <w:rPr>
                <w:rFonts w:hint="eastAsia"/>
                <w:szCs w:val="21"/>
              </w:rPr>
              <w:t>布置基本数据类型作业</w:t>
            </w:r>
          </w:p>
        </w:tc>
        <w:tc>
          <w:tcPr>
            <w:tcW w:w="1463" w:type="dxa"/>
          </w:tcPr>
          <w:p w14:paraId="0B402354">
            <w:pPr>
              <w:rPr>
                <w:szCs w:val="21"/>
              </w:rPr>
            </w:pPr>
          </w:p>
        </w:tc>
        <w:tc>
          <w:tcPr>
            <w:tcW w:w="1079" w:type="dxa"/>
          </w:tcPr>
          <w:p w14:paraId="3697FA8C">
            <w:pPr>
              <w:rPr>
                <w:szCs w:val="21"/>
              </w:rPr>
            </w:pPr>
          </w:p>
        </w:tc>
      </w:tr>
      <w:tr w14:paraId="1BAE268E">
        <w:trPr>
          <w:trHeight w:val="696" w:hRule="atLeast"/>
          <w:jc w:val="center"/>
        </w:trPr>
        <w:tc>
          <w:tcPr>
            <w:tcW w:w="663" w:type="dxa"/>
            <w:shd w:val="clear" w:color="auto" w:fill="auto"/>
            <w:vAlign w:val="center"/>
          </w:tcPr>
          <w:p w14:paraId="13C347B6">
            <w:pPr>
              <w:adjustRightInd w:val="0"/>
              <w:snapToGrid w:val="0"/>
              <w:spacing w:line="300" w:lineRule="auto"/>
              <w:jc w:val="center"/>
              <w:rPr>
                <w:rFonts w:eastAsia="黑体"/>
                <w:szCs w:val="21"/>
              </w:rPr>
            </w:pPr>
            <w:r>
              <w:rPr>
                <w:rFonts w:hint="eastAsia" w:eastAsia="黑体"/>
                <w:szCs w:val="21"/>
              </w:rPr>
              <w:t>3</w:t>
            </w:r>
          </w:p>
        </w:tc>
        <w:tc>
          <w:tcPr>
            <w:tcW w:w="1441" w:type="dxa"/>
            <w:shd w:val="clear" w:color="auto" w:fill="auto"/>
            <w:vAlign w:val="center"/>
          </w:tcPr>
          <w:p w14:paraId="45A2BF33">
            <w:pPr>
              <w:rPr>
                <w:rFonts w:ascii="宋体" w:hAnsi="宋体"/>
                <w:szCs w:val="21"/>
              </w:rPr>
            </w:pPr>
            <w:r>
              <w:rPr>
                <w:rFonts w:hint="eastAsia" w:ascii="宋体" w:hAnsi="宋体"/>
                <w:szCs w:val="21"/>
              </w:rPr>
              <w:t>上机</w:t>
            </w:r>
          </w:p>
        </w:tc>
        <w:tc>
          <w:tcPr>
            <w:tcW w:w="1867" w:type="dxa"/>
            <w:shd w:val="clear" w:color="auto" w:fill="auto"/>
            <w:vAlign w:val="center"/>
          </w:tcPr>
          <w:p w14:paraId="0F8DD635">
            <w:pPr>
              <w:rPr>
                <w:szCs w:val="21"/>
              </w:rPr>
            </w:pPr>
            <w:r>
              <w:rPr>
                <w:rFonts w:hint="eastAsia"/>
                <w:szCs w:val="21"/>
              </w:rPr>
              <w:t>完成基本数据类型上机作业</w:t>
            </w:r>
          </w:p>
        </w:tc>
        <w:tc>
          <w:tcPr>
            <w:tcW w:w="671" w:type="dxa"/>
            <w:shd w:val="clear" w:color="auto" w:fill="auto"/>
            <w:vAlign w:val="center"/>
          </w:tcPr>
          <w:p w14:paraId="4F5F5817">
            <w:pPr>
              <w:spacing w:line="276" w:lineRule="auto"/>
              <w:rPr>
                <w:szCs w:val="21"/>
              </w:rPr>
            </w:pPr>
            <w:r>
              <w:rPr>
                <w:rFonts w:hint="eastAsia"/>
                <w:szCs w:val="21"/>
              </w:rPr>
              <w:t>3</w:t>
            </w:r>
          </w:p>
        </w:tc>
        <w:tc>
          <w:tcPr>
            <w:tcW w:w="2572" w:type="dxa"/>
            <w:shd w:val="clear" w:color="auto" w:fill="auto"/>
            <w:vAlign w:val="center"/>
          </w:tcPr>
          <w:p w14:paraId="17C343F9">
            <w:pPr>
              <w:rPr>
                <w:szCs w:val="21"/>
              </w:rPr>
            </w:pPr>
            <w:r>
              <w:rPr>
                <w:rFonts w:hint="eastAsia"/>
                <w:szCs w:val="21"/>
              </w:rPr>
              <w:t>完成基本数据类型上机作业</w:t>
            </w:r>
          </w:p>
        </w:tc>
        <w:tc>
          <w:tcPr>
            <w:tcW w:w="1278" w:type="dxa"/>
          </w:tcPr>
          <w:p w14:paraId="3913643A">
            <w:pPr>
              <w:rPr>
                <w:szCs w:val="21"/>
              </w:rPr>
            </w:pPr>
            <w:r>
              <w:rPr>
                <w:szCs w:val="21"/>
              </w:rPr>
              <w:t>课程目标1</w:t>
            </w:r>
          </w:p>
          <w:p w14:paraId="37F8C476">
            <w:pPr>
              <w:rPr>
                <w:szCs w:val="21"/>
              </w:rPr>
            </w:pPr>
            <w:r>
              <w:rPr>
                <w:rFonts w:hint="eastAsia"/>
                <w:szCs w:val="21"/>
              </w:rPr>
              <w:t>课程</w:t>
            </w:r>
            <w:r>
              <w:rPr>
                <w:szCs w:val="21"/>
              </w:rPr>
              <w:t>目标</w:t>
            </w:r>
            <w:r>
              <w:rPr>
                <w:rFonts w:hint="eastAsia"/>
                <w:szCs w:val="21"/>
              </w:rPr>
              <w:t>2</w:t>
            </w:r>
          </w:p>
          <w:p w14:paraId="5D95AFF8">
            <w:pPr>
              <w:rPr>
                <w:szCs w:val="21"/>
              </w:rPr>
            </w:pPr>
            <w:r>
              <w:rPr>
                <w:rFonts w:hint="eastAsia"/>
                <w:szCs w:val="21"/>
              </w:rPr>
              <w:t>课程目标3</w:t>
            </w:r>
          </w:p>
          <w:p w14:paraId="528C9369">
            <w:pPr>
              <w:rPr>
                <w:szCs w:val="21"/>
              </w:rPr>
            </w:pPr>
            <w:r>
              <w:rPr>
                <w:rFonts w:hint="eastAsia"/>
                <w:szCs w:val="21"/>
              </w:rPr>
              <w:t>课程目标4</w:t>
            </w:r>
          </w:p>
        </w:tc>
        <w:tc>
          <w:tcPr>
            <w:tcW w:w="1594" w:type="dxa"/>
          </w:tcPr>
          <w:p w14:paraId="76000692">
            <w:pPr>
              <w:rPr>
                <w:szCs w:val="21"/>
              </w:rPr>
            </w:pPr>
          </w:p>
        </w:tc>
        <w:tc>
          <w:tcPr>
            <w:tcW w:w="1463" w:type="dxa"/>
          </w:tcPr>
          <w:p w14:paraId="7A0910A9">
            <w:pPr>
              <w:rPr>
                <w:szCs w:val="21"/>
              </w:rPr>
            </w:pPr>
          </w:p>
        </w:tc>
        <w:tc>
          <w:tcPr>
            <w:tcW w:w="1079" w:type="dxa"/>
          </w:tcPr>
          <w:p w14:paraId="48D12CBD">
            <w:pPr>
              <w:rPr>
                <w:szCs w:val="21"/>
              </w:rPr>
            </w:pPr>
          </w:p>
        </w:tc>
      </w:tr>
      <w:tr w14:paraId="472E593E">
        <w:trPr>
          <w:trHeight w:val="706" w:hRule="atLeast"/>
          <w:jc w:val="center"/>
        </w:trPr>
        <w:tc>
          <w:tcPr>
            <w:tcW w:w="663" w:type="dxa"/>
            <w:shd w:val="clear" w:color="auto" w:fill="auto"/>
            <w:vAlign w:val="center"/>
          </w:tcPr>
          <w:p w14:paraId="0309CB8A">
            <w:pPr>
              <w:adjustRightInd w:val="0"/>
              <w:snapToGrid w:val="0"/>
              <w:spacing w:line="300" w:lineRule="auto"/>
              <w:jc w:val="center"/>
              <w:rPr>
                <w:rFonts w:eastAsia="黑体"/>
                <w:szCs w:val="21"/>
              </w:rPr>
            </w:pPr>
            <w:r>
              <w:rPr>
                <w:rFonts w:hint="eastAsia" w:eastAsia="黑体"/>
                <w:szCs w:val="21"/>
              </w:rPr>
              <w:t>4</w:t>
            </w:r>
          </w:p>
        </w:tc>
        <w:tc>
          <w:tcPr>
            <w:tcW w:w="1441" w:type="dxa"/>
            <w:shd w:val="clear" w:color="auto" w:fill="auto"/>
            <w:vAlign w:val="center"/>
          </w:tcPr>
          <w:p w14:paraId="29D21838">
            <w:pPr>
              <w:rPr>
                <w:szCs w:val="21"/>
              </w:rPr>
            </w:pPr>
            <w:r>
              <w:rPr>
                <w:rFonts w:hint="eastAsia" w:ascii="宋体" w:hAnsi="宋体"/>
                <w:szCs w:val="21"/>
              </w:rPr>
              <w:t>程序</w:t>
            </w:r>
            <w:r>
              <w:rPr>
                <w:rFonts w:ascii="宋体" w:hAnsi="宋体"/>
                <w:szCs w:val="21"/>
              </w:rPr>
              <w:t>的控制结构</w:t>
            </w:r>
          </w:p>
        </w:tc>
        <w:tc>
          <w:tcPr>
            <w:tcW w:w="1867" w:type="dxa"/>
            <w:shd w:val="clear" w:color="auto" w:fill="auto"/>
            <w:vAlign w:val="center"/>
          </w:tcPr>
          <w:p w14:paraId="7BF7E0D4">
            <w:pPr>
              <w:numPr>
                <w:ilvl w:val="0"/>
                <w:numId w:val="8"/>
              </w:numPr>
              <w:rPr>
                <w:szCs w:val="21"/>
              </w:rPr>
            </w:pPr>
            <w:r>
              <w:rPr>
                <w:rFonts w:hint="eastAsia"/>
                <w:szCs w:val="21"/>
              </w:rPr>
              <w:t>4.1 程序的基本结构</w:t>
            </w:r>
          </w:p>
          <w:p w14:paraId="6F79169B">
            <w:pPr>
              <w:numPr>
                <w:ilvl w:val="0"/>
                <w:numId w:val="8"/>
              </w:numPr>
              <w:rPr>
                <w:szCs w:val="21"/>
              </w:rPr>
            </w:pPr>
            <w:r>
              <w:rPr>
                <w:rFonts w:hint="eastAsia"/>
                <w:szCs w:val="21"/>
              </w:rPr>
              <w:t>4.2 程序的分支结构</w:t>
            </w:r>
          </w:p>
          <w:p w14:paraId="1365203D">
            <w:pPr>
              <w:numPr>
                <w:ilvl w:val="0"/>
                <w:numId w:val="8"/>
              </w:numPr>
              <w:rPr>
                <w:szCs w:val="21"/>
              </w:rPr>
            </w:pPr>
            <w:r>
              <w:rPr>
                <w:rFonts w:hint="eastAsia"/>
                <w:szCs w:val="21"/>
              </w:rPr>
              <w:t>4.3 程序的循环结构</w:t>
            </w:r>
          </w:p>
          <w:p w14:paraId="2992753D">
            <w:pPr>
              <w:numPr>
                <w:ilvl w:val="0"/>
                <w:numId w:val="8"/>
              </w:numPr>
              <w:rPr>
                <w:szCs w:val="21"/>
              </w:rPr>
            </w:pPr>
            <w:r>
              <w:rPr>
                <w:rFonts w:hint="eastAsia"/>
                <w:szCs w:val="21"/>
              </w:rPr>
              <w:t>4.4 random库的使用</w:t>
            </w:r>
          </w:p>
          <w:p w14:paraId="72A87E06">
            <w:pPr>
              <w:numPr>
                <w:ilvl w:val="0"/>
                <w:numId w:val="8"/>
              </w:numPr>
              <w:rPr>
                <w:szCs w:val="21"/>
              </w:rPr>
            </w:pPr>
            <w:r>
              <w:rPr>
                <w:rFonts w:hint="eastAsia"/>
                <w:szCs w:val="21"/>
              </w:rPr>
              <w:t>4.5 程序的异常处理</w:t>
            </w:r>
          </w:p>
        </w:tc>
        <w:tc>
          <w:tcPr>
            <w:tcW w:w="671" w:type="dxa"/>
            <w:shd w:val="clear" w:color="auto" w:fill="auto"/>
            <w:vAlign w:val="center"/>
          </w:tcPr>
          <w:p w14:paraId="44F7965A">
            <w:pPr>
              <w:spacing w:line="276" w:lineRule="auto"/>
              <w:rPr>
                <w:szCs w:val="21"/>
              </w:rPr>
            </w:pPr>
            <w:r>
              <w:rPr>
                <w:szCs w:val="21"/>
              </w:rPr>
              <w:t>3</w:t>
            </w:r>
          </w:p>
        </w:tc>
        <w:tc>
          <w:tcPr>
            <w:tcW w:w="2572" w:type="dxa"/>
            <w:shd w:val="clear" w:color="auto" w:fill="auto"/>
            <w:vAlign w:val="center"/>
          </w:tcPr>
          <w:p w14:paraId="694FE35E">
            <w:pPr>
              <w:numPr>
                <w:ilvl w:val="0"/>
                <w:numId w:val="9"/>
              </w:numPr>
              <w:rPr>
                <w:szCs w:val="21"/>
              </w:rPr>
            </w:pPr>
            <w:r>
              <w:rPr>
                <w:rFonts w:hint="eastAsia"/>
                <w:szCs w:val="21"/>
              </w:rPr>
              <w:t>掌握程序控制结构</w:t>
            </w:r>
          </w:p>
          <w:p w14:paraId="38D283D6">
            <w:pPr>
              <w:numPr>
                <w:ilvl w:val="0"/>
                <w:numId w:val="9"/>
              </w:numPr>
              <w:rPr>
                <w:szCs w:val="21"/>
              </w:rPr>
            </w:pPr>
            <w:r>
              <w:rPr>
                <w:rFonts w:hint="eastAsia"/>
                <w:szCs w:val="21"/>
              </w:rPr>
              <w:t>掌握程序异常处理</w:t>
            </w:r>
          </w:p>
        </w:tc>
        <w:tc>
          <w:tcPr>
            <w:tcW w:w="1278" w:type="dxa"/>
          </w:tcPr>
          <w:p w14:paraId="7F1877CA">
            <w:pPr>
              <w:rPr>
                <w:szCs w:val="21"/>
              </w:rPr>
            </w:pPr>
            <w:r>
              <w:rPr>
                <w:szCs w:val="21"/>
              </w:rPr>
              <w:t>课程目标1</w:t>
            </w:r>
          </w:p>
          <w:p w14:paraId="68B8726C">
            <w:pPr>
              <w:rPr>
                <w:szCs w:val="21"/>
              </w:rPr>
            </w:pPr>
            <w:r>
              <w:rPr>
                <w:rFonts w:hint="eastAsia"/>
                <w:szCs w:val="21"/>
              </w:rPr>
              <w:t>课程</w:t>
            </w:r>
            <w:r>
              <w:rPr>
                <w:szCs w:val="21"/>
              </w:rPr>
              <w:t>目标</w:t>
            </w:r>
            <w:r>
              <w:rPr>
                <w:rFonts w:hint="eastAsia"/>
                <w:szCs w:val="21"/>
              </w:rPr>
              <w:t>2</w:t>
            </w:r>
          </w:p>
          <w:p w14:paraId="070A849C">
            <w:pPr>
              <w:rPr>
                <w:szCs w:val="21"/>
              </w:rPr>
            </w:pPr>
            <w:r>
              <w:rPr>
                <w:rFonts w:hint="eastAsia"/>
                <w:szCs w:val="21"/>
              </w:rPr>
              <w:t>课程目标3</w:t>
            </w:r>
          </w:p>
          <w:p w14:paraId="398E1350">
            <w:pPr>
              <w:jc w:val="left"/>
              <w:rPr>
                <w:szCs w:val="21"/>
              </w:rPr>
            </w:pPr>
            <w:r>
              <w:rPr>
                <w:rFonts w:hint="eastAsia"/>
                <w:szCs w:val="21"/>
              </w:rPr>
              <w:t>课程目标4</w:t>
            </w:r>
          </w:p>
          <w:p w14:paraId="1A87B836">
            <w:pPr>
              <w:rPr>
                <w:szCs w:val="21"/>
              </w:rPr>
            </w:pPr>
          </w:p>
        </w:tc>
        <w:tc>
          <w:tcPr>
            <w:tcW w:w="1594" w:type="dxa"/>
          </w:tcPr>
          <w:p w14:paraId="63B2A26B">
            <w:pPr>
              <w:jc w:val="left"/>
              <w:rPr>
                <w:szCs w:val="21"/>
              </w:rPr>
            </w:pPr>
            <w:r>
              <w:rPr>
                <w:rFonts w:hint="eastAsia"/>
                <w:szCs w:val="21"/>
              </w:rPr>
              <w:t>布置程序控制结构作业</w:t>
            </w:r>
          </w:p>
        </w:tc>
        <w:tc>
          <w:tcPr>
            <w:tcW w:w="1463" w:type="dxa"/>
          </w:tcPr>
          <w:p w14:paraId="570DC28E">
            <w:pPr>
              <w:jc w:val="left"/>
              <w:rPr>
                <w:szCs w:val="21"/>
              </w:rPr>
            </w:pPr>
          </w:p>
        </w:tc>
        <w:tc>
          <w:tcPr>
            <w:tcW w:w="1079" w:type="dxa"/>
          </w:tcPr>
          <w:p w14:paraId="45ED99B4">
            <w:pPr>
              <w:jc w:val="left"/>
              <w:rPr>
                <w:szCs w:val="21"/>
              </w:rPr>
            </w:pPr>
          </w:p>
        </w:tc>
      </w:tr>
      <w:tr w14:paraId="028F267E">
        <w:trPr>
          <w:trHeight w:val="1706" w:hRule="atLeast"/>
          <w:jc w:val="center"/>
        </w:trPr>
        <w:tc>
          <w:tcPr>
            <w:tcW w:w="663" w:type="dxa"/>
            <w:shd w:val="clear" w:color="auto" w:fill="auto"/>
            <w:vAlign w:val="center"/>
          </w:tcPr>
          <w:p w14:paraId="58228AF8">
            <w:pPr>
              <w:adjustRightInd w:val="0"/>
              <w:snapToGrid w:val="0"/>
              <w:spacing w:line="300" w:lineRule="auto"/>
              <w:jc w:val="center"/>
              <w:rPr>
                <w:rFonts w:eastAsia="黑体"/>
                <w:szCs w:val="21"/>
              </w:rPr>
            </w:pPr>
            <w:r>
              <w:rPr>
                <w:rFonts w:hint="eastAsia" w:eastAsia="黑体"/>
                <w:szCs w:val="21"/>
              </w:rPr>
              <w:t>5</w:t>
            </w:r>
          </w:p>
        </w:tc>
        <w:tc>
          <w:tcPr>
            <w:tcW w:w="1441" w:type="dxa"/>
            <w:shd w:val="clear" w:color="auto" w:fill="auto"/>
            <w:vAlign w:val="center"/>
          </w:tcPr>
          <w:p w14:paraId="403A3811">
            <w:pPr>
              <w:rPr>
                <w:szCs w:val="21"/>
              </w:rPr>
            </w:pPr>
            <w:r>
              <w:rPr>
                <w:rFonts w:hint="eastAsia" w:ascii="宋体" w:hAnsi="宋体"/>
                <w:szCs w:val="21"/>
              </w:rPr>
              <w:t>函数</w:t>
            </w:r>
            <w:r>
              <w:rPr>
                <w:rFonts w:ascii="宋体" w:hAnsi="宋体"/>
                <w:szCs w:val="21"/>
              </w:rPr>
              <w:t>和代码</w:t>
            </w:r>
            <w:r>
              <w:rPr>
                <w:rFonts w:hint="eastAsia" w:ascii="宋体" w:hAnsi="宋体"/>
                <w:szCs w:val="21"/>
              </w:rPr>
              <w:t>复用</w:t>
            </w:r>
          </w:p>
        </w:tc>
        <w:tc>
          <w:tcPr>
            <w:tcW w:w="1867" w:type="dxa"/>
            <w:shd w:val="clear" w:color="auto" w:fill="auto"/>
            <w:vAlign w:val="center"/>
          </w:tcPr>
          <w:p w14:paraId="1485B434">
            <w:pPr>
              <w:numPr>
                <w:ilvl w:val="0"/>
                <w:numId w:val="10"/>
              </w:numPr>
              <w:rPr>
                <w:szCs w:val="21"/>
              </w:rPr>
            </w:pPr>
            <w:r>
              <w:rPr>
                <w:rFonts w:hint="eastAsia"/>
                <w:szCs w:val="21"/>
              </w:rPr>
              <w:t>5.1 函数的基本使用</w:t>
            </w:r>
          </w:p>
          <w:p w14:paraId="685EE211">
            <w:pPr>
              <w:numPr>
                <w:ilvl w:val="0"/>
                <w:numId w:val="10"/>
              </w:numPr>
              <w:rPr>
                <w:szCs w:val="21"/>
              </w:rPr>
            </w:pPr>
            <w:r>
              <w:rPr>
                <w:rFonts w:hint="eastAsia"/>
                <w:szCs w:val="21"/>
              </w:rPr>
              <w:t>5.2 函数的参数传递</w:t>
            </w:r>
          </w:p>
          <w:p w14:paraId="1B138257">
            <w:pPr>
              <w:numPr>
                <w:ilvl w:val="0"/>
                <w:numId w:val="10"/>
              </w:numPr>
              <w:rPr>
                <w:szCs w:val="21"/>
              </w:rPr>
            </w:pPr>
            <w:r>
              <w:rPr>
                <w:rFonts w:hint="eastAsia"/>
                <w:szCs w:val="21"/>
              </w:rPr>
              <w:t>5.3 time库的使用</w:t>
            </w:r>
          </w:p>
          <w:p w14:paraId="567C071D">
            <w:pPr>
              <w:numPr>
                <w:ilvl w:val="0"/>
                <w:numId w:val="10"/>
              </w:numPr>
              <w:rPr>
                <w:szCs w:val="21"/>
              </w:rPr>
            </w:pPr>
            <w:r>
              <w:rPr>
                <w:rFonts w:hint="eastAsia"/>
                <w:szCs w:val="21"/>
              </w:rPr>
              <w:t>5.4 代码复用和模块化</w:t>
            </w:r>
          </w:p>
          <w:p w14:paraId="6F29D69F">
            <w:pPr>
              <w:numPr>
                <w:ilvl w:val="0"/>
                <w:numId w:val="10"/>
              </w:numPr>
              <w:rPr>
                <w:szCs w:val="21"/>
              </w:rPr>
            </w:pPr>
            <w:r>
              <w:rPr>
                <w:rFonts w:hint="eastAsia"/>
                <w:szCs w:val="21"/>
              </w:rPr>
              <w:t>5.5 函数的递归</w:t>
            </w:r>
          </w:p>
        </w:tc>
        <w:tc>
          <w:tcPr>
            <w:tcW w:w="671" w:type="dxa"/>
            <w:shd w:val="clear" w:color="auto" w:fill="auto"/>
            <w:vAlign w:val="center"/>
          </w:tcPr>
          <w:p w14:paraId="331B91F7">
            <w:pPr>
              <w:spacing w:line="276" w:lineRule="auto"/>
              <w:rPr>
                <w:szCs w:val="21"/>
              </w:rPr>
            </w:pPr>
            <w:r>
              <w:rPr>
                <w:szCs w:val="21"/>
              </w:rPr>
              <w:t>3</w:t>
            </w:r>
          </w:p>
        </w:tc>
        <w:tc>
          <w:tcPr>
            <w:tcW w:w="2572" w:type="dxa"/>
            <w:shd w:val="clear" w:color="auto" w:fill="auto"/>
            <w:vAlign w:val="center"/>
          </w:tcPr>
          <w:p w14:paraId="43BB827A">
            <w:pPr>
              <w:numPr>
                <w:ilvl w:val="0"/>
                <w:numId w:val="11"/>
              </w:numPr>
              <w:rPr>
                <w:szCs w:val="21"/>
              </w:rPr>
            </w:pPr>
            <w:r>
              <w:rPr>
                <w:rFonts w:hint="eastAsia"/>
                <w:szCs w:val="21"/>
              </w:rPr>
              <w:t>掌握函数的基本使用</w:t>
            </w:r>
          </w:p>
          <w:p w14:paraId="0B8962AE">
            <w:pPr>
              <w:numPr>
                <w:ilvl w:val="0"/>
                <w:numId w:val="11"/>
              </w:numPr>
              <w:rPr>
                <w:szCs w:val="21"/>
              </w:rPr>
            </w:pPr>
            <w:r>
              <w:rPr>
                <w:rFonts w:hint="eastAsia"/>
                <w:szCs w:val="21"/>
              </w:rPr>
              <w:t>掌握代码复用和模块化</w:t>
            </w:r>
          </w:p>
        </w:tc>
        <w:tc>
          <w:tcPr>
            <w:tcW w:w="1278" w:type="dxa"/>
          </w:tcPr>
          <w:p w14:paraId="309B7751">
            <w:pPr>
              <w:rPr>
                <w:szCs w:val="21"/>
              </w:rPr>
            </w:pPr>
            <w:r>
              <w:rPr>
                <w:szCs w:val="21"/>
              </w:rPr>
              <w:t>课程目标1</w:t>
            </w:r>
          </w:p>
          <w:p w14:paraId="573D2A8D">
            <w:pPr>
              <w:rPr>
                <w:szCs w:val="21"/>
              </w:rPr>
            </w:pPr>
            <w:r>
              <w:rPr>
                <w:rFonts w:hint="eastAsia"/>
                <w:szCs w:val="21"/>
              </w:rPr>
              <w:t>课程</w:t>
            </w:r>
            <w:r>
              <w:rPr>
                <w:szCs w:val="21"/>
              </w:rPr>
              <w:t>目标</w:t>
            </w:r>
            <w:r>
              <w:rPr>
                <w:rFonts w:hint="eastAsia"/>
                <w:szCs w:val="21"/>
              </w:rPr>
              <w:t>2</w:t>
            </w:r>
          </w:p>
          <w:p w14:paraId="6096520A">
            <w:pPr>
              <w:rPr>
                <w:szCs w:val="21"/>
              </w:rPr>
            </w:pPr>
            <w:r>
              <w:rPr>
                <w:rFonts w:hint="eastAsia"/>
                <w:szCs w:val="21"/>
              </w:rPr>
              <w:t>课程目标3</w:t>
            </w:r>
          </w:p>
          <w:p w14:paraId="01D63C47">
            <w:pPr>
              <w:rPr>
                <w:szCs w:val="21"/>
              </w:rPr>
            </w:pPr>
            <w:r>
              <w:rPr>
                <w:rFonts w:hint="eastAsia"/>
                <w:szCs w:val="21"/>
              </w:rPr>
              <w:t>课程目标4</w:t>
            </w:r>
          </w:p>
          <w:p w14:paraId="12D31FD3">
            <w:pPr>
              <w:rPr>
                <w:szCs w:val="21"/>
              </w:rPr>
            </w:pPr>
          </w:p>
        </w:tc>
        <w:tc>
          <w:tcPr>
            <w:tcW w:w="1594" w:type="dxa"/>
          </w:tcPr>
          <w:p w14:paraId="4878A5B0">
            <w:pPr>
              <w:rPr>
                <w:szCs w:val="21"/>
              </w:rPr>
            </w:pPr>
            <w:r>
              <w:rPr>
                <w:rFonts w:hint="eastAsia"/>
                <w:szCs w:val="21"/>
              </w:rPr>
              <w:t>布置函数和代码复用作业</w:t>
            </w:r>
          </w:p>
        </w:tc>
        <w:tc>
          <w:tcPr>
            <w:tcW w:w="1463" w:type="dxa"/>
          </w:tcPr>
          <w:p w14:paraId="57793F15">
            <w:pPr>
              <w:rPr>
                <w:szCs w:val="21"/>
              </w:rPr>
            </w:pPr>
          </w:p>
        </w:tc>
        <w:tc>
          <w:tcPr>
            <w:tcW w:w="1079" w:type="dxa"/>
          </w:tcPr>
          <w:p w14:paraId="6175E2EA">
            <w:pPr>
              <w:rPr>
                <w:szCs w:val="21"/>
              </w:rPr>
            </w:pPr>
          </w:p>
        </w:tc>
      </w:tr>
      <w:tr w14:paraId="1047FCC3">
        <w:trPr>
          <w:trHeight w:val="1706" w:hRule="atLeast"/>
          <w:jc w:val="center"/>
        </w:trPr>
        <w:tc>
          <w:tcPr>
            <w:tcW w:w="663" w:type="dxa"/>
            <w:shd w:val="clear" w:color="auto" w:fill="auto"/>
            <w:vAlign w:val="center"/>
          </w:tcPr>
          <w:p w14:paraId="48C47070">
            <w:pPr>
              <w:adjustRightInd w:val="0"/>
              <w:snapToGrid w:val="0"/>
              <w:spacing w:line="300" w:lineRule="auto"/>
              <w:jc w:val="center"/>
              <w:rPr>
                <w:rFonts w:eastAsia="黑体"/>
                <w:szCs w:val="21"/>
              </w:rPr>
            </w:pPr>
            <w:r>
              <w:rPr>
                <w:rFonts w:hint="eastAsia" w:eastAsia="黑体"/>
                <w:szCs w:val="21"/>
              </w:rPr>
              <w:t>6</w:t>
            </w:r>
          </w:p>
        </w:tc>
        <w:tc>
          <w:tcPr>
            <w:tcW w:w="1441" w:type="dxa"/>
            <w:shd w:val="clear" w:color="auto" w:fill="auto"/>
            <w:vAlign w:val="center"/>
          </w:tcPr>
          <w:p w14:paraId="331A492A">
            <w:pPr>
              <w:rPr>
                <w:rFonts w:ascii="宋体" w:hAnsi="宋体"/>
                <w:szCs w:val="21"/>
              </w:rPr>
            </w:pPr>
            <w:r>
              <w:rPr>
                <w:rFonts w:hint="eastAsia" w:ascii="宋体" w:hAnsi="宋体"/>
                <w:szCs w:val="21"/>
              </w:rPr>
              <w:t>上机</w:t>
            </w:r>
          </w:p>
        </w:tc>
        <w:tc>
          <w:tcPr>
            <w:tcW w:w="1867" w:type="dxa"/>
            <w:shd w:val="clear" w:color="auto" w:fill="auto"/>
            <w:vAlign w:val="center"/>
          </w:tcPr>
          <w:p w14:paraId="12759DE3">
            <w:pPr>
              <w:rPr>
                <w:szCs w:val="21"/>
              </w:rPr>
            </w:pPr>
            <w:r>
              <w:rPr>
                <w:rFonts w:hint="eastAsia"/>
                <w:szCs w:val="21"/>
              </w:rPr>
              <w:t>完成程序控制结构、函数和代码复用上机作业</w:t>
            </w:r>
          </w:p>
        </w:tc>
        <w:tc>
          <w:tcPr>
            <w:tcW w:w="671" w:type="dxa"/>
            <w:shd w:val="clear" w:color="auto" w:fill="auto"/>
            <w:vAlign w:val="center"/>
          </w:tcPr>
          <w:p w14:paraId="4536C7D6">
            <w:pPr>
              <w:spacing w:line="276" w:lineRule="auto"/>
              <w:rPr>
                <w:szCs w:val="21"/>
              </w:rPr>
            </w:pPr>
            <w:r>
              <w:rPr>
                <w:rFonts w:hint="eastAsia"/>
                <w:szCs w:val="21"/>
              </w:rPr>
              <w:t>3</w:t>
            </w:r>
          </w:p>
        </w:tc>
        <w:tc>
          <w:tcPr>
            <w:tcW w:w="2572" w:type="dxa"/>
            <w:shd w:val="clear" w:color="auto" w:fill="auto"/>
            <w:vAlign w:val="center"/>
          </w:tcPr>
          <w:p w14:paraId="619D2353">
            <w:pPr>
              <w:rPr>
                <w:szCs w:val="21"/>
              </w:rPr>
            </w:pPr>
            <w:r>
              <w:rPr>
                <w:rFonts w:hint="eastAsia"/>
                <w:szCs w:val="21"/>
              </w:rPr>
              <w:t>完成程序控制结构、函数和代码复用上机作业</w:t>
            </w:r>
          </w:p>
        </w:tc>
        <w:tc>
          <w:tcPr>
            <w:tcW w:w="1278" w:type="dxa"/>
          </w:tcPr>
          <w:p w14:paraId="64610509">
            <w:pPr>
              <w:rPr>
                <w:szCs w:val="21"/>
              </w:rPr>
            </w:pPr>
            <w:r>
              <w:rPr>
                <w:szCs w:val="21"/>
              </w:rPr>
              <w:t>课程目标1</w:t>
            </w:r>
          </w:p>
          <w:p w14:paraId="790B1AF5">
            <w:pPr>
              <w:rPr>
                <w:szCs w:val="21"/>
              </w:rPr>
            </w:pPr>
            <w:r>
              <w:rPr>
                <w:rFonts w:hint="eastAsia"/>
                <w:szCs w:val="21"/>
              </w:rPr>
              <w:t>课程</w:t>
            </w:r>
            <w:r>
              <w:rPr>
                <w:szCs w:val="21"/>
              </w:rPr>
              <w:t>目标</w:t>
            </w:r>
            <w:r>
              <w:rPr>
                <w:rFonts w:hint="eastAsia"/>
                <w:szCs w:val="21"/>
              </w:rPr>
              <w:t>2</w:t>
            </w:r>
          </w:p>
          <w:p w14:paraId="3A163066">
            <w:pPr>
              <w:rPr>
                <w:szCs w:val="21"/>
              </w:rPr>
            </w:pPr>
            <w:r>
              <w:rPr>
                <w:rFonts w:hint="eastAsia"/>
                <w:szCs w:val="21"/>
              </w:rPr>
              <w:t>课程目标3</w:t>
            </w:r>
          </w:p>
          <w:p w14:paraId="004B9B97">
            <w:pPr>
              <w:rPr>
                <w:szCs w:val="21"/>
              </w:rPr>
            </w:pPr>
            <w:r>
              <w:rPr>
                <w:rFonts w:hint="eastAsia"/>
                <w:szCs w:val="21"/>
              </w:rPr>
              <w:t>课程目标4</w:t>
            </w:r>
          </w:p>
        </w:tc>
        <w:tc>
          <w:tcPr>
            <w:tcW w:w="1594" w:type="dxa"/>
          </w:tcPr>
          <w:p w14:paraId="6F9C9DDC">
            <w:pPr>
              <w:rPr>
                <w:szCs w:val="21"/>
              </w:rPr>
            </w:pPr>
          </w:p>
        </w:tc>
        <w:tc>
          <w:tcPr>
            <w:tcW w:w="1463" w:type="dxa"/>
          </w:tcPr>
          <w:p w14:paraId="6660EEFE">
            <w:pPr>
              <w:rPr>
                <w:szCs w:val="21"/>
              </w:rPr>
            </w:pPr>
          </w:p>
        </w:tc>
        <w:tc>
          <w:tcPr>
            <w:tcW w:w="1079" w:type="dxa"/>
          </w:tcPr>
          <w:p w14:paraId="2FBD67E8">
            <w:pPr>
              <w:rPr>
                <w:szCs w:val="21"/>
              </w:rPr>
            </w:pPr>
          </w:p>
        </w:tc>
      </w:tr>
      <w:tr w14:paraId="26E56CF1">
        <w:trPr>
          <w:trHeight w:val="697" w:hRule="atLeast"/>
          <w:jc w:val="center"/>
        </w:trPr>
        <w:tc>
          <w:tcPr>
            <w:tcW w:w="663" w:type="dxa"/>
            <w:shd w:val="clear" w:color="auto" w:fill="auto"/>
            <w:vAlign w:val="center"/>
          </w:tcPr>
          <w:p w14:paraId="34B87146">
            <w:pPr>
              <w:adjustRightInd w:val="0"/>
              <w:snapToGrid w:val="0"/>
              <w:spacing w:line="300" w:lineRule="auto"/>
              <w:jc w:val="center"/>
              <w:rPr>
                <w:rFonts w:eastAsia="黑体"/>
                <w:szCs w:val="21"/>
              </w:rPr>
            </w:pPr>
            <w:r>
              <w:rPr>
                <w:rFonts w:hint="eastAsia" w:eastAsia="黑体"/>
                <w:szCs w:val="21"/>
              </w:rPr>
              <w:t>7</w:t>
            </w:r>
          </w:p>
        </w:tc>
        <w:tc>
          <w:tcPr>
            <w:tcW w:w="1441" w:type="dxa"/>
            <w:shd w:val="clear" w:color="auto" w:fill="auto"/>
            <w:vAlign w:val="center"/>
          </w:tcPr>
          <w:p w14:paraId="22DE5942">
            <w:pPr>
              <w:rPr>
                <w:rFonts w:ascii="宋体" w:hAnsi="宋体"/>
                <w:bCs/>
                <w:szCs w:val="21"/>
              </w:rPr>
            </w:pPr>
            <w:r>
              <w:rPr>
                <w:rFonts w:hint="eastAsia" w:ascii="宋体" w:hAnsi="宋体"/>
                <w:szCs w:val="21"/>
              </w:rPr>
              <w:t>组合</w:t>
            </w:r>
            <w:r>
              <w:rPr>
                <w:rFonts w:ascii="宋体" w:hAnsi="宋体"/>
                <w:szCs w:val="21"/>
              </w:rPr>
              <w:t>数据类型</w:t>
            </w:r>
          </w:p>
        </w:tc>
        <w:tc>
          <w:tcPr>
            <w:tcW w:w="1867" w:type="dxa"/>
            <w:shd w:val="clear" w:color="auto" w:fill="auto"/>
            <w:vAlign w:val="center"/>
          </w:tcPr>
          <w:p w14:paraId="4712EFC0">
            <w:pPr>
              <w:numPr>
                <w:ilvl w:val="0"/>
                <w:numId w:val="12"/>
              </w:numPr>
              <w:rPr>
                <w:szCs w:val="21"/>
              </w:rPr>
            </w:pPr>
            <w:r>
              <w:rPr>
                <w:rFonts w:hint="eastAsia"/>
                <w:szCs w:val="21"/>
              </w:rPr>
              <w:t>6.1 组合数据类型概述</w:t>
            </w:r>
          </w:p>
          <w:p w14:paraId="3C846A1F">
            <w:pPr>
              <w:numPr>
                <w:ilvl w:val="0"/>
                <w:numId w:val="12"/>
              </w:numPr>
              <w:rPr>
                <w:szCs w:val="21"/>
              </w:rPr>
            </w:pPr>
            <w:r>
              <w:rPr>
                <w:rFonts w:hint="eastAsia"/>
                <w:szCs w:val="21"/>
              </w:rPr>
              <w:t>6.2 列表类型及操作</w:t>
            </w:r>
          </w:p>
          <w:p w14:paraId="3EE80B24">
            <w:pPr>
              <w:numPr>
                <w:ilvl w:val="0"/>
                <w:numId w:val="12"/>
              </w:numPr>
              <w:rPr>
                <w:szCs w:val="21"/>
              </w:rPr>
            </w:pPr>
            <w:r>
              <w:rPr>
                <w:rFonts w:hint="eastAsia"/>
                <w:szCs w:val="21"/>
              </w:rPr>
              <w:t>6.3 字典类型及操作</w:t>
            </w:r>
          </w:p>
          <w:p w14:paraId="670042C9">
            <w:pPr>
              <w:numPr>
                <w:ilvl w:val="0"/>
                <w:numId w:val="12"/>
              </w:numPr>
              <w:rPr>
                <w:szCs w:val="21"/>
              </w:rPr>
            </w:pPr>
            <w:r>
              <w:rPr>
                <w:rFonts w:hint="eastAsia"/>
                <w:szCs w:val="21"/>
              </w:rPr>
              <w:t>6.4 jieba库的使用</w:t>
            </w:r>
          </w:p>
        </w:tc>
        <w:tc>
          <w:tcPr>
            <w:tcW w:w="671" w:type="dxa"/>
            <w:shd w:val="clear" w:color="auto" w:fill="auto"/>
            <w:vAlign w:val="center"/>
          </w:tcPr>
          <w:p w14:paraId="100F09A4">
            <w:pPr>
              <w:spacing w:line="276" w:lineRule="auto"/>
              <w:rPr>
                <w:szCs w:val="21"/>
              </w:rPr>
            </w:pPr>
            <w:r>
              <w:rPr>
                <w:szCs w:val="21"/>
              </w:rPr>
              <w:t>3</w:t>
            </w:r>
          </w:p>
        </w:tc>
        <w:tc>
          <w:tcPr>
            <w:tcW w:w="2572" w:type="dxa"/>
            <w:shd w:val="clear" w:color="auto" w:fill="auto"/>
            <w:vAlign w:val="center"/>
          </w:tcPr>
          <w:p w14:paraId="2BF18C48">
            <w:pPr>
              <w:numPr>
                <w:ilvl w:val="0"/>
                <w:numId w:val="13"/>
              </w:numPr>
              <w:rPr>
                <w:szCs w:val="21"/>
              </w:rPr>
            </w:pPr>
            <w:r>
              <w:rPr>
                <w:rFonts w:hint="eastAsia"/>
                <w:szCs w:val="21"/>
              </w:rPr>
              <w:t>掌握组合数据类型</w:t>
            </w:r>
          </w:p>
          <w:p w14:paraId="6C9F665E">
            <w:pPr>
              <w:numPr>
                <w:ilvl w:val="0"/>
                <w:numId w:val="13"/>
              </w:numPr>
              <w:rPr>
                <w:szCs w:val="21"/>
              </w:rPr>
            </w:pPr>
            <w:r>
              <w:rPr>
                <w:rFonts w:hint="eastAsia"/>
                <w:szCs w:val="21"/>
              </w:rPr>
              <w:t>掌握j</w:t>
            </w:r>
            <w:r>
              <w:rPr>
                <w:szCs w:val="21"/>
              </w:rPr>
              <w:t>ieba</w:t>
            </w:r>
            <w:r>
              <w:rPr>
                <w:rFonts w:hint="eastAsia"/>
                <w:szCs w:val="21"/>
              </w:rPr>
              <w:t>库使用</w:t>
            </w:r>
          </w:p>
        </w:tc>
        <w:tc>
          <w:tcPr>
            <w:tcW w:w="1278" w:type="dxa"/>
          </w:tcPr>
          <w:p w14:paraId="3A27178A">
            <w:pPr>
              <w:rPr>
                <w:szCs w:val="21"/>
              </w:rPr>
            </w:pPr>
            <w:r>
              <w:rPr>
                <w:szCs w:val="21"/>
              </w:rPr>
              <w:t>课程目标1</w:t>
            </w:r>
          </w:p>
          <w:p w14:paraId="08BED87C">
            <w:pPr>
              <w:rPr>
                <w:szCs w:val="21"/>
              </w:rPr>
            </w:pPr>
            <w:r>
              <w:rPr>
                <w:rFonts w:hint="eastAsia"/>
                <w:szCs w:val="21"/>
              </w:rPr>
              <w:t>课程</w:t>
            </w:r>
            <w:r>
              <w:rPr>
                <w:szCs w:val="21"/>
              </w:rPr>
              <w:t>目标</w:t>
            </w:r>
            <w:r>
              <w:rPr>
                <w:rFonts w:hint="eastAsia"/>
                <w:szCs w:val="21"/>
              </w:rPr>
              <w:t>2</w:t>
            </w:r>
          </w:p>
          <w:p w14:paraId="1C83CE3D">
            <w:pPr>
              <w:rPr>
                <w:szCs w:val="21"/>
              </w:rPr>
            </w:pPr>
            <w:r>
              <w:rPr>
                <w:rFonts w:hint="eastAsia"/>
                <w:szCs w:val="21"/>
              </w:rPr>
              <w:t>课程目标3</w:t>
            </w:r>
          </w:p>
          <w:p w14:paraId="078BAEB0">
            <w:pPr>
              <w:rPr>
                <w:szCs w:val="21"/>
              </w:rPr>
            </w:pPr>
            <w:r>
              <w:rPr>
                <w:rFonts w:hint="eastAsia"/>
                <w:szCs w:val="21"/>
              </w:rPr>
              <w:t>课程目标4</w:t>
            </w:r>
          </w:p>
        </w:tc>
        <w:tc>
          <w:tcPr>
            <w:tcW w:w="1594" w:type="dxa"/>
          </w:tcPr>
          <w:p w14:paraId="14B95614">
            <w:pPr>
              <w:rPr>
                <w:szCs w:val="21"/>
              </w:rPr>
            </w:pPr>
            <w:r>
              <w:rPr>
                <w:rFonts w:hint="eastAsia"/>
                <w:szCs w:val="21"/>
              </w:rPr>
              <w:t>布置组合数据类型作业</w:t>
            </w:r>
          </w:p>
        </w:tc>
        <w:tc>
          <w:tcPr>
            <w:tcW w:w="1463" w:type="dxa"/>
          </w:tcPr>
          <w:p w14:paraId="25280353">
            <w:pPr>
              <w:rPr>
                <w:szCs w:val="21"/>
              </w:rPr>
            </w:pPr>
          </w:p>
        </w:tc>
        <w:tc>
          <w:tcPr>
            <w:tcW w:w="1079" w:type="dxa"/>
          </w:tcPr>
          <w:p w14:paraId="0B145AA0">
            <w:pPr>
              <w:rPr>
                <w:szCs w:val="21"/>
              </w:rPr>
            </w:pPr>
          </w:p>
        </w:tc>
      </w:tr>
      <w:tr w14:paraId="67C3D94A">
        <w:trPr>
          <w:trHeight w:val="708" w:hRule="atLeast"/>
          <w:jc w:val="center"/>
        </w:trPr>
        <w:tc>
          <w:tcPr>
            <w:tcW w:w="663" w:type="dxa"/>
            <w:shd w:val="clear" w:color="auto" w:fill="auto"/>
            <w:vAlign w:val="center"/>
          </w:tcPr>
          <w:p w14:paraId="4A911199">
            <w:pPr>
              <w:adjustRightInd w:val="0"/>
              <w:snapToGrid w:val="0"/>
              <w:spacing w:line="300" w:lineRule="auto"/>
              <w:jc w:val="center"/>
              <w:rPr>
                <w:rFonts w:eastAsia="黑体"/>
                <w:szCs w:val="21"/>
              </w:rPr>
            </w:pPr>
            <w:r>
              <w:rPr>
                <w:rFonts w:hint="eastAsia" w:eastAsia="黑体"/>
                <w:szCs w:val="21"/>
              </w:rPr>
              <w:t>8</w:t>
            </w:r>
          </w:p>
        </w:tc>
        <w:tc>
          <w:tcPr>
            <w:tcW w:w="1441" w:type="dxa"/>
            <w:shd w:val="clear" w:color="auto" w:fill="auto"/>
            <w:vAlign w:val="center"/>
          </w:tcPr>
          <w:p w14:paraId="3A5CEF54">
            <w:pPr>
              <w:rPr>
                <w:szCs w:val="21"/>
              </w:rPr>
            </w:pPr>
            <w:r>
              <w:rPr>
                <w:rFonts w:hint="eastAsia" w:ascii="宋体" w:hAnsi="宋体"/>
                <w:szCs w:val="21"/>
              </w:rPr>
              <w:t>文件</w:t>
            </w:r>
            <w:r>
              <w:rPr>
                <w:rFonts w:ascii="宋体" w:hAnsi="宋体"/>
                <w:szCs w:val="21"/>
              </w:rPr>
              <w:t>和数据格式化</w:t>
            </w:r>
          </w:p>
        </w:tc>
        <w:tc>
          <w:tcPr>
            <w:tcW w:w="1867" w:type="dxa"/>
            <w:shd w:val="clear" w:color="auto" w:fill="auto"/>
            <w:vAlign w:val="center"/>
          </w:tcPr>
          <w:p w14:paraId="1A562DB4">
            <w:pPr>
              <w:numPr>
                <w:ilvl w:val="0"/>
                <w:numId w:val="14"/>
              </w:numPr>
              <w:rPr>
                <w:szCs w:val="21"/>
              </w:rPr>
            </w:pPr>
            <w:r>
              <w:rPr>
                <w:rFonts w:hint="eastAsia"/>
                <w:szCs w:val="21"/>
              </w:rPr>
              <w:t>7.1 文件的使用</w:t>
            </w:r>
          </w:p>
          <w:p w14:paraId="7724111A">
            <w:pPr>
              <w:numPr>
                <w:ilvl w:val="0"/>
                <w:numId w:val="14"/>
              </w:numPr>
              <w:rPr>
                <w:szCs w:val="21"/>
              </w:rPr>
            </w:pPr>
            <w:r>
              <w:rPr>
                <w:rFonts w:hint="eastAsia"/>
                <w:szCs w:val="21"/>
              </w:rPr>
              <w:t>7.2 PIL库的使用</w:t>
            </w:r>
          </w:p>
          <w:p w14:paraId="3DB113EC">
            <w:pPr>
              <w:numPr>
                <w:ilvl w:val="0"/>
                <w:numId w:val="14"/>
              </w:numPr>
              <w:rPr>
                <w:szCs w:val="21"/>
              </w:rPr>
            </w:pPr>
            <w:r>
              <w:rPr>
                <w:rFonts w:hint="eastAsia"/>
                <w:szCs w:val="21"/>
              </w:rPr>
              <w:t>7.3 一维数据的格式化和处理</w:t>
            </w:r>
          </w:p>
          <w:p w14:paraId="4D5619C7">
            <w:pPr>
              <w:numPr>
                <w:ilvl w:val="0"/>
                <w:numId w:val="14"/>
              </w:numPr>
              <w:rPr>
                <w:szCs w:val="21"/>
              </w:rPr>
            </w:pPr>
            <w:r>
              <w:rPr>
                <w:rFonts w:hint="eastAsia"/>
                <w:szCs w:val="21"/>
              </w:rPr>
              <w:t>7.4 二维数据的格式化和处理</w:t>
            </w:r>
          </w:p>
        </w:tc>
        <w:tc>
          <w:tcPr>
            <w:tcW w:w="671" w:type="dxa"/>
            <w:shd w:val="clear" w:color="auto" w:fill="auto"/>
            <w:vAlign w:val="center"/>
          </w:tcPr>
          <w:p w14:paraId="7B27C759">
            <w:pPr>
              <w:spacing w:line="276" w:lineRule="auto"/>
              <w:rPr>
                <w:szCs w:val="21"/>
              </w:rPr>
            </w:pPr>
            <w:r>
              <w:rPr>
                <w:szCs w:val="21"/>
              </w:rPr>
              <w:t>3</w:t>
            </w:r>
          </w:p>
        </w:tc>
        <w:tc>
          <w:tcPr>
            <w:tcW w:w="2572" w:type="dxa"/>
            <w:shd w:val="clear" w:color="auto" w:fill="auto"/>
            <w:vAlign w:val="center"/>
          </w:tcPr>
          <w:p w14:paraId="40179C4A">
            <w:pPr>
              <w:numPr>
                <w:ilvl w:val="0"/>
                <w:numId w:val="15"/>
              </w:numPr>
              <w:rPr>
                <w:szCs w:val="21"/>
              </w:rPr>
            </w:pPr>
            <w:r>
              <w:rPr>
                <w:rFonts w:hint="eastAsia"/>
                <w:szCs w:val="21"/>
              </w:rPr>
              <w:t>掌握文件操作方法</w:t>
            </w:r>
          </w:p>
          <w:p w14:paraId="64D39F91">
            <w:pPr>
              <w:numPr>
                <w:ilvl w:val="0"/>
                <w:numId w:val="15"/>
              </w:numPr>
              <w:rPr>
                <w:szCs w:val="21"/>
              </w:rPr>
            </w:pPr>
            <w:r>
              <w:rPr>
                <w:rFonts w:hint="eastAsia"/>
                <w:szCs w:val="21"/>
              </w:rPr>
              <w:t>掌握一维数据、二维数据处理方法</w:t>
            </w:r>
          </w:p>
        </w:tc>
        <w:tc>
          <w:tcPr>
            <w:tcW w:w="1278" w:type="dxa"/>
          </w:tcPr>
          <w:p w14:paraId="259D71F7">
            <w:pPr>
              <w:rPr>
                <w:szCs w:val="21"/>
              </w:rPr>
            </w:pPr>
            <w:r>
              <w:rPr>
                <w:szCs w:val="21"/>
              </w:rPr>
              <w:t>课程目标1</w:t>
            </w:r>
          </w:p>
          <w:p w14:paraId="2429E6FA">
            <w:pPr>
              <w:rPr>
                <w:szCs w:val="21"/>
              </w:rPr>
            </w:pPr>
            <w:r>
              <w:rPr>
                <w:rFonts w:hint="eastAsia"/>
                <w:szCs w:val="21"/>
              </w:rPr>
              <w:t>课程</w:t>
            </w:r>
            <w:r>
              <w:rPr>
                <w:szCs w:val="21"/>
              </w:rPr>
              <w:t>目标</w:t>
            </w:r>
            <w:r>
              <w:rPr>
                <w:rFonts w:hint="eastAsia"/>
                <w:szCs w:val="21"/>
              </w:rPr>
              <w:t>2</w:t>
            </w:r>
          </w:p>
          <w:p w14:paraId="768EBAEA">
            <w:pPr>
              <w:rPr>
                <w:szCs w:val="21"/>
              </w:rPr>
            </w:pPr>
            <w:r>
              <w:rPr>
                <w:rFonts w:hint="eastAsia"/>
                <w:szCs w:val="21"/>
              </w:rPr>
              <w:t>课程目标3</w:t>
            </w:r>
          </w:p>
          <w:p w14:paraId="5CA5A8C1">
            <w:pPr>
              <w:jc w:val="left"/>
              <w:rPr>
                <w:szCs w:val="21"/>
              </w:rPr>
            </w:pPr>
          </w:p>
        </w:tc>
        <w:tc>
          <w:tcPr>
            <w:tcW w:w="1594" w:type="dxa"/>
          </w:tcPr>
          <w:p w14:paraId="5A47D6CB">
            <w:pPr>
              <w:rPr>
                <w:szCs w:val="21"/>
              </w:rPr>
            </w:pPr>
            <w:r>
              <w:rPr>
                <w:rFonts w:hint="eastAsia"/>
                <w:szCs w:val="21"/>
              </w:rPr>
              <w:t>布置文件和数据格式化作业</w:t>
            </w:r>
          </w:p>
        </w:tc>
        <w:tc>
          <w:tcPr>
            <w:tcW w:w="1463" w:type="dxa"/>
          </w:tcPr>
          <w:p w14:paraId="11080C0E">
            <w:pPr>
              <w:rPr>
                <w:szCs w:val="21"/>
              </w:rPr>
            </w:pPr>
          </w:p>
        </w:tc>
        <w:tc>
          <w:tcPr>
            <w:tcW w:w="1079" w:type="dxa"/>
          </w:tcPr>
          <w:p w14:paraId="7CC3348C">
            <w:pPr>
              <w:rPr>
                <w:szCs w:val="21"/>
              </w:rPr>
            </w:pPr>
          </w:p>
        </w:tc>
      </w:tr>
      <w:tr w14:paraId="4ED6A0AE">
        <w:trPr>
          <w:trHeight w:val="708" w:hRule="atLeast"/>
          <w:jc w:val="center"/>
        </w:trPr>
        <w:tc>
          <w:tcPr>
            <w:tcW w:w="663" w:type="dxa"/>
            <w:shd w:val="clear" w:color="auto" w:fill="auto"/>
            <w:vAlign w:val="center"/>
          </w:tcPr>
          <w:p w14:paraId="5F73E471">
            <w:pPr>
              <w:adjustRightInd w:val="0"/>
              <w:snapToGrid w:val="0"/>
              <w:spacing w:line="300" w:lineRule="auto"/>
              <w:jc w:val="center"/>
              <w:rPr>
                <w:rFonts w:eastAsia="黑体"/>
                <w:szCs w:val="21"/>
              </w:rPr>
            </w:pPr>
            <w:r>
              <w:rPr>
                <w:rFonts w:hint="eastAsia" w:eastAsia="黑体"/>
                <w:szCs w:val="21"/>
              </w:rPr>
              <w:t>9</w:t>
            </w:r>
          </w:p>
        </w:tc>
        <w:tc>
          <w:tcPr>
            <w:tcW w:w="1441" w:type="dxa"/>
            <w:shd w:val="clear" w:color="auto" w:fill="auto"/>
            <w:vAlign w:val="center"/>
          </w:tcPr>
          <w:p w14:paraId="7C0FA6DA">
            <w:pPr>
              <w:rPr>
                <w:rFonts w:ascii="宋体" w:hAnsi="宋体"/>
                <w:szCs w:val="21"/>
              </w:rPr>
            </w:pPr>
            <w:r>
              <w:rPr>
                <w:rFonts w:hint="eastAsia" w:ascii="宋体" w:hAnsi="宋体"/>
                <w:szCs w:val="21"/>
              </w:rPr>
              <w:t>上机</w:t>
            </w:r>
          </w:p>
        </w:tc>
        <w:tc>
          <w:tcPr>
            <w:tcW w:w="1867" w:type="dxa"/>
            <w:shd w:val="clear" w:color="auto" w:fill="auto"/>
            <w:vAlign w:val="center"/>
          </w:tcPr>
          <w:p w14:paraId="7F80F74C">
            <w:pPr>
              <w:rPr>
                <w:szCs w:val="21"/>
              </w:rPr>
            </w:pPr>
            <w:r>
              <w:rPr>
                <w:rFonts w:hint="eastAsia"/>
                <w:szCs w:val="21"/>
              </w:rPr>
              <w:t>完成组合数据类型、</w:t>
            </w:r>
            <w:r>
              <w:rPr>
                <w:rFonts w:hint="eastAsia" w:ascii="宋体" w:hAnsi="宋体"/>
                <w:szCs w:val="21"/>
              </w:rPr>
              <w:t>文件</w:t>
            </w:r>
            <w:r>
              <w:rPr>
                <w:rFonts w:ascii="宋体" w:hAnsi="宋体"/>
                <w:szCs w:val="21"/>
              </w:rPr>
              <w:t>和数据格式化</w:t>
            </w:r>
            <w:r>
              <w:rPr>
                <w:rFonts w:hint="eastAsia" w:ascii="宋体" w:hAnsi="宋体"/>
                <w:szCs w:val="21"/>
              </w:rPr>
              <w:t>上机作业</w:t>
            </w:r>
          </w:p>
        </w:tc>
        <w:tc>
          <w:tcPr>
            <w:tcW w:w="671" w:type="dxa"/>
            <w:shd w:val="clear" w:color="auto" w:fill="auto"/>
            <w:vAlign w:val="center"/>
          </w:tcPr>
          <w:p w14:paraId="119C136D">
            <w:pPr>
              <w:spacing w:line="276" w:lineRule="auto"/>
              <w:rPr>
                <w:szCs w:val="21"/>
              </w:rPr>
            </w:pPr>
            <w:r>
              <w:rPr>
                <w:rFonts w:hint="eastAsia"/>
                <w:szCs w:val="21"/>
              </w:rPr>
              <w:t>3</w:t>
            </w:r>
          </w:p>
        </w:tc>
        <w:tc>
          <w:tcPr>
            <w:tcW w:w="2572" w:type="dxa"/>
            <w:shd w:val="clear" w:color="auto" w:fill="auto"/>
            <w:vAlign w:val="center"/>
          </w:tcPr>
          <w:p w14:paraId="2BA1F6F8">
            <w:pPr>
              <w:rPr>
                <w:szCs w:val="21"/>
              </w:rPr>
            </w:pPr>
            <w:r>
              <w:rPr>
                <w:rFonts w:hint="eastAsia"/>
                <w:szCs w:val="21"/>
              </w:rPr>
              <w:t>完成组合数据类型、</w:t>
            </w:r>
            <w:r>
              <w:rPr>
                <w:rFonts w:hint="eastAsia" w:ascii="宋体" w:hAnsi="宋体"/>
                <w:szCs w:val="21"/>
              </w:rPr>
              <w:t>文件</w:t>
            </w:r>
            <w:r>
              <w:rPr>
                <w:rFonts w:ascii="宋体" w:hAnsi="宋体"/>
                <w:szCs w:val="21"/>
              </w:rPr>
              <w:t>和数据格式化</w:t>
            </w:r>
            <w:r>
              <w:rPr>
                <w:rFonts w:hint="eastAsia" w:ascii="宋体" w:hAnsi="宋体"/>
                <w:szCs w:val="21"/>
              </w:rPr>
              <w:t>上机作业</w:t>
            </w:r>
          </w:p>
        </w:tc>
        <w:tc>
          <w:tcPr>
            <w:tcW w:w="1278" w:type="dxa"/>
          </w:tcPr>
          <w:p w14:paraId="7F8C4EAC">
            <w:pPr>
              <w:rPr>
                <w:szCs w:val="21"/>
              </w:rPr>
            </w:pPr>
            <w:r>
              <w:rPr>
                <w:szCs w:val="21"/>
              </w:rPr>
              <w:t>课程目标1</w:t>
            </w:r>
          </w:p>
          <w:p w14:paraId="44B320BC">
            <w:pPr>
              <w:rPr>
                <w:szCs w:val="21"/>
              </w:rPr>
            </w:pPr>
            <w:r>
              <w:rPr>
                <w:rFonts w:hint="eastAsia"/>
                <w:szCs w:val="21"/>
              </w:rPr>
              <w:t>课程</w:t>
            </w:r>
            <w:r>
              <w:rPr>
                <w:szCs w:val="21"/>
              </w:rPr>
              <w:t>目标</w:t>
            </w:r>
            <w:r>
              <w:rPr>
                <w:rFonts w:hint="eastAsia"/>
                <w:szCs w:val="21"/>
              </w:rPr>
              <w:t>2</w:t>
            </w:r>
          </w:p>
          <w:p w14:paraId="26FB96B4">
            <w:pPr>
              <w:rPr>
                <w:szCs w:val="21"/>
              </w:rPr>
            </w:pPr>
            <w:r>
              <w:rPr>
                <w:rFonts w:hint="eastAsia"/>
                <w:szCs w:val="21"/>
              </w:rPr>
              <w:t>课程目标3</w:t>
            </w:r>
          </w:p>
          <w:p w14:paraId="1CD13908">
            <w:pPr>
              <w:rPr>
                <w:szCs w:val="21"/>
              </w:rPr>
            </w:pPr>
            <w:r>
              <w:rPr>
                <w:rFonts w:hint="eastAsia"/>
                <w:szCs w:val="21"/>
              </w:rPr>
              <w:t>课程目标4</w:t>
            </w:r>
          </w:p>
        </w:tc>
        <w:tc>
          <w:tcPr>
            <w:tcW w:w="1594" w:type="dxa"/>
          </w:tcPr>
          <w:p w14:paraId="21859FE1">
            <w:pPr>
              <w:rPr>
                <w:szCs w:val="21"/>
              </w:rPr>
            </w:pPr>
          </w:p>
        </w:tc>
        <w:tc>
          <w:tcPr>
            <w:tcW w:w="1463" w:type="dxa"/>
          </w:tcPr>
          <w:p w14:paraId="1E534884">
            <w:pPr>
              <w:rPr>
                <w:szCs w:val="21"/>
              </w:rPr>
            </w:pPr>
          </w:p>
        </w:tc>
        <w:tc>
          <w:tcPr>
            <w:tcW w:w="1079" w:type="dxa"/>
          </w:tcPr>
          <w:p w14:paraId="7C11B841">
            <w:pPr>
              <w:rPr>
                <w:szCs w:val="21"/>
              </w:rPr>
            </w:pPr>
          </w:p>
        </w:tc>
      </w:tr>
      <w:tr w14:paraId="59317D26">
        <w:trPr>
          <w:trHeight w:val="702" w:hRule="atLeast"/>
          <w:jc w:val="center"/>
        </w:trPr>
        <w:tc>
          <w:tcPr>
            <w:tcW w:w="663" w:type="dxa"/>
            <w:shd w:val="clear" w:color="auto" w:fill="auto"/>
            <w:vAlign w:val="center"/>
          </w:tcPr>
          <w:p w14:paraId="1ADF11D9">
            <w:pPr>
              <w:adjustRightInd w:val="0"/>
              <w:snapToGrid w:val="0"/>
              <w:spacing w:line="300" w:lineRule="auto"/>
              <w:jc w:val="center"/>
              <w:rPr>
                <w:rFonts w:eastAsia="黑体"/>
                <w:szCs w:val="21"/>
              </w:rPr>
            </w:pPr>
            <w:r>
              <w:rPr>
                <w:rFonts w:hint="eastAsia" w:eastAsia="黑体"/>
                <w:szCs w:val="21"/>
              </w:rPr>
              <w:t>1</w:t>
            </w:r>
            <w:r>
              <w:rPr>
                <w:rFonts w:eastAsia="黑体"/>
                <w:szCs w:val="21"/>
              </w:rPr>
              <w:t>0</w:t>
            </w:r>
          </w:p>
        </w:tc>
        <w:tc>
          <w:tcPr>
            <w:tcW w:w="1441" w:type="dxa"/>
            <w:shd w:val="clear" w:color="auto" w:fill="auto"/>
            <w:vAlign w:val="center"/>
          </w:tcPr>
          <w:p w14:paraId="7ABC751D">
            <w:pPr>
              <w:rPr>
                <w:szCs w:val="21"/>
              </w:rPr>
            </w:pPr>
            <w:r>
              <w:rPr>
                <w:rFonts w:hint="eastAsia" w:ascii="宋体" w:hAnsi="宋体"/>
                <w:szCs w:val="21"/>
              </w:rPr>
              <w:t>模块化</w:t>
            </w:r>
            <w:r>
              <w:rPr>
                <w:rFonts w:ascii="宋体" w:hAnsi="宋体"/>
                <w:szCs w:val="21"/>
              </w:rPr>
              <w:t>编程及常用第三方模块</w:t>
            </w:r>
          </w:p>
        </w:tc>
        <w:tc>
          <w:tcPr>
            <w:tcW w:w="1867" w:type="dxa"/>
            <w:shd w:val="clear" w:color="auto" w:fill="auto"/>
            <w:vAlign w:val="center"/>
          </w:tcPr>
          <w:p w14:paraId="2AE5DE16">
            <w:pPr>
              <w:numPr>
                <w:ilvl w:val="0"/>
                <w:numId w:val="16"/>
              </w:numPr>
              <w:rPr>
                <w:szCs w:val="21"/>
              </w:rPr>
            </w:pPr>
            <w:r>
              <w:rPr>
                <w:rFonts w:hint="eastAsia"/>
                <w:szCs w:val="21"/>
              </w:rPr>
              <w:t>模块概述和import</w:t>
            </w:r>
          </w:p>
          <w:p w14:paraId="4F85B1E8">
            <w:pPr>
              <w:numPr>
                <w:ilvl w:val="0"/>
                <w:numId w:val="16"/>
              </w:numPr>
              <w:rPr>
                <w:szCs w:val="21"/>
              </w:rPr>
            </w:pPr>
            <w:r>
              <w:rPr>
                <w:rFonts w:hint="eastAsia"/>
                <w:szCs w:val="21"/>
              </w:rPr>
              <w:t>全局变量__name__和系统模块</w:t>
            </w:r>
          </w:p>
          <w:p w14:paraId="5706E8CC">
            <w:pPr>
              <w:numPr>
                <w:ilvl w:val="0"/>
                <w:numId w:val="16"/>
              </w:numPr>
              <w:rPr>
                <w:szCs w:val="21"/>
              </w:rPr>
            </w:pPr>
            <w:r>
              <w:rPr>
                <w:rFonts w:hint="eastAsia"/>
                <w:szCs w:val="21"/>
              </w:rPr>
              <w:t>包</w:t>
            </w:r>
          </w:p>
          <w:p w14:paraId="3F1DB9F1">
            <w:pPr>
              <w:numPr>
                <w:ilvl w:val="0"/>
                <w:numId w:val="16"/>
              </w:numPr>
              <w:rPr>
                <w:szCs w:val="21"/>
              </w:rPr>
            </w:pPr>
            <w:r>
              <w:rPr>
                <w:rFonts w:hint="eastAsia"/>
                <w:szCs w:val="21"/>
              </w:rPr>
              <w:t>第三方库的安装和管理</w:t>
            </w:r>
          </w:p>
          <w:p w14:paraId="7273389A">
            <w:pPr>
              <w:numPr>
                <w:ilvl w:val="0"/>
                <w:numId w:val="16"/>
              </w:numPr>
              <w:rPr>
                <w:szCs w:val="21"/>
              </w:rPr>
            </w:pPr>
            <w:r>
              <w:rPr>
                <w:rFonts w:hint="eastAsia"/>
                <w:szCs w:val="21"/>
              </w:rPr>
              <w:t>常见第三方库</w:t>
            </w:r>
          </w:p>
        </w:tc>
        <w:tc>
          <w:tcPr>
            <w:tcW w:w="671" w:type="dxa"/>
            <w:shd w:val="clear" w:color="auto" w:fill="auto"/>
            <w:vAlign w:val="center"/>
          </w:tcPr>
          <w:p w14:paraId="494F54EB">
            <w:pPr>
              <w:spacing w:line="276" w:lineRule="auto"/>
              <w:rPr>
                <w:szCs w:val="21"/>
              </w:rPr>
            </w:pPr>
            <w:r>
              <w:rPr>
                <w:szCs w:val="21"/>
              </w:rPr>
              <w:t>3</w:t>
            </w:r>
          </w:p>
        </w:tc>
        <w:tc>
          <w:tcPr>
            <w:tcW w:w="2572" w:type="dxa"/>
            <w:shd w:val="clear" w:color="auto" w:fill="auto"/>
            <w:vAlign w:val="center"/>
          </w:tcPr>
          <w:p w14:paraId="0379A7A6">
            <w:pPr>
              <w:numPr>
                <w:ilvl w:val="0"/>
                <w:numId w:val="17"/>
              </w:numPr>
              <w:rPr>
                <w:szCs w:val="21"/>
              </w:rPr>
            </w:pPr>
            <w:r>
              <w:rPr>
                <w:rFonts w:hint="eastAsia"/>
                <w:szCs w:val="21"/>
              </w:rPr>
              <w:t>掌握模块</w:t>
            </w:r>
          </w:p>
          <w:p w14:paraId="6D212A79">
            <w:pPr>
              <w:numPr>
                <w:ilvl w:val="0"/>
                <w:numId w:val="17"/>
              </w:numPr>
              <w:rPr>
                <w:szCs w:val="21"/>
              </w:rPr>
            </w:pPr>
            <w:r>
              <w:rPr>
                <w:rFonts w:hint="eastAsia"/>
                <w:szCs w:val="21"/>
              </w:rPr>
              <w:t>掌握第三方库使用</w:t>
            </w:r>
          </w:p>
        </w:tc>
        <w:tc>
          <w:tcPr>
            <w:tcW w:w="1278" w:type="dxa"/>
          </w:tcPr>
          <w:p w14:paraId="2C675360">
            <w:pPr>
              <w:rPr>
                <w:szCs w:val="21"/>
              </w:rPr>
            </w:pPr>
            <w:r>
              <w:rPr>
                <w:szCs w:val="21"/>
              </w:rPr>
              <w:t>课程目标1</w:t>
            </w:r>
          </w:p>
          <w:p w14:paraId="12F6679D">
            <w:pPr>
              <w:rPr>
                <w:szCs w:val="21"/>
              </w:rPr>
            </w:pPr>
            <w:r>
              <w:rPr>
                <w:rFonts w:hint="eastAsia"/>
                <w:szCs w:val="21"/>
              </w:rPr>
              <w:t>课程</w:t>
            </w:r>
            <w:r>
              <w:rPr>
                <w:szCs w:val="21"/>
              </w:rPr>
              <w:t>目标</w:t>
            </w:r>
            <w:r>
              <w:rPr>
                <w:rFonts w:hint="eastAsia"/>
                <w:szCs w:val="21"/>
              </w:rPr>
              <w:t>2</w:t>
            </w:r>
          </w:p>
          <w:p w14:paraId="11F1AE6E">
            <w:pPr>
              <w:rPr>
                <w:szCs w:val="21"/>
              </w:rPr>
            </w:pPr>
            <w:r>
              <w:rPr>
                <w:rFonts w:hint="eastAsia"/>
                <w:szCs w:val="21"/>
              </w:rPr>
              <w:t>课程目标3</w:t>
            </w:r>
          </w:p>
          <w:p w14:paraId="7FBD74DE">
            <w:pPr>
              <w:jc w:val="left"/>
              <w:rPr>
                <w:szCs w:val="21"/>
              </w:rPr>
            </w:pPr>
          </w:p>
        </w:tc>
        <w:tc>
          <w:tcPr>
            <w:tcW w:w="1594" w:type="dxa"/>
          </w:tcPr>
          <w:p w14:paraId="223970B8">
            <w:pPr>
              <w:rPr>
                <w:szCs w:val="21"/>
              </w:rPr>
            </w:pPr>
          </w:p>
        </w:tc>
        <w:tc>
          <w:tcPr>
            <w:tcW w:w="1463" w:type="dxa"/>
          </w:tcPr>
          <w:p w14:paraId="10A6174B">
            <w:pPr>
              <w:rPr>
                <w:szCs w:val="21"/>
              </w:rPr>
            </w:pPr>
          </w:p>
        </w:tc>
        <w:tc>
          <w:tcPr>
            <w:tcW w:w="1079" w:type="dxa"/>
          </w:tcPr>
          <w:p w14:paraId="4ED8408F">
            <w:pPr>
              <w:rPr>
                <w:szCs w:val="21"/>
              </w:rPr>
            </w:pPr>
          </w:p>
        </w:tc>
      </w:tr>
      <w:tr w14:paraId="53CABA35">
        <w:trPr>
          <w:trHeight w:val="1555" w:hRule="atLeast"/>
          <w:jc w:val="center"/>
        </w:trPr>
        <w:tc>
          <w:tcPr>
            <w:tcW w:w="663" w:type="dxa"/>
            <w:shd w:val="clear" w:color="auto" w:fill="auto"/>
            <w:vAlign w:val="center"/>
          </w:tcPr>
          <w:p w14:paraId="5A9AF46B">
            <w:pPr>
              <w:adjustRightInd w:val="0"/>
              <w:snapToGrid w:val="0"/>
              <w:spacing w:line="300" w:lineRule="auto"/>
              <w:jc w:val="center"/>
              <w:rPr>
                <w:rFonts w:eastAsia="黑体"/>
                <w:szCs w:val="21"/>
              </w:rPr>
            </w:pPr>
            <w:r>
              <w:rPr>
                <w:rFonts w:hint="eastAsia" w:eastAsia="黑体"/>
                <w:szCs w:val="21"/>
              </w:rPr>
              <w:t>1</w:t>
            </w:r>
            <w:r>
              <w:rPr>
                <w:rFonts w:eastAsia="黑体"/>
                <w:szCs w:val="21"/>
              </w:rPr>
              <w:t>1</w:t>
            </w:r>
          </w:p>
        </w:tc>
        <w:tc>
          <w:tcPr>
            <w:tcW w:w="1441" w:type="dxa"/>
            <w:shd w:val="clear" w:color="auto" w:fill="auto"/>
            <w:vAlign w:val="center"/>
          </w:tcPr>
          <w:p w14:paraId="059F9001">
            <w:pPr>
              <w:rPr>
                <w:szCs w:val="21"/>
              </w:rPr>
            </w:pPr>
            <w:r>
              <w:rPr>
                <w:rFonts w:hint="eastAsia"/>
                <w:szCs w:val="21"/>
              </w:rPr>
              <w:t>面向对象</w:t>
            </w:r>
          </w:p>
        </w:tc>
        <w:tc>
          <w:tcPr>
            <w:tcW w:w="1867" w:type="dxa"/>
            <w:shd w:val="clear" w:color="auto" w:fill="auto"/>
            <w:vAlign w:val="center"/>
          </w:tcPr>
          <w:p w14:paraId="556435C0">
            <w:pPr>
              <w:numPr>
                <w:ilvl w:val="0"/>
                <w:numId w:val="18"/>
              </w:numPr>
              <w:rPr>
                <w:szCs w:val="21"/>
              </w:rPr>
            </w:pPr>
            <w:r>
              <w:rPr>
                <w:rFonts w:hint="eastAsia"/>
                <w:szCs w:val="21"/>
              </w:rPr>
              <w:t>类的定义和创建</w:t>
            </w:r>
          </w:p>
          <w:p w14:paraId="006EFA38">
            <w:pPr>
              <w:numPr>
                <w:ilvl w:val="0"/>
                <w:numId w:val="18"/>
              </w:numPr>
              <w:rPr>
                <w:szCs w:val="21"/>
              </w:rPr>
            </w:pPr>
            <w:r>
              <w:rPr>
                <w:rFonts w:hint="eastAsia"/>
                <w:szCs w:val="21"/>
              </w:rPr>
              <w:t>属性</w:t>
            </w:r>
          </w:p>
          <w:p w14:paraId="3C81E64C">
            <w:pPr>
              <w:numPr>
                <w:ilvl w:val="0"/>
                <w:numId w:val="18"/>
              </w:numPr>
              <w:rPr>
                <w:szCs w:val="21"/>
              </w:rPr>
            </w:pPr>
            <w:r>
              <w:rPr>
                <w:rFonts w:hint="eastAsia"/>
                <w:szCs w:val="21"/>
              </w:rPr>
              <w:t>方法</w:t>
            </w:r>
          </w:p>
          <w:p w14:paraId="5E6CD50A">
            <w:pPr>
              <w:numPr>
                <w:ilvl w:val="0"/>
                <w:numId w:val="18"/>
              </w:numPr>
              <w:rPr>
                <w:szCs w:val="21"/>
              </w:rPr>
            </w:pPr>
            <w:r>
              <w:rPr>
                <w:rFonts w:hint="eastAsia"/>
                <w:szCs w:val="21"/>
              </w:rPr>
              <w:t>继承与子类</w:t>
            </w:r>
          </w:p>
          <w:p w14:paraId="1035C75D">
            <w:pPr>
              <w:numPr>
                <w:ilvl w:val="0"/>
                <w:numId w:val="18"/>
              </w:numPr>
              <w:rPr>
                <w:szCs w:val="21"/>
              </w:rPr>
            </w:pPr>
            <w:r>
              <w:rPr>
                <w:rFonts w:hint="eastAsia"/>
                <w:szCs w:val="21"/>
              </w:rPr>
              <w:t>s</w:t>
            </w:r>
            <w:r>
              <w:rPr>
                <w:szCs w:val="21"/>
              </w:rPr>
              <w:t>uper</w:t>
            </w:r>
            <w:r>
              <w:rPr>
                <w:rFonts w:hint="eastAsia"/>
                <w:szCs w:val="21"/>
              </w:rPr>
              <w:t>方法</w:t>
            </w:r>
          </w:p>
        </w:tc>
        <w:tc>
          <w:tcPr>
            <w:tcW w:w="671" w:type="dxa"/>
            <w:shd w:val="clear" w:color="auto" w:fill="auto"/>
            <w:vAlign w:val="center"/>
          </w:tcPr>
          <w:p w14:paraId="7A2DEF62">
            <w:pPr>
              <w:spacing w:line="276" w:lineRule="auto"/>
              <w:rPr>
                <w:szCs w:val="21"/>
              </w:rPr>
            </w:pPr>
            <w:r>
              <w:rPr>
                <w:szCs w:val="21"/>
              </w:rPr>
              <w:t>3</w:t>
            </w:r>
          </w:p>
        </w:tc>
        <w:tc>
          <w:tcPr>
            <w:tcW w:w="2572" w:type="dxa"/>
            <w:shd w:val="clear" w:color="auto" w:fill="auto"/>
            <w:vAlign w:val="center"/>
          </w:tcPr>
          <w:p w14:paraId="4F457012">
            <w:pPr>
              <w:numPr>
                <w:ilvl w:val="0"/>
                <w:numId w:val="19"/>
              </w:numPr>
              <w:rPr>
                <w:szCs w:val="21"/>
              </w:rPr>
            </w:pPr>
            <w:r>
              <w:rPr>
                <w:rFonts w:hint="eastAsia"/>
                <w:szCs w:val="21"/>
              </w:rPr>
              <w:t>掌握面向对象编程方法</w:t>
            </w:r>
          </w:p>
          <w:p w14:paraId="35E94AEA">
            <w:pPr>
              <w:numPr>
                <w:ilvl w:val="0"/>
                <w:numId w:val="19"/>
              </w:numPr>
              <w:rPr>
                <w:szCs w:val="21"/>
              </w:rPr>
            </w:pPr>
            <w:r>
              <w:rPr>
                <w:rFonts w:hint="eastAsia"/>
                <w:szCs w:val="21"/>
              </w:rPr>
              <w:t>掌握继承方法</w:t>
            </w:r>
          </w:p>
        </w:tc>
        <w:tc>
          <w:tcPr>
            <w:tcW w:w="1278" w:type="dxa"/>
          </w:tcPr>
          <w:p w14:paraId="51EBCDD2">
            <w:pPr>
              <w:rPr>
                <w:szCs w:val="21"/>
              </w:rPr>
            </w:pPr>
            <w:r>
              <w:rPr>
                <w:szCs w:val="21"/>
              </w:rPr>
              <w:t>课程目标1</w:t>
            </w:r>
          </w:p>
          <w:p w14:paraId="5E43D0D2">
            <w:pPr>
              <w:rPr>
                <w:szCs w:val="21"/>
              </w:rPr>
            </w:pPr>
            <w:r>
              <w:rPr>
                <w:rFonts w:hint="eastAsia"/>
                <w:szCs w:val="21"/>
              </w:rPr>
              <w:t>课程</w:t>
            </w:r>
            <w:r>
              <w:rPr>
                <w:szCs w:val="21"/>
              </w:rPr>
              <w:t>目标</w:t>
            </w:r>
            <w:r>
              <w:rPr>
                <w:rFonts w:hint="eastAsia"/>
                <w:szCs w:val="21"/>
              </w:rPr>
              <w:t>2</w:t>
            </w:r>
          </w:p>
          <w:p w14:paraId="6AAEF8D4">
            <w:pPr>
              <w:rPr>
                <w:szCs w:val="21"/>
              </w:rPr>
            </w:pPr>
            <w:r>
              <w:rPr>
                <w:rFonts w:hint="eastAsia"/>
                <w:szCs w:val="21"/>
              </w:rPr>
              <w:t>课程目标3</w:t>
            </w:r>
          </w:p>
          <w:p w14:paraId="558CD679">
            <w:pPr>
              <w:rPr>
                <w:szCs w:val="21"/>
              </w:rPr>
            </w:pPr>
            <w:r>
              <w:rPr>
                <w:rFonts w:hint="eastAsia"/>
                <w:szCs w:val="21"/>
              </w:rPr>
              <w:t>课程</w:t>
            </w:r>
            <w:r>
              <w:rPr>
                <w:szCs w:val="21"/>
              </w:rPr>
              <w:t>目标</w:t>
            </w:r>
            <w:r>
              <w:rPr>
                <w:rFonts w:hint="eastAsia"/>
                <w:szCs w:val="21"/>
              </w:rPr>
              <w:t>5</w:t>
            </w:r>
          </w:p>
        </w:tc>
        <w:tc>
          <w:tcPr>
            <w:tcW w:w="1594" w:type="dxa"/>
          </w:tcPr>
          <w:p w14:paraId="170CCAA8">
            <w:pPr>
              <w:rPr>
                <w:szCs w:val="21"/>
              </w:rPr>
            </w:pPr>
            <w:r>
              <w:rPr>
                <w:rFonts w:hint="eastAsia"/>
                <w:szCs w:val="21"/>
              </w:rPr>
              <w:t>布置面向对象作业</w:t>
            </w:r>
          </w:p>
        </w:tc>
        <w:tc>
          <w:tcPr>
            <w:tcW w:w="1463" w:type="dxa"/>
          </w:tcPr>
          <w:p w14:paraId="60C75BAE">
            <w:pPr>
              <w:rPr>
                <w:szCs w:val="21"/>
              </w:rPr>
            </w:pPr>
          </w:p>
        </w:tc>
        <w:tc>
          <w:tcPr>
            <w:tcW w:w="1079" w:type="dxa"/>
          </w:tcPr>
          <w:p w14:paraId="5B151B72">
            <w:pPr>
              <w:rPr>
                <w:szCs w:val="21"/>
              </w:rPr>
            </w:pPr>
          </w:p>
        </w:tc>
      </w:tr>
      <w:tr w14:paraId="7135C1FC">
        <w:trPr>
          <w:trHeight w:val="1555" w:hRule="atLeast"/>
          <w:jc w:val="center"/>
        </w:trPr>
        <w:tc>
          <w:tcPr>
            <w:tcW w:w="663" w:type="dxa"/>
            <w:shd w:val="clear" w:color="auto" w:fill="auto"/>
            <w:vAlign w:val="center"/>
          </w:tcPr>
          <w:p w14:paraId="23565C45">
            <w:pPr>
              <w:adjustRightInd w:val="0"/>
              <w:snapToGrid w:val="0"/>
              <w:spacing w:line="300" w:lineRule="auto"/>
              <w:jc w:val="center"/>
              <w:rPr>
                <w:rFonts w:eastAsia="黑体"/>
                <w:szCs w:val="21"/>
              </w:rPr>
            </w:pPr>
            <w:r>
              <w:rPr>
                <w:rFonts w:hint="eastAsia" w:eastAsia="黑体"/>
                <w:szCs w:val="21"/>
              </w:rPr>
              <w:t>1</w:t>
            </w:r>
            <w:r>
              <w:rPr>
                <w:rFonts w:eastAsia="黑体"/>
                <w:szCs w:val="21"/>
              </w:rPr>
              <w:t>2</w:t>
            </w:r>
          </w:p>
        </w:tc>
        <w:tc>
          <w:tcPr>
            <w:tcW w:w="1441" w:type="dxa"/>
            <w:shd w:val="clear" w:color="auto" w:fill="auto"/>
            <w:vAlign w:val="center"/>
          </w:tcPr>
          <w:p w14:paraId="431E94D0">
            <w:pPr>
              <w:rPr>
                <w:szCs w:val="21"/>
              </w:rPr>
            </w:pPr>
            <w:r>
              <w:rPr>
                <w:rFonts w:hint="eastAsia"/>
                <w:szCs w:val="21"/>
              </w:rPr>
              <w:t>上机</w:t>
            </w:r>
          </w:p>
        </w:tc>
        <w:tc>
          <w:tcPr>
            <w:tcW w:w="1867" w:type="dxa"/>
            <w:shd w:val="clear" w:color="auto" w:fill="auto"/>
            <w:vAlign w:val="center"/>
          </w:tcPr>
          <w:p w14:paraId="073FCFED">
            <w:pPr>
              <w:rPr>
                <w:szCs w:val="21"/>
              </w:rPr>
            </w:pPr>
            <w:r>
              <w:rPr>
                <w:rFonts w:hint="eastAsia"/>
                <w:szCs w:val="21"/>
              </w:rPr>
              <w:t>完成面向对象上机作业</w:t>
            </w:r>
          </w:p>
        </w:tc>
        <w:tc>
          <w:tcPr>
            <w:tcW w:w="671" w:type="dxa"/>
            <w:shd w:val="clear" w:color="auto" w:fill="auto"/>
            <w:vAlign w:val="center"/>
          </w:tcPr>
          <w:p w14:paraId="36185AD7">
            <w:pPr>
              <w:spacing w:line="276" w:lineRule="auto"/>
              <w:rPr>
                <w:szCs w:val="21"/>
              </w:rPr>
            </w:pPr>
            <w:r>
              <w:rPr>
                <w:rFonts w:hint="eastAsia"/>
                <w:szCs w:val="21"/>
              </w:rPr>
              <w:t>3</w:t>
            </w:r>
          </w:p>
        </w:tc>
        <w:tc>
          <w:tcPr>
            <w:tcW w:w="2572" w:type="dxa"/>
            <w:shd w:val="clear" w:color="auto" w:fill="auto"/>
            <w:vAlign w:val="center"/>
          </w:tcPr>
          <w:p w14:paraId="5F61B63B">
            <w:pPr>
              <w:rPr>
                <w:szCs w:val="21"/>
              </w:rPr>
            </w:pPr>
            <w:r>
              <w:rPr>
                <w:rFonts w:hint="eastAsia"/>
                <w:szCs w:val="21"/>
              </w:rPr>
              <w:t>完成面向对象上机作业</w:t>
            </w:r>
          </w:p>
        </w:tc>
        <w:tc>
          <w:tcPr>
            <w:tcW w:w="1278" w:type="dxa"/>
          </w:tcPr>
          <w:p w14:paraId="4298E441">
            <w:pPr>
              <w:rPr>
                <w:szCs w:val="21"/>
              </w:rPr>
            </w:pPr>
            <w:r>
              <w:rPr>
                <w:szCs w:val="21"/>
              </w:rPr>
              <w:t>课程目标1</w:t>
            </w:r>
          </w:p>
          <w:p w14:paraId="7E795DE3">
            <w:pPr>
              <w:rPr>
                <w:szCs w:val="21"/>
              </w:rPr>
            </w:pPr>
            <w:r>
              <w:rPr>
                <w:rFonts w:hint="eastAsia"/>
                <w:szCs w:val="21"/>
              </w:rPr>
              <w:t>课程</w:t>
            </w:r>
            <w:r>
              <w:rPr>
                <w:szCs w:val="21"/>
              </w:rPr>
              <w:t>目标</w:t>
            </w:r>
            <w:r>
              <w:rPr>
                <w:rFonts w:hint="eastAsia"/>
                <w:szCs w:val="21"/>
              </w:rPr>
              <w:t>2</w:t>
            </w:r>
          </w:p>
          <w:p w14:paraId="1113CA39">
            <w:pPr>
              <w:rPr>
                <w:szCs w:val="21"/>
              </w:rPr>
            </w:pPr>
            <w:r>
              <w:rPr>
                <w:rFonts w:hint="eastAsia"/>
                <w:szCs w:val="21"/>
              </w:rPr>
              <w:t>课程目标3</w:t>
            </w:r>
          </w:p>
          <w:p w14:paraId="3F41B0D1">
            <w:pPr>
              <w:rPr>
                <w:szCs w:val="21"/>
              </w:rPr>
            </w:pPr>
            <w:r>
              <w:rPr>
                <w:rFonts w:hint="eastAsia"/>
                <w:szCs w:val="21"/>
              </w:rPr>
              <w:t>课程目标4</w:t>
            </w:r>
          </w:p>
        </w:tc>
        <w:tc>
          <w:tcPr>
            <w:tcW w:w="1594" w:type="dxa"/>
          </w:tcPr>
          <w:p w14:paraId="56292009">
            <w:pPr>
              <w:rPr>
                <w:szCs w:val="21"/>
              </w:rPr>
            </w:pPr>
          </w:p>
        </w:tc>
        <w:tc>
          <w:tcPr>
            <w:tcW w:w="1463" w:type="dxa"/>
          </w:tcPr>
          <w:p w14:paraId="02BED882">
            <w:pPr>
              <w:rPr>
                <w:szCs w:val="21"/>
              </w:rPr>
            </w:pPr>
          </w:p>
        </w:tc>
        <w:tc>
          <w:tcPr>
            <w:tcW w:w="1079" w:type="dxa"/>
          </w:tcPr>
          <w:p w14:paraId="6E84A188">
            <w:pPr>
              <w:rPr>
                <w:szCs w:val="21"/>
              </w:rPr>
            </w:pPr>
          </w:p>
        </w:tc>
      </w:tr>
      <w:tr w14:paraId="16143E97">
        <w:trPr>
          <w:trHeight w:val="448" w:hRule="atLeast"/>
          <w:jc w:val="center"/>
        </w:trPr>
        <w:tc>
          <w:tcPr>
            <w:tcW w:w="663" w:type="dxa"/>
            <w:shd w:val="clear" w:color="auto" w:fill="auto"/>
            <w:vAlign w:val="center"/>
          </w:tcPr>
          <w:p w14:paraId="365FE0C0">
            <w:pPr>
              <w:adjustRightInd w:val="0"/>
              <w:snapToGrid w:val="0"/>
              <w:spacing w:line="300" w:lineRule="auto"/>
              <w:jc w:val="center"/>
              <w:rPr>
                <w:rFonts w:eastAsia="黑体"/>
                <w:szCs w:val="21"/>
              </w:rPr>
            </w:pPr>
            <w:r>
              <w:rPr>
                <w:rFonts w:hint="eastAsia" w:eastAsia="黑体"/>
                <w:szCs w:val="21"/>
              </w:rPr>
              <w:t>1</w:t>
            </w:r>
            <w:r>
              <w:rPr>
                <w:rFonts w:eastAsia="黑体"/>
                <w:szCs w:val="21"/>
              </w:rPr>
              <w:t>3</w:t>
            </w:r>
          </w:p>
        </w:tc>
        <w:tc>
          <w:tcPr>
            <w:tcW w:w="1441" w:type="dxa"/>
            <w:shd w:val="clear" w:color="auto" w:fill="auto"/>
            <w:vAlign w:val="center"/>
          </w:tcPr>
          <w:p w14:paraId="173DF780">
            <w:pPr>
              <w:rPr>
                <w:szCs w:val="21"/>
              </w:rPr>
            </w:pPr>
            <w:r>
              <w:rPr>
                <w:rFonts w:hint="eastAsia" w:ascii="宋体" w:hAnsi="宋体"/>
                <w:szCs w:val="21"/>
              </w:rPr>
              <w:t>网络</w:t>
            </w:r>
            <w:r>
              <w:rPr>
                <w:rFonts w:ascii="宋体" w:hAnsi="宋体"/>
                <w:szCs w:val="21"/>
              </w:rPr>
              <w:t>爬虫和自动化</w:t>
            </w:r>
          </w:p>
        </w:tc>
        <w:tc>
          <w:tcPr>
            <w:tcW w:w="1867" w:type="dxa"/>
            <w:shd w:val="clear" w:color="auto" w:fill="auto"/>
            <w:vAlign w:val="center"/>
          </w:tcPr>
          <w:p w14:paraId="3F4CA37F">
            <w:pPr>
              <w:numPr>
                <w:ilvl w:val="0"/>
                <w:numId w:val="20"/>
              </w:numPr>
              <w:rPr>
                <w:szCs w:val="21"/>
              </w:rPr>
            </w:pPr>
            <w:r>
              <w:rPr>
                <w:rFonts w:hint="eastAsia"/>
                <w:szCs w:val="21"/>
              </w:rPr>
              <w:t>10.1 问题概述</w:t>
            </w:r>
          </w:p>
          <w:p w14:paraId="7A29093D">
            <w:pPr>
              <w:numPr>
                <w:ilvl w:val="0"/>
                <w:numId w:val="20"/>
              </w:numPr>
              <w:rPr>
                <w:szCs w:val="21"/>
              </w:rPr>
            </w:pPr>
            <w:r>
              <w:rPr>
                <w:rFonts w:hint="eastAsia"/>
                <w:szCs w:val="21"/>
              </w:rPr>
              <w:t>10.2 request库的使用</w:t>
            </w:r>
          </w:p>
          <w:p w14:paraId="13545BA7">
            <w:pPr>
              <w:numPr>
                <w:ilvl w:val="0"/>
                <w:numId w:val="20"/>
              </w:numPr>
              <w:rPr>
                <w:szCs w:val="21"/>
              </w:rPr>
            </w:pPr>
            <w:r>
              <w:rPr>
                <w:rFonts w:hint="eastAsia"/>
                <w:szCs w:val="21"/>
              </w:rPr>
              <w:t>10.3 beautifulsoup库的使用</w:t>
            </w:r>
          </w:p>
          <w:p w14:paraId="264CDE20">
            <w:pPr>
              <w:numPr>
                <w:ilvl w:val="0"/>
                <w:numId w:val="20"/>
              </w:numPr>
              <w:rPr>
                <w:szCs w:val="21"/>
              </w:rPr>
            </w:pPr>
            <w:r>
              <w:rPr>
                <w:rFonts w:hint="eastAsia"/>
                <w:szCs w:val="21"/>
              </w:rPr>
              <w:t>10.4 实例：中国大学排名爬虫</w:t>
            </w:r>
          </w:p>
          <w:p w14:paraId="6DF23DE6">
            <w:pPr>
              <w:numPr>
                <w:ilvl w:val="0"/>
                <w:numId w:val="20"/>
              </w:numPr>
              <w:rPr>
                <w:szCs w:val="21"/>
              </w:rPr>
            </w:pPr>
            <w:r>
              <w:rPr>
                <w:rFonts w:hint="eastAsia"/>
                <w:szCs w:val="21"/>
              </w:rPr>
              <w:t>10.5 实例：搜索关键词自动提交</w:t>
            </w:r>
          </w:p>
        </w:tc>
        <w:tc>
          <w:tcPr>
            <w:tcW w:w="671" w:type="dxa"/>
            <w:shd w:val="clear" w:color="auto" w:fill="auto"/>
            <w:vAlign w:val="center"/>
          </w:tcPr>
          <w:p w14:paraId="013D9D51">
            <w:pPr>
              <w:spacing w:line="276" w:lineRule="auto"/>
              <w:rPr>
                <w:szCs w:val="21"/>
              </w:rPr>
            </w:pPr>
            <w:r>
              <w:rPr>
                <w:szCs w:val="21"/>
              </w:rPr>
              <w:t>3</w:t>
            </w:r>
          </w:p>
        </w:tc>
        <w:tc>
          <w:tcPr>
            <w:tcW w:w="2572" w:type="dxa"/>
            <w:shd w:val="clear" w:color="auto" w:fill="auto"/>
            <w:vAlign w:val="center"/>
          </w:tcPr>
          <w:p w14:paraId="33C8CA2C">
            <w:pPr>
              <w:numPr>
                <w:ilvl w:val="0"/>
                <w:numId w:val="21"/>
              </w:numPr>
              <w:rPr>
                <w:szCs w:val="21"/>
              </w:rPr>
            </w:pPr>
            <w:r>
              <w:rPr>
                <w:rFonts w:hint="eastAsia"/>
                <w:szCs w:val="21"/>
              </w:rPr>
              <w:t>掌握网络爬虫编写方法</w:t>
            </w:r>
          </w:p>
        </w:tc>
        <w:tc>
          <w:tcPr>
            <w:tcW w:w="1278" w:type="dxa"/>
          </w:tcPr>
          <w:p w14:paraId="3900D819">
            <w:pPr>
              <w:rPr>
                <w:szCs w:val="21"/>
              </w:rPr>
            </w:pPr>
            <w:r>
              <w:rPr>
                <w:szCs w:val="21"/>
              </w:rPr>
              <w:t>课程目标1</w:t>
            </w:r>
          </w:p>
          <w:p w14:paraId="706EFB74">
            <w:pPr>
              <w:rPr>
                <w:szCs w:val="21"/>
              </w:rPr>
            </w:pPr>
            <w:r>
              <w:rPr>
                <w:rFonts w:hint="eastAsia"/>
                <w:szCs w:val="21"/>
              </w:rPr>
              <w:t>课程</w:t>
            </w:r>
            <w:r>
              <w:rPr>
                <w:szCs w:val="21"/>
              </w:rPr>
              <w:t>目标</w:t>
            </w:r>
            <w:r>
              <w:rPr>
                <w:rFonts w:hint="eastAsia"/>
                <w:szCs w:val="21"/>
              </w:rPr>
              <w:t>2</w:t>
            </w:r>
          </w:p>
          <w:p w14:paraId="6CB1747E">
            <w:pPr>
              <w:rPr>
                <w:szCs w:val="21"/>
              </w:rPr>
            </w:pPr>
            <w:r>
              <w:rPr>
                <w:rFonts w:hint="eastAsia"/>
                <w:szCs w:val="21"/>
              </w:rPr>
              <w:t>课程目标3</w:t>
            </w:r>
          </w:p>
          <w:p w14:paraId="6ECF006E">
            <w:pPr>
              <w:rPr>
                <w:szCs w:val="21"/>
              </w:rPr>
            </w:pPr>
            <w:r>
              <w:rPr>
                <w:rFonts w:hint="eastAsia"/>
                <w:szCs w:val="21"/>
              </w:rPr>
              <w:t>课程</w:t>
            </w:r>
            <w:r>
              <w:rPr>
                <w:szCs w:val="21"/>
              </w:rPr>
              <w:t>目标</w:t>
            </w:r>
            <w:r>
              <w:rPr>
                <w:rFonts w:hint="eastAsia"/>
                <w:szCs w:val="21"/>
              </w:rPr>
              <w:t>5</w:t>
            </w:r>
          </w:p>
        </w:tc>
        <w:tc>
          <w:tcPr>
            <w:tcW w:w="1594" w:type="dxa"/>
          </w:tcPr>
          <w:p w14:paraId="16506324">
            <w:pPr>
              <w:rPr>
                <w:szCs w:val="21"/>
              </w:rPr>
            </w:pPr>
            <w:r>
              <w:rPr>
                <w:rFonts w:hint="eastAsia"/>
                <w:szCs w:val="21"/>
              </w:rPr>
              <w:t>布置课程项目</w:t>
            </w:r>
          </w:p>
        </w:tc>
        <w:tc>
          <w:tcPr>
            <w:tcW w:w="1463" w:type="dxa"/>
          </w:tcPr>
          <w:p w14:paraId="24F81434">
            <w:pPr>
              <w:rPr>
                <w:szCs w:val="21"/>
              </w:rPr>
            </w:pPr>
            <w:r>
              <w:rPr>
                <w:rFonts w:hint="eastAsia"/>
                <w:szCs w:val="21"/>
              </w:rPr>
              <w:t>在</w:t>
            </w:r>
            <w:r>
              <w:rPr>
                <w:szCs w:val="21"/>
              </w:rPr>
              <w:t>课程内容之外</w:t>
            </w:r>
            <w:r>
              <w:rPr>
                <w:rFonts w:hint="eastAsia"/>
                <w:szCs w:val="21"/>
              </w:rPr>
              <w:t>自学</w:t>
            </w:r>
            <w:r>
              <w:rPr>
                <w:szCs w:val="21"/>
              </w:rPr>
              <w:t>更多</w:t>
            </w:r>
            <w:r>
              <w:rPr>
                <w:rFonts w:hint="eastAsia"/>
                <w:szCs w:val="21"/>
              </w:rPr>
              <w:t>爬虫设计</w:t>
            </w:r>
            <w:r>
              <w:rPr>
                <w:szCs w:val="21"/>
              </w:rPr>
              <w:t>方法</w:t>
            </w:r>
          </w:p>
        </w:tc>
        <w:tc>
          <w:tcPr>
            <w:tcW w:w="1079" w:type="dxa"/>
          </w:tcPr>
          <w:p w14:paraId="5C2BC43D">
            <w:pPr>
              <w:rPr>
                <w:szCs w:val="21"/>
              </w:rPr>
            </w:pPr>
          </w:p>
        </w:tc>
      </w:tr>
      <w:tr w14:paraId="36C0E2AB">
        <w:trPr>
          <w:trHeight w:val="448" w:hRule="atLeast"/>
          <w:jc w:val="center"/>
        </w:trPr>
        <w:tc>
          <w:tcPr>
            <w:tcW w:w="663" w:type="dxa"/>
            <w:shd w:val="clear" w:color="auto" w:fill="auto"/>
            <w:vAlign w:val="center"/>
          </w:tcPr>
          <w:p w14:paraId="21B1E5F3">
            <w:pPr>
              <w:adjustRightInd w:val="0"/>
              <w:snapToGrid w:val="0"/>
              <w:spacing w:line="300" w:lineRule="auto"/>
              <w:jc w:val="center"/>
              <w:rPr>
                <w:rFonts w:eastAsia="黑体"/>
                <w:szCs w:val="21"/>
              </w:rPr>
            </w:pPr>
            <w:r>
              <w:rPr>
                <w:rFonts w:hint="eastAsia" w:eastAsia="黑体"/>
                <w:szCs w:val="21"/>
              </w:rPr>
              <w:t>1</w:t>
            </w:r>
            <w:r>
              <w:rPr>
                <w:rFonts w:eastAsia="黑体"/>
                <w:szCs w:val="21"/>
              </w:rPr>
              <w:t>4</w:t>
            </w:r>
          </w:p>
        </w:tc>
        <w:tc>
          <w:tcPr>
            <w:tcW w:w="1441" w:type="dxa"/>
            <w:shd w:val="clear" w:color="auto" w:fill="auto"/>
            <w:vAlign w:val="center"/>
          </w:tcPr>
          <w:p w14:paraId="40CF4C81">
            <w:pPr>
              <w:rPr>
                <w:rFonts w:ascii="宋体" w:hAnsi="宋体"/>
                <w:szCs w:val="21"/>
              </w:rPr>
            </w:pPr>
            <w:r>
              <w:rPr>
                <w:rFonts w:hint="eastAsia" w:ascii="宋体" w:hAnsi="宋体"/>
                <w:szCs w:val="21"/>
              </w:rPr>
              <w:t>上机</w:t>
            </w:r>
          </w:p>
        </w:tc>
        <w:tc>
          <w:tcPr>
            <w:tcW w:w="1867" w:type="dxa"/>
            <w:shd w:val="clear" w:color="auto" w:fill="auto"/>
            <w:vAlign w:val="center"/>
          </w:tcPr>
          <w:p w14:paraId="6BB6D7AA">
            <w:pPr>
              <w:rPr>
                <w:szCs w:val="21"/>
              </w:rPr>
            </w:pPr>
            <w:r>
              <w:rPr>
                <w:rFonts w:hint="eastAsia"/>
                <w:szCs w:val="21"/>
              </w:rPr>
              <w:t>完成课程项目</w:t>
            </w:r>
          </w:p>
        </w:tc>
        <w:tc>
          <w:tcPr>
            <w:tcW w:w="671" w:type="dxa"/>
            <w:shd w:val="clear" w:color="auto" w:fill="auto"/>
            <w:vAlign w:val="center"/>
          </w:tcPr>
          <w:p w14:paraId="607C76B0">
            <w:pPr>
              <w:spacing w:line="276" w:lineRule="auto"/>
              <w:rPr>
                <w:szCs w:val="21"/>
              </w:rPr>
            </w:pPr>
            <w:r>
              <w:rPr>
                <w:rFonts w:hint="eastAsia"/>
                <w:szCs w:val="21"/>
              </w:rPr>
              <w:t>3</w:t>
            </w:r>
          </w:p>
        </w:tc>
        <w:tc>
          <w:tcPr>
            <w:tcW w:w="2572" w:type="dxa"/>
            <w:shd w:val="clear" w:color="auto" w:fill="auto"/>
            <w:vAlign w:val="center"/>
          </w:tcPr>
          <w:p w14:paraId="21E2275D">
            <w:pPr>
              <w:rPr>
                <w:szCs w:val="21"/>
              </w:rPr>
            </w:pPr>
            <w:r>
              <w:rPr>
                <w:rFonts w:hint="eastAsia"/>
                <w:szCs w:val="21"/>
              </w:rPr>
              <w:t>完成课程项目</w:t>
            </w:r>
          </w:p>
        </w:tc>
        <w:tc>
          <w:tcPr>
            <w:tcW w:w="1278" w:type="dxa"/>
          </w:tcPr>
          <w:p w14:paraId="7C0CE410">
            <w:pPr>
              <w:rPr>
                <w:szCs w:val="21"/>
              </w:rPr>
            </w:pPr>
          </w:p>
        </w:tc>
        <w:tc>
          <w:tcPr>
            <w:tcW w:w="1594" w:type="dxa"/>
          </w:tcPr>
          <w:p w14:paraId="15962C61">
            <w:pPr>
              <w:rPr>
                <w:szCs w:val="21"/>
              </w:rPr>
            </w:pPr>
          </w:p>
        </w:tc>
        <w:tc>
          <w:tcPr>
            <w:tcW w:w="1463" w:type="dxa"/>
          </w:tcPr>
          <w:p w14:paraId="3D3154BD">
            <w:pPr>
              <w:rPr>
                <w:szCs w:val="21"/>
              </w:rPr>
            </w:pPr>
          </w:p>
        </w:tc>
        <w:tc>
          <w:tcPr>
            <w:tcW w:w="1079" w:type="dxa"/>
          </w:tcPr>
          <w:p w14:paraId="288CA5C9">
            <w:pPr>
              <w:rPr>
                <w:szCs w:val="21"/>
              </w:rPr>
            </w:pPr>
          </w:p>
        </w:tc>
      </w:tr>
      <w:tr w14:paraId="622EADB8">
        <w:trPr>
          <w:trHeight w:val="448" w:hRule="atLeast"/>
          <w:jc w:val="center"/>
        </w:trPr>
        <w:tc>
          <w:tcPr>
            <w:tcW w:w="663" w:type="dxa"/>
            <w:shd w:val="clear" w:color="auto" w:fill="auto"/>
            <w:vAlign w:val="center"/>
          </w:tcPr>
          <w:p w14:paraId="20C47B03">
            <w:pPr>
              <w:adjustRightInd w:val="0"/>
              <w:snapToGrid w:val="0"/>
              <w:spacing w:line="300" w:lineRule="auto"/>
              <w:jc w:val="center"/>
              <w:rPr>
                <w:rFonts w:eastAsia="黑体"/>
                <w:szCs w:val="21"/>
              </w:rPr>
            </w:pPr>
            <w:r>
              <w:rPr>
                <w:rFonts w:hint="eastAsia" w:eastAsia="黑体"/>
                <w:szCs w:val="21"/>
              </w:rPr>
              <w:t>1</w:t>
            </w:r>
            <w:r>
              <w:rPr>
                <w:rFonts w:eastAsia="黑体"/>
                <w:szCs w:val="21"/>
              </w:rPr>
              <w:t>5</w:t>
            </w:r>
          </w:p>
        </w:tc>
        <w:tc>
          <w:tcPr>
            <w:tcW w:w="1441" w:type="dxa"/>
            <w:shd w:val="clear" w:color="auto" w:fill="auto"/>
            <w:vAlign w:val="center"/>
          </w:tcPr>
          <w:p w14:paraId="2CAFE11B">
            <w:pPr>
              <w:rPr>
                <w:szCs w:val="21"/>
              </w:rPr>
            </w:pPr>
            <w:r>
              <w:rPr>
                <w:rFonts w:hint="eastAsia" w:ascii="宋体" w:hAnsi="宋体"/>
                <w:szCs w:val="21"/>
              </w:rPr>
              <w:t>科学计算</w:t>
            </w:r>
            <w:r>
              <w:rPr>
                <w:rFonts w:ascii="宋体" w:hAnsi="宋体"/>
                <w:szCs w:val="21"/>
              </w:rPr>
              <w:t>和可视化</w:t>
            </w:r>
          </w:p>
        </w:tc>
        <w:tc>
          <w:tcPr>
            <w:tcW w:w="1867" w:type="dxa"/>
            <w:shd w:val="clear" w:color="auto" w:fill="auto"/>
            <w:vAlign w:val="center"/>
          </w:tcPr>
          <w:p w14:paraId="725B996E">
            <w:pPr>
              <w:numPr>
                <w:ilvl w:val="0"/>
                <w:numId w:val="22"/>
              </w:numPr>
              <w:rPr>
                <w:szCs w:val="21"/>
              </w:rPr>
            </w:pPr>
            <w:r>
              <w:rPr>
                <w:rFonts w:hint="eastAsia"/>
                <w:szCs w:val="21"/>
              </w:rPr>
              <w:t>9.1 问题概述</w:t>
            </w:r>
          </w:p>
          <w:p w14:paraId="3F19FBE2">
            <w:pPr>
              <w:numPr>
                <w:ilvl w:val="0"/>
                <w:numId w:val="22"/>
              </w:numPr>
              <w:rPr>
                <w:szCs w:val="21"/>
              </w:rPr>
            </w:pPr>
            <w:r>
              <w:rPr>
                <w:rFonts w:hint="eastAsia"/>
                <w:szCs w:val="21"/>
              </w:rPr>
              <w:t>9.2 numpy库的使用</w:t>
            </w:r>
          </w:p>
          <w:p w14:paraId="62E0EEBB">
            <w:pPr>
              <w:numPr>
                <w:ilvl w:val="0"/>
                <w:numId w:val="22"/>
              </w:numPr>
              <w:rPr>
                <w:szCs w:val="21"/>
              </w:rPr>
            </w:pPr>
            <w:r>
              <w:rPr>
                <w:rFonts w:hint="eastAsia"/>
                <w:szCs w:val="21"/>
              </w:rPr>
              <w:t>9.3 实例：图像的主成分分析</w:t>
            </w:r>
          </w:p>
          <w:p w14:paraId="6A336FC5">
            <w:pPr>
              <w:numPr>
                <w:ilvl w:val="0"/>
                <w:numId w:val="22"/>
              </w:numPr>
              <w:rPr>
                <w:szCs w:val="21"/>
              </w:rPr>
            </w:pPr>
            <w:r>
              <w:rPr>
                <w:rFonts w:hint="eastAsia"/>
                <w:szCs w:val="21"/>
              </w:rPr>
              <w:t>9.4 matplotlib库的使用</w:t>
            </w:r>
          </w:p>
          <w:p w14:paraId="5253D1BA">
            <w:pPr>
              <w:numPr>
                <w:ilvl w:val="0"/>
                <w:numId w:val="22"/>
              </w:numPr>
              <w:rPr>
                <w:szCs w:val="21"/>
              </w:rPr>
            </w:pPr>
            <w:r>
              <w:rPr>
                <w:rFonts w:hint="eastAsia"/>
                <w:szCs w:val="21"/>
              </w:rPr>
              <w:t>9.5 实例：科学坐标系绘制</w:t>
            </w:r>
          </w:p>
        </w:tc>
        <w:tc>
          <w:tcPr>
            <w:tcW w:w="671" w:type="dxa"/>
            <w:shd w:val="clear" w:color="auto" w:fill="auto"/>
            <w:vAlign w:val="center"/>
          </w:tcPr>
          <w:p w14:paraId="74A19B64">
            <w:pPr>
              <w:spacing w:line="276" w:lineRule="auto"/>
              <w:rPr>
                <w:szCs w:val="21"/>
              </w:rPr>
            </w:pPr>
            <w:r>
              <w:rPr>
                <w:rFonts w:hint="eastAsia"/>
                <w:szCs w:val="21"/>
              </w:rPr>
              <w:t>3</w:t>
            </w:r>
          </w:p>
        </w:tc>
        <w:tc>
          <w:tcPr>
            <w:tcW w:w="2572" w:type="dxa"/>
            <w:shd w:val="clear" w:color="auto" w:fill="auto"/>
            <w:vAlign w:val="center"/>
          </w:tcPr>
          <w:p w14:paraId="76D34ED3">
            <w:pPr>
              <w:numPr>
                <w:ilvl w:val="0"/>
                <w:numId w:val="23"/>
              </w:numPr>
              <w:rPr>
                <w:szCs w:val="21"/>
              </w:rPr>
            </w:pPr>
            <w:r>
              <w:rPr>
                <w:rFonts w:hint="eastAsia"/>
                <w:szCs w:val="21"/>
              </w:rPr>
              <w:t>掌握n</w:t>
            </w:r>
            <w:r>
              <w:rPr>
                <w:szCs w:val="21"/>
              </w:rPr>
              <w:t>umpy</w:t>
            </w:r>
            <w:r>
              <w:rPr>
                <w:rFonts w:hint="eastAsia"/>
                <w:szCs w:val="21"/>
              </w:rPr>
              <w:t>使用</w:t>
            </w:r>
          </w:p>
          <w:p w14:paraId="2383EC77">
            <w:pPr>
              <w:numPr>
                <w:ilvl w:val="0"/>
                <w:numId w:val="23"/>
              </w:numPr>
              <w:rPr>
                <w:szCs w:val="21"/>
              </w:rPr>
            </w:pPr>
            <w:r>
              <w:rPr>
                <w:rFonts w:hint="eastAsia"/>
                <w:szCs w:val="21"/>
              </w:rPr>
              <w:t>掌握m</w:t>
            </w:r>
            <w:r>
              <w:rPr>
                <w:szCs w:val="21"/>
              </w:rPr>
              <w:t>atplotlib</w:t>
            </w:r>
            <w:r>
              <w:rPr>
                <w:rFonts w:hint="eastAsia"/>
                <w:szCs w:val="21"/>
              </w:rPr>
              <w:t>使用</w:t>
            </w:r>
          </w:p>
        </w:tc>
        <w:tc>
          <w:tcPr>
            <w:tcW w:w="1278" w:type="dxa"/>
          </w:tcPr>
          <w:p w14:paraId="171355CB">
            <w:pPr>
              <w:rPr>
                <w:szCs w:val="21"/>
              </w:rPr>
            </w:pPr>
            <w:r>
              <w:rPr>
                <w:szCs w:val="21"/>
              </w:rPr>
              <w:t>课程目标1</w:t>
            </w:r>
          </w:p>
          <w:p w14:paraId="5BCF07F0">
            <w:pPr>
              <w:rPr>
                <w:szCs w:val="21"/>
              </w:rPr>
            </w:pPr>
            <w:r>
              <w:rPr>
                <w:rFonts w:hint="eastAsia"/>
                <w:szCs w:val="21"/>
              </w:rPr>
              <w:t>课程</w:t>
            </w:r>
            <w:r>
              <w:rPr>
                <w:szCs w:val="21"/>
              </w:rPr>
              <w:t>目标</w:t>
            </w:r>
            <w:r>
              <w:rPr>
                <w:rFonts w:hint="eastAsia"/>
                <w:szCs w:val="21"/>
              </w:rPr>
              <w:t>2</w:t>
            </w:r>
          </w:p>
          <w:p w14:paraId="30706F0F">
            <w:pPr>
              <w:rPr>
                <w:szCs w:val="21"/>
              </w:rPr>
            </w:pPr>
            <w:r>
              <w:rPr>
                <w:rFonts w:hint="eastAsia"/>
                <w:szCs w:val="21"/>
              </w:rPr>
              <w:t>课程目标3</w:t>
            </w:r>
          </w:p>
          <w:p w14:paraId="6461695D">
            <w:pPr>
              <w:rPr>
                <w:szCs w:val="21"/>
              </w:rPr>
            </w:pPr>
            <w:r>
              <w:rPr>
                <w:rFonts w:hint="eastAsia"/>
                <w:szCs w:val="21"/>
              </w:rPr>
              <w:t>课程</w:t>
            </w:r>
            <w:r>
              <w:rPr>
                <w:szCs w:val="21"/>
              </w:rPr>
              <w:t>目标</w:t>
            </w:r>
            <w:r>
              <w:rPr>
                <w:rFonts w:hint="eastAsia"/>
                <w:szCs w:val="21"/>
              </w:rPr>
              <w:t>5</w:t>
            </w:r>
          </w:p>
        </w:tc>
        <w:tc>
          <w:tcPr>
            <w:tcW w:w="1594" w:type="dxa"/>
          </w:tcPr>
          <w:p w14:paraId="0814099A">
            <w:pPr>
              <w:rPr>
                <w:szCs w:val="21"/>
              </w:rPr>
            </w:pPr>
          </w:p>
        </w:tc>
        <w:tc>
          <w:tcPr>
            <w:tcW w:w="1463" w:type="dxa"/>
          </w:tcPr>
          <w:p w14:paraId="03C1133E">
            <w:pPr>
              <w:rPr>
                <w:szCs w:val="21"/>
              </w:rPr>
            </w:pPr>
            <w:r>
              <w:rPr>
                <w:rFonts w:hint="eastAsia"/>
                <w:szCs w:val="21"/>
              </w:rPr>
              <w:t>在</w:t>
            </w:r>
            <w:r>
              <w:rPr>
                <w:szCs w:val="21"/>
              </w:rPr>
              <w:t>课程之外学习更多</w:t>
            </w:r>
            <w:r>
              <w:rPr>
                <w:rFonts w:hint="eastAsia"/>
                <w:szCs w:val="21"/>
              </w:rPr>
              <w:t>数据可视化方法</w:t>
            </w:r>
          </w:p>
        </w:tc>
        <w:tc>
          <w:tcPr>
            <w:tcW w:w="1079" w:type="dxa"/>
          </w:tcPr>
          <w:p w14:paraId="210BF124">
            <w:pPr>
              <w:rPr>
                <w:szCs w:val="21"/>
              </w:rPr>
            </w:pPr>
          </w:p>
        </w:tc>
      </w:tr>
      <w:tr w14:paraId="6817E1BF">
        <w:trPr>
          <w:trHeight w:val="448" w:hRule="atLeast"/>
          <w:jc w:val="center"/>
        </w:trPr>
        <w:tc>
          <w:tcPr>
            <w:tcW w:w="663" w:type="dxa"/>
            <w:shd w:val="clear" w:color="auto" w:fill="auto"/>
            <w:vAlign w:val="center"/>
          </w:tcPr>
          <w:p w14:paraId="33CB5C2A">
            <w:pPr>
              <w:adjustRightInd w:val="0"/>
              <w:snapToGrid w:val="0"/>
              <w:spacing w:line="300" w:lineRule="auto"/>
              <w:jc w:val="center"/>
              <w:rPr>
                <w:rFonts w:eastAsia="黑体"/>
                <w:szCs w:val="21"/>
              </w:rPr>
            </w:pPr>
            <w:r>
              <w:rPr>
                <w:rFonts w:hint="eastAsia" w:eastAsia="黑体"/>
                <w:szCs w:val="21"/>
              </w:rPr>
              <w:t>1</w:t>
            </w:r>
            <w:r>
              <w:rPr>
                <w:rFonts w:eastAsia="黑体"/>
                <w:szCs w:val="21"/>
              </w:rPr>
              <w:t>6</w:t>
            </w:r>
          </w:p>
        </w:tc>
        <w:tc>
          <w:tcPr>
            <w:tcW w:w="1441" w:type="dxa"/>
            <w:shd w:val="clear" w:color="auto" w:fill="auto"/>
            <w:vAlign w:val="center"/>
          </w:tcPr>
          <w:p w14:paraId="1B9B7573">
            <w:pPr>
              <w:rPr>
                <w:rFonts w:ascii="宋体" w:hAnsi="宋体"/>
                <w:szCs w:val="21"/>
              </w:rPr>
            </w:pPr>
            <w:r>
              <w:rPr>
                <w:rFonts w:hint="eastAsia" w:ascii="宋体" w:hAnsi="宋体"/>
                <w:szCs w:val="21"/>
              </w:rPr>
              <w:t>机动、答疑</w:t>
            </w:r>
          </w:p>
        </w:tc>
        <w:tc>
          <w:tcPr>
            <w:tcW w:w="1867" w:type="dxa"/>
            <w:shd w:val="clear" w:color="auto" w:fill="auto"/>
            <w:vAlign w:val="center"/>
          </w:tcPr>
          <w:p w14:paraId="35F58D7A">
            <w:pPr>
              <w:rPr>
                <w:szCs w:val="21"/>
              </w:rPr>
            </w:pPr>
          </w:p>
        </w:tc>
        <w:tc>
          <w:tcPr>
            <w:tcW w:w="671" w:type="dxa"/>
            <w:shd w:val="clear" w:color="auto" w:fill="auto"/>
            <w:vAlign w:val="center"/>
          </w:tcPr>
          <w:p w14:paraId="28414CDA">
            <w:pPr>
              <w:spacing w:line="276" w:lineRule="auto"/>
              <w:rPr>
                <w:szCs w:val="21"/>
              </w:rPr>
            </w:pPr>
            <w:r>
              <w:rPr>
                <w:rFonts w:hint="eastAsia"/>
                <w:szCs w:val="21"/>
              </w:rPr>
              <w:t>3</w:t>
            </w:r>
          </w:p>
        </w:tc>
        <w:tc>
          <w:tcPr>
            <w:tcW w:w="2572" w:type="dxa"/>
            <w:shd w:val="clear" w:color="auto" w:fill="auto"/>
            <w:vAlign w:val="center"/>
          </w:tcPr>
          <w:p w14:paraId="6C2DFE44">
            <w:pPr>
              <w:rPr>
                <w:szCs w:val="21"/>
              </w:rPr>
            </w:pPr>
          </w:p>
        </w:tc>
        <w:tc>
          <w:tcPr>
            <w:tcW w:w="1278" w:type="dxa"/>
          </w:tcPr>
          <w:p w14:paraId="3B8063F3">
            <w:pPr>
              <w:rPr>
                <w:szCs w:val="21"/>
              </w:rPr>
            </w:pPr>
          </w:p>
        </w:tc>
        <w:tc>
          <w:tcPr>
            <w:tcW w:w="1594" w:type="dxa"/>
          </w:tcPr>
          <w:p w14:paraId="478734AC">
            <w:pPr>
              <w:rPr>
                <w:szCs w:val="21"/>
              </w:rPr>
            </w:pPr>
          </w:p>
        </w:tc>
        <w:tc>
          <w:tcPr>
            <w:tcW w:w="1463" w:type="dxa"/>
          </w:tcPr>
          <w:p w14:paraId="28FC8AB2">
            <w:pPr>
              <w:rPr>
                <w:szCs w:val="21"/>
              </w:rPr>
            </w:pPr>
          </w:p>
        </w:tc>
        <w:tc>
          <w:tcPr>
            <w:tcW w:w="1079" w:type="dxa"/>
          </w:tcPr>
          <w:p w14:paraId="7B618AD4">
            <w:pPr>
              <w:rPr>
                <w:szCs w:val="21"/>
              </w:rPr>
            </w:pPr>
          </w:p>
        </w:tc>
      </w:tr>
    </w:tbl>
    <w:p w14:paraId="773C4A74">
      <w:pPr>
        <w:rPr>
          <w:b/>
          <w:bCs/>
        </w:rPr>
      </w:pPr>
    </w:p>
    <w:p w14:paraId="5F013DD3">
      <w:pPr>
        <w:spacing w:line="360" w:lineRule="auto"/>
        <w:ind w:firstLine="3570" w:firstLineChars="1700"/>
        <w:jc w:val="right"/>
      </w:pPr>
    </w:p>
    <w:sectPr>
      <w:pgSz w:w="16838" w:h="11906" w:orient="landscape"/>
      <w:pgMar w:top="1418" w:right="1134" w:bottom="1418" w:left="1134"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w:panose1 w:val="05000000000000000000"/>
    <w:charset w:val="00"/>
    <w:family w:val="decorative"/>
    <w:pitch w:val="default"/>
    <w:sig w:usb0="00000000" w:usb1="00000000" w:usb2="00000000" w:usb3="00000000" w:csb0="80000000" w:csb1="00000000"/>
  </w:font>
  <w:font w:name="DengXian">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71A06">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49B66">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B4A5B"/>
    <w:multiLevelType w:val="multilevel"/>
    <w:tmpl w:val="00AB4A5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2651AE5"/>
    <w:multiLevelType w:val="multilevel"/>
    <w:tmpl w:val="02651AE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655EC8"/>
    <w:multiLevelType w:val="multilevel"/>
    <w:tmpl w:val="12655EC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A1A0B1A"/>
    <w:multiLevelType w:val="multilevel"/>
    <w:tmpl w:val="1A1A0B1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59637E6"/>
    <w:multiLevelType w:val="multilevel"/>
    <w:tmpl w:val="259637E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7AC36A2"/>
    <w:multiLevelType w:val="multilevel"/>
    <w:tmpl w:val="27AC36A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B2A1683"/>
    <w:multiLevelType w:val="multilevel"/>
    <w:tmpl w:val="2B2A16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721F99C"/>
    <w:multiLevelType w:val="singleLevel"/>
    <w:tmpl w:val="3721F99C"/>
    <w:lvl w:ilvl="0" w:tentative="0">
      <w:start w:val="1"/>
      <w:numFmt w:val="decimal"/>
      <w:suff w:val="nothing"/>
      <w:lvlText w:val="%1）"/>
      <w:lvlJc w:val="left"/>
    </w:lvl>
  </w:abstractNum>
  <w:abstractNum w:abstractNumId="8">
    <w:nsid w:val="3DA819D0"/>
    <w:multiLevelType w:val="multilevel"/>
    <w:tmpl w:val="3DA819D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FF01A9D"/>
    <w:multiLevelType w:val="multilevel"/>
    <w:tmpl w:val="3FF01A9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A1F3EB4"/>
    <w:multiLevelType w:val="multilevel"/>
    <w:tmpl w:val="4A1F3EB4"/>
    <w:lvl w:ilvl="0" w:tentative="0">
      <w:start w:val="1"/>
      <w:numFmt w:val="decimal"/>
      <w:lvlText w:val="%1)"/>
      <w:lvlJc w:val="left"/>
      <w:pPr>
        <w:ind w:left="360" w:hanging="36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A8634F9"/>
    <w:multiLevelType w:val="singleLevel"/>
    <w:tmpl w:val="4A8634F9"/>
    <w:lvl w:ilvl="0" w:tentative="0">
      <w:start w:val="1"/>
      <w:numFmt w:val="decimal"/>
      <w:suff w:val="nothing"/>
      <w:lvlText w:val="%1）"/>
      <w:lvlJc w:val="left"/>
    </w:lvl>
  </w:abstractNum>
  <w:abstractNum w:abstractNumId="12">
    <w:nsid w:val="51F97F08"/>
    <w:multiLevelType w:val="multilevel"/>
    <w:tmpl w:val="51F97F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2F2537A"/>
    <w:multiLevelType w:val="multilevel"/>
    <w:tmpl w:val="52F253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7CF7424"/>
    <w:multiLevelType w:val="multilevel"/>
    <w:tmpl w:val="57CF74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C003F92"/>
    <w:multiLevelType w:val="multilevel"/>
    <w:tmpl w:val="5C003F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C365B49"/>
    <w:multiLevelType w:val="multilevel"/>
    <w:tmpl w:val="5C365B4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C9A4FE9"/>
    <w:multiLevelType w:val="multilevel"/>
    <w:tmpl w:val="5C9A4FE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F701998"/>
    <w:multiLevelType w:val="multilevel"/>
    <w:tmpl w:val="5F7019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4142218"/>
    <w:multiLevelType w:val="multilevel"/>
    <w:tmpl w:val="6414221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DB05A14"/>
    <w:multiLevelType w:val="multilevel"/>
    <w:tmpl w:val="6DB05A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70E42B38"/>
    <w:multiLevelType w:val="multilevel"/>
    <w:tmpl w:val="70E42B3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236538D"/>
    <w:multiLevelType w:val="multilevel"/>
    <w:tmpl w:val="7236538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2"/>
  </w:num>
  <w:num w:numId="3">
    <w:abstractNumId w:val="12"/>
  </w:num>
  <w:num w:numId="4">
    <w:abstractNumId w:val="17"/>
  </w:num>
  <w:num w:numId="5">
    <w:abstractNumId w:val="14"/>
  </w:num>
  <w:num w:numId="6">
    <w:abstractNumId w:val="0"/>
  </w:num>
  <w:num w:numId="7">
    <w:abstractNumId w:val="15"/>
  </w:num>
  <w:num w:numId="8">
    <w:abstractNumId w:val="1"/>
  </w:num>
  <w:num w:numId="9">
    <w:abstractNumId w:val="22"/>
  </w:num>
  <w:num w:numId="10">
    <w:abstractNumId w:val="20"/>
  </w:num>
  <w:num w:numId="11">
    <w:abstractNumId w:val="18"/>
  </w:num>
  <w:num w:numId="12">
    <w:abstractNumId w:val="9"/>
  </w:num>
  <w:num w:numId="13">
    <w:abstractNumId w:val="16"/>
  </w:num>
  <w:num w:numId="14">
    <w:abstractNumId w:val="13"/>
  </w:num>
  <w:num w:numId="15">
    <w:abstractNumId w:val="3"/>
  </w:num>
  <w:num w:numId="16">
    <w:abstractNumId w:val="21"/>
  </w:num>
  <w:num w:numId="17">
    <w:abstractNumId w:val="4"/>
  </w:num>
  <w:num w:numId="18">
    <w:abstractNumId w:val="7"/>
  </w:num>
  <w:num w:numId="19">
    <w:abstractNumId w:val="6"/>
  </w:num>
  <w:num w:numId="20">
    <w:abstractNumId w:val="11"/>
  </w:num>
  <w:num w:numId="21">
    <w:abstractNumId w:val="8"/>
  </w:num>
  <w:num w:numId="22">
    <w:abstractNumId w:val="19"/>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B23"/>
    <w:rsid w:val="0000257A"/>
    <w:rsid w:val="0000732D"/>
    <w:rsid w:val="00030739"/>
    <w:rsid w:val="000370B0"/>
    <w:rsid w:val="00071924"/>
    <w:rsid w:val="000904EA"/>
    <w:rsid w:val="000A014D"/>
    <w:rsid w:val="000A14C5"/>
    <w:rsid w:val="000A37CD"/>
    <w:rsid w:val="000C1B75"/>
    <w:rsid w:val="000C39ED"/>
    <w:rsid w:val="000D77DD"/>
    <w:rsid w:val="000E5B0F"/>
    <w:rsid w:val="000F2F71"/>
    <w:rsid w:val="00101842"/>
    <w:rsid w:val="001027B1"/>
    <w:rsid w:val="001123FA"/>
    <w:rsid w:val="00124B20"/>
    <w:rsid w:val="00131E81"/>
    <w:rsid w:val="0014519D"/>
    <w:rsid w:val="00146D1A"/>
    <w:rsid w:val="00190CED"/>
    <w:rsid w:val="00192A48"/>
    <w:rsid w:val="001D7D33"/>
    <w:rsid w:val="001E6EE1"/>
    <w:rsid w:val="001F040E"/>
    <w:rsid w:val="001F305A"/>
    <w:rsid w:val="00200E1B"/>
    <w:rsid w:val="00210117"/>
    <w:rsid w:val="00212855"/>
    <w:rsid w:val="00220EFE"/>
    <w:rsid w:val="002409E4"/>
    <w:rsid w:val="00240EB5"/>
    <w:rsid w:val="00245246"/>
    <w:rsid w:val="00252572"/>
    <w:rsid w:val="00254653"/>
    <w:rsid w:val="00256644"/>
    <w:rsid w:val="00293170"/>
    <w:rsid w:val="002A718C"/>
    <w:rsid w:val="002B32B5"/>
    <w:rsid w:val="002C0A1C"/>
    <w:rsid w:val="002E504A"/>
    <w:rsid w:val="00302755"/>
    <w:rsid w:val="00326474"/>
    <w:rsid w:val="00326682"/>
    <w:rsid w:val="003354EF"/>
    <w:rsid w:val="00347B4B"/>
    <w:rsid w:val="0035042B"/>
    <w:rsid w:val="003614DA"/>
    <w:rsid w:val="0036598A"/>
    <w:rsid w:val="00383A76"/>
    <w:rsid w:val="003A72FA"/>
    <w:rsid w:val="003B7787"/>
    <w:rsid w:val="003C36B2"/>
    <w:rsid w:val="003C48F3"/>
    <w:rsid w:val="003C72AE"/>
    <w:rsid w:val="003D11F3"/>
    <w:rsid w:val="003D5A25"/>
    <w:rsid w:val="003F1C0C"/>
    <w:rsid w:val="003F2188"/>
    <w:rsid w:val="003F25F3"/>
    <w:rsid w:val="004118B5"/>
    <w:rsid w:val="0043520A"/>
    <w:rsid w:val="004525FA"/>
    <w:rsid w:val="00456625"/>
    <w:rsid w:val="004A7EE3"/>
    <w:rsid w:val="004B13C8"/>
    <w:rsid w:val="004B321F"/>
    <w:rsid w:val="004C3B45"/>
    <w:rsid w:val="004C6ACF"/>
    <w:rsid w:val="004D2370"/>
    <w:rsid w:val="004E3496"/>
    <w:rsid w:val="004F070B"/>
    <w:rsid w:val="004F3B4C"/>
    <w:rsid w:val="004F5EEF"/>
    <w:rsid w:val="004F6328"/>
    <w:rsid w:val="00512ED9"/>
    <w:rsid w:val="00515AC1"/>
    <w:rsid w:val="005221F3"/>
    <w:rsid w:val="005406EC"/>
    <w:rsid w:val="00550720"/>
    <w:rsid w:val="0056314C"/>
    <w:rsid w:val="00573758"/>
    <w:rsid w:val="005832EE"/>
    <w:rsid w:val="00584383"/>
    <w:rsid w:val="00586EB3"/>
    <w:rsid w:val="0059160F"/>
    <w:rsid w:val="005A5124"/>
    <w:rsid w:val="005B75CF"/>
    <w:rsid w:val="005D0FEA"/>
    <w:rsid w:val="005D465F"/>
    <w:rsid w:val="005D6026"/>
    <w:rsid w:val="005D7CDA"/>
    <w:rsid w:val="00610B67"/>
    <w:rsid w:val="00617AF4"/>
    <w:rsid w:val="006221E1"/>
    <w:rsid w:val="006349B9"/>
    <w:rsid w:val="006440D9"/>
    <w:rsid w:val="006466E3"/>
    <w:rsid w:val="00664868"/>
    <w:rsid w:val="006671A7"/>
    <w:rsid w:val="00674AAC"/>
    <w:rsid w:val="00676F77"/>
    <w:rsid w:val="0068499E"/>
    <w:rsid w:val="00697162"/>
    <w:rsid w:val="006B44E0"/>
    <w:rsid w:val="006B7F3E"/>
    <w:rsid w:val="006C0867"/>
    <w:rsid w:val="006C31A7"/>
    <w:rsid w:val="006C536E"/>
    <w:rsid w:val="006D5131"/>
    <w:rsid w:val="006D7A68"/>
    <w:rsid w:val="006E7B2F"/>
    <w:rsid w:val="006F2276"/>
    <w:rsid w:val="006F5369"/>
    <w:rsid w:val="00700819"/>
    <w:rsid w:val="00704BAC"/>
    <w:rsid w:val="0071200B"/>
    <w:rsid w:val="00720BFD"/>
    <w:rsid w:val="00721C99"/>
    <w:rsid w:val="0072237B"/>
    <w:rsid w:val="007345AE"/>
    <w:rsid w:val="00735209"/>
    <w:rsid w:val="00744038"/>
    <w:rsid w:val="007476AA"/>
    <w:rsid w:val="00773BF3"/>
    <w:rsid w:val="00777D5F"/>
    <w:rsid w:val="007B1ADB"/>
    <w:rsid w:val="007B1BF9"/>
    <w:rsid w:val="007C64BD"/>
    <w:rsid w:val="007D6F95"/>
    <w:rsid w:val="007E6BFD"/>
    <w:rsid w:val="0082780D"/>
    <w:rsid w:val="00833E62"/>
    <w:rsid w:val="00835817"/>
    <w:rsid w:val="00836050"/>
    <w:rsid w:val="00842D8E"/>
    <w:rsid w:val="008678FE"/>
    <w:rsid w:val="00872778"/>
    <w:rsid w:val="008826DE"/>
    <w:rsid w:val="00892513"/>
    <w:rsid w:val="00892F99"/>
    <w:rsid w:val="00893369"/>
    <w:rsid w:val="008A7FED"/>
    <w:rsid w:val="008B2A3C"/>
    <w:rsid w:val="008B7250"/>
    <w:rsid w:val="008C21EB"/>
    <w:rsid w:val="008D5069"/>
    <w:rsid w:val="008D602D"/>
    <w:rsid w:val="008E42C2"/>
    <w:rsid w:val="008E61AB"/>
    <w:rsid w:val="008F6B1A"/>
    <w:rsid w:val="008F6F25"/>
    <w:rsid w:val="00905F6F"/>
    <w:rsid w:val="00906372"/>
    <w:rsid w:val="00910301"/>
    <w:rsid w:val="00916287"/>
    <w:rsid w:val="009162F5"/>
    <w:rsid w:val="009322F5"/>
    <w:rsid w:val="009353E2"/>
    <w:rsid w:val="009418A2"/>
    <w:rsid w:val="00942F98"/>
    <w:rsid w:val="009500E4"/>
    <w:rsid w:val="009502FA"/>
    <w:rsid w:val="009B0C38"/>
    <w:rsid w:val="009B1FBF"/>
    <w:rsid w:val="009B339D"/>
    <w:rsid w:val="009C346B"/>
    <w:rsid w:val="009E258B"/>
    <w:rsid w:val="009E353D"/>
    <w:rsid w:val="009E36CB"/>
    <w:rsid w:val="009F1CCC"/>
    <w:rsid w:val="00A04BEF"/>
    <w:rsid w:val="00A05C80"/>
    <w:rsid w:val="00A11880"/>
    <w:rsid w:val="00A22720"/>
    <w:rsid w:val="00A37CF3"/>
    <w:rsid w:val="00A4098C"/>
    <w:rsid w:val="00A4404F"/>
    <w:rsid w:val="00A47987"/>
    <w:rsid w:val="00A561D6"/>
    <w:rsid w:val="00A707A7"/>
    <w:rsid w:val="00A838E7"/>
    <w:rsid w:val="00A8588C"/>
    <w:rsid w:val="00A9183D"/>
    <w:rsid w:val="00AB6213"/>
    <w:rsid w:val="00AD072A"/>
    <w:rsid w:val="00AD2794"/>
    <w:rsid w:val="00AD27DB"/>
    <w:rsid w:val="00AD7F09"/>
    <w:rsid w:val="00AF2BAB"/>
    <w:rsid w:val="00B2437C"/>
    <w:rsid w:val="00B601B8"/>
    <w:rsid w:val="00B838C7"/>
    <w:rsid w:val="00B960C4"/>
    <w:rsid w:val="00B96C1B"/>
    <w:rsid w:val="00BE12E6"/>
    <w:rsid w:val="00BE37A8"/>
    <w:rsid w:val="00BF3795"/>
    <w:rsid w:val="00C03E97"/>
    <w:rsid w:val="00C0474F"/>
    <w:rsid w:val="00C26AB6"/>
    <w:rsid w:val="00C33322"/>
    <w:rsid w:val="00C34B23"/>
    <w:rsid w:val="00C55E52"/>
    <w:rsid w:val="00C63490"/>
    <w:rsid w:val="00C73404"/>
    <w:rsid w:val="00C9298D"/>
    <w:rsid w:val="00C92F56"/>
    <w:rsid w:val="00C93902"/>
    <w:rsid w:val="00CA4571"/>
    <w:rsid w:val="00CB14A9"/>
    <w:rsid w:val="00CC4745"/>
    <w:rsid w:val="00CC65D6"/>
    <w:rsid w:val="00CD0A07"/>
    <w:rsid w:val="00CD4EC1"/>
    <w:rsid w:val="00CE2F0B"/>
    <w:rsid w:val="00CE74C8"/>
    <w:rsid w:val="00CF512E"/>
    <w:rsid w:val="00CF714D"/>
    <w:rsid w:val="00D0589B"/>
    <w:rsid w:val="00D30331"/>
    <w:rsid w:val="00D36C2C"/>
    <w:rsid w:val="00D62483"/>
    <w:rsid w:val="00D7032E"/>
    <w:rsid w:val="00D74298"/>
    <w:rsid w:val="00D80CF7"/>
    <w:rsid w:val="00D84120"/>
    <w:rsid w:val="00D95E9B"/>
    <w:rsid w:val="00DA015F"/>
    <w:rsid w:val="00DA2ECC"/>
    <w:rsid w:val="00DB5082"/>
    <w:rsid w:val="00DD7CC8"/>
    <w:rsid w:val="00DF460E"/>
    <w:rsid w:val="00E079F0"/>
    <w:rsid w:val="00E135A9"/>
    <w:rsid w:val="00E21CDA"/>
    <w:rsid w:val="00E24DFA"/>
    <w:rsid w:val="00E363DE"/>
    <w:rsid w:val="00E36BDC"/>
    <w:rsid w:val="00E42985"/>
    <w:rsid w:val="00E42C65"/>
    <w:rsid w:val="00E75B08"/>
    <w:rsid w:val="00E77799"/>
    <w:rsid w:val="00E82EA6"/>
    <w:rsid w:val="00E95CD0"/>
    <w:rsid w:val="00EA2AAA"/>
    <w:rsid w:val="00EA7DE0"/>
    <w:rsid w:val="00EE58D2"/>
    <w:rsid w:val="00EE6012"/>
    <w:rsid w:val="00EE6FC3"/>
    <w:rsid w:val="00EF651C"/>
    <w:rsid w:val="00F21001"/>
    <w:rsid w:val="00F30814"/>
    <w:rsid w:val="00F33ED6"/>
    <w:rsid w:val="00F34C57"/>
    <w:rsid w:val="00F54A2F"/>
    <w:rsid w:val="00F61914"/>
    <w:rsid w:val="00FA1E16"/>
    <w:rsid w:val="00FA4D87"/>
    <w:rsid w:val="00FB12C4"/>
    <w:rsid w:val="00FB1DC3"/>
    <w:rsid w:val="00FC583F"/>
    <w:rsid w:val="00FC6D63"/>
    <w:rsid w:val="00FD7138"/>
    <w:rsid w:val="00FE2A95"/>
    <w:rsid w:val="00FE58F6"/>
    <w:rsid w:val="00FF3DBF"/>
    <w:rsid w:val="00FF50B2"/>
    <w:rsid w:val="26FF5337"/>
    <w:rsid w:val="4CFA7365"/>
    <w:rsid w:val="5FFFE699"/>
    <w:rsid w:val="67B04C5F"/>
    <w:rsid w:val="6D67F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Normal Indent"/>
    <w:basedOn w:val="1"/>
    <w:unhideWhenUsed/>
    <w:qFormat/>
    <w:uiPriority w:val="0"/>
    <w:pPr>
      <w:autoSpaceDE w:val="0"/>
      <w:autoSpaceDN w:val="0"/>
      <w:adjustRightInd w:val="0"/>
      <w:spacing w:line="312" w:lineRule="atLeast"/>
      <w:ind w:firstLine="420"/>
      <w:textAlignment w:val="baseline"/>
    </w:pPr>
    <w:rPr>
      <w:rFonts w:ascii="Calibri" w:hAnsi="Calibri" w:cs="黑体"/>
      <w:kern w:val="0"/>
      <w:szCs w:val="20"/>
    </w:rPr>
  </w:style>
  <w:style w:type="paragraph" w:styleId="3">
    <w:name w:val="annotation text"/>
    <w:basedOn w:val="1"/>
    <w:qFormat/>
    <w:uiPriority w:val="0"/>
    <w:pPr>
      <w:jc w:val="left"/>
    </w:pPr>
  </w:style>
  <w:style w:type="paragraph" w:styleId="4">
    <w:name w:val="Balloon Text"/>
    <w:basedOn w:val="1"/>
    <w:link w:val="14"/>
    <w:uiPriority w:val="0"/>
    <w:rPr>
      <w:sz w:val="18"/>
      <w:szCs w:val="18"/>
    </w:rPr>
  </w:style>
  <w:style w:type="paragraph" w:styleId="5">
    <w:name w:val="footer"/>
    <w:basedOn w:val="1"/>
    <w:link w:val="13"/>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olor w:val="000000"/>
      <w:kern w:val="0"/>
      <w:sz w:val="24"/>
    </w:rPr>
  </w:style>
  <w:style w:type="character" w:styleId="10">
    <w:name w:val="Hyperlink"/>
    <w:basedOn w:val="9"/>
    <w:unhideWhenUsed/>
    <w:qFormat/>
    <w:uiPriority w:val="0"/>
    <w:rPr>
      <w:color w:val="0563C1" w:themeColor="hyperlink"/>
      <w:u w:val="single"/>
      <w14:textFill>
        <w14:solidFill>
          <w14:schemeClr w14:val="hlink"/>
        </w14:solidFill>
      </w14:textFill>
    </w:rPr>
  </w:style>
  <w:style w:type="paragraph" w:styleId="11">
    <w:name w:val="List Paragraph"/>
    <w:basedOn w:val="1"/>
    <w:qFormat/>
    <w:uiPriority w:val="34"/>
    <w:pPr>
      <w:ind w:firstLine="420" w:firstLineChars="200"/>
    </w:pPr>
  </w:style>
  <w:style w:type="character" w:customStyle="1" w:styleId="12">
    <w:name w:val="页眉 字符"/>
    <w:basedOn w:val="9"/>
    <w:link w:val="6"/>
    <w:uiPriority w:val="0"/>
    <w:rPr>
      <w:kern w:val="2"/>
      <w:sz w:val="18"/>
      <w:szCs w:val="18"/>
    </w:rPr>
  </w:style>
  <w:style w:type="character" w:customStyle="1" w:styleId="13">
    <w:name w:val="页脚 字符"/>
    <w:basedOn w:val="9"/>
    <w:link w:val="5"/>
    <w:uiPriority w:val="0"/>
    <w:rPr>
      <w:kern w:val="2"/>
      <w:sz w:val="18"/>
      <w:szCs w:val="18"/>
    </w:rPr>
  </w:style>
  <w:style w:type="character" w:customStyle="1" w:styleId="14">
    <w:name w:val="批注框文本 字符"/>
    <w:basedOn w:val="9"/>
    <w:link w:val="4"/>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1036</Words>
  <Characters>5907</Characters>
  <Lines>49</Lines>
  <Paragraphs>13</Paragraphs>
  <TotalTime>1204</TotalTime>
  <ScaleCrop>false</ScaleCrop>
  <LinksUpToDate>false</LinksUpToDate>
  <CharactersWithSpaces>6930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2020-04-30T19:19:00Z</dcterms:created>
  <dc:creator>wr</dc:creator>
  <cp:lastModifiedBy>尚煜茗</cp:lastModifiedBy>
  <dcterms:modified xsi:type="dcterms:W3CDTF">2025-10-01T16:40:24Z</dcterms:modified>
  <cp:revision>221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DA9F8C93D34F57A8F4E8DC68EAC5C00D_42</vt:lpwstr>
  </property>
</Properties>
</file>