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2126"/>
        <w:gridCol w:w="2120"/>
        <w:gridCol w:w="2127"/>
        <w:gridCol w:w="2121"/>
      </w:tblGrid>
      <w:tr w:rsidR="00281CEB" w14:paraId="1DB5638F" w14:textId="77777777" w:rsidTr="00F361B0">
        <w:tc>
          <w:tcPr>
            <w:tcW w:w="2175" w:type="dxa"/>
          </w:tcPr>
          <w:p w14:paraId="49FB53DE" w14:textId="77777777" w:rsidR="00281CEB" w:rsidRDefault="00281CEB" w:rsidP="00F361B0">
            <w:r>
              <w:rPr>
                <w:rFonts w:hint="eastAsia"/>
              </w:rPr>
              <w:t>管理番号</w:t>
            </w:r>
          </w:p>
        </w:tc>
        <w:tc>
          <w:tcPr>
            <w:tcW w:w="2175" w:type="dxa"/>
          </w:tcPr>
          <w:p w14:paraId="49CD58E5" w14:textId="77777777" w:rsidR="00281CEB" w:rsidRDefault="00281CEB" w:rsidP="00F361B0"/>
        </w:tc>
        <w:tc>
          <w:tcPr>
            <w:tcW w:w="2176" w:type="dxa"/>
          </w:tcPr>
          <w:p w14:paraId="65D81C96" w14:textId="77777777" w:rsidR="00281CEB" w:rsidRDefault="00281CEB" w:rsidP="00F361B0">
            <w:r>
              <w:rPr>
                <w:rFonts w:hint="eastAsia"/>
              </w:rPr>
              <w:t>分類</w:t>
            </w:r>
          </w:p>
        </w:tc>
        <w:tc>
          <w:tcPr>
            <w:tcW w:w="2176" w:type="dxa"/>
          </w:tcPr>
          <w:p w14:paraId="2ECD86B4" w14:textId="77777777" w:rsidR="00281CEB" w:rsidRDefault="00281CEB" w:rsidP="00F361B0"/>
        </w:tc>
      </w:tr>
      <w:tr w:rsidR="00A64EDF" w14:paraId="7C366DAC" w14:textId="77777777" w:rsidTr="00A64EDF">
        <w:tc>
          <w:tcPr>
            <w:tcW w:w="2175" w:type="dxa"/>
          </w:tcPr>
          <w:p w14:paraId="52B93951" w14:textId="77777777" w:rsidR="00A64EDF" w:rsidRDefault="00A64EDF" w:rsidP="00A64EDF">
            <w:r>
              <w:rPr>
                <w:rFonts w:hint="eastAsia"/>
              </w:rPr>
              <w:t>発生日</w:t>
            </w:r>
          </w:p>
        </w:tc>
        <w:tc>
          <w:tcPr>
            <w:tcW w:w="2175" w:type="dxa"/>
          </w:tcPr>
          <w:p w14:paraId="26D8C67F" w14:textId="77777777" w:rsidR="00A64EDF" w:rsidRDefault="00A64EDF" w:rsidP="00A64EDF"/>
        </w:tc>
        <w:tc>
          <w:tcPr>
            <w:tcW w:w="2176" w:type="dxa"/>
          </w:tcPr>
          <w:p w14:paraId="6543C974" w14:textId="77777777" w:rsidR="00A64EDF" w:rsidRDefault="00A64EDF" w:rsidP="00A64EDF">
            <w:r>
              <w:rPr>
                <w:rFonts w:hint="eastAsia"/>
              </w:rPr>
              <w:t>記述者</w:t>
            </w:r>
          </w:p>
        </w:tc>
        <w:tc>
          <w:tcPr>
            <w:tcW w:w="2176" w:type="dxa"/>
          </w:tcPr>
          <w:p w14:paraId="749466BE" w14:textId="77777777" w:rsidR="00A64EDF" w:rsidRDefault="00A64EDF" w:rsidP="00A64EDF"/>
        </w:tc>
      </w:tr>
      <w:tr w:rsidR="00A64EDF" w14:paraId="019A0E3F" w14:textId="77777777" w:rsidTr="00FE3B74">
        <w:tc>
          <w:tcPr>
            <w:tcW w:w="2175" w:type="dxa"/>
          </w:tcPr>
          <w:p w14:paraId="4F1A59FE" w14:textId="77777777" w:rsidR="00A64EDF" w:rsidRDefault="00A64EDF" w:rsidP="00A64EDF">
            <w:r>
              <w:rPr>
                <w:rFonts w:hint="eastAsia"/>
              </w:rPr>
              <w:t>タイトル</w:t>
            </w:r>
          </w:p>
        </w:tc>
        <w:tc>
          <w:tcPr>
            <w:tcW w:w="6527" w:type="dxa"/>
            <w:gridSpan w:val="3"/>
          </w:tcPr>
          <w:p w14:paraId="40FB3E83" w14:textId="77777777" w:rsidR="00A64EDF" w:rsidRDefault="00A64EDF" w:rsidP="00A64EDF"/>
        </w:tc>
      </w:tr>
    </w:tbl>
    <w:p w14:paraId="0E213485" w14:textId="77777777" w:rsidR="00A64EDF" w:rsidRDefault="00A64EDF" w:rsidP="00A64EDF">
      <w:r>
        <w:rPr>
          <w:rFonts w:hint="eastAsia"/>
        </w:rPr>
        <w:t>不具合内容</w:t>
      </w:r>
      <w:r w:rsidR="00AC3710">
        <w:rPr>
          <w:rFonts w:hint="eastAsia"/>
        </w:rPr>
        <w:t>／再現手順：</w:t>
      </w:r>
    </w:p>
    <w:p w14:paraId="2AE89D8C" w14:textId="77777777" w:rsidR="00A64EDF" w:rsidRPr="00AC3710" w:rsidRDefault="00A64EDF" w:rsidP="00A64EDF"/>
    <w:p w14:paraId="38F0D0ED" w14:textId="68144A45" w:rsidR="00A64EDF" w:rsidRDefault="00AE4768" w:rsidP="00A64EDF">
      <w:r>
        <w:rPr>
          <w:noProof/>
        </w:rPr>
        <mc:AlternateContent>
          <mc:Choice Requires="wps">
            <w:drawing>
              <wp:anchor distT="0" distB="0" distL="114300" distR="114300" simplePos="0" relativeHeight="251659264" behindDoc="0" locked="0" layoutInCell="1" allowOverlap="1" wp14:anchorId="738E0A75" wp14:editId="52003B69">
                <wp:simplePos x="0" y="0"/>
                <wp:positionH relativeFrom="column">
                  <wp:posOffset>1110615</wp:posOffset>
                </wp:positionH>
                <wp:positionV relativeFrom="paragraph">
                  <wp:posOffset>130175</wp:posOffset>
                </wp:positionV>
                <wp:extent cx="4652645" cy="2749550"/>
                <wp:effectExtent l="381000" t="20955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58111"/>
                            <a:gd name="adj2" fmla="val -57609"/>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20309" w14:textId="20ED50EA" w:rsidR="00AE4768" w:rsidRPr="00734CFF" w:rsidRDefault="00AE4768" w:rsidP="00AE4768">
                            <w:pPr>
                              <w:jc w:val="left"/>
                            </w:pPr>
                            <w:r w:rsidRPr="00AE4768">
                              <w:rPr>
                                <w:rFonts w:hint="eastAsia"/>
                              </w:rPr>
                              <w:t>結合試験以降のフェーズでは、不具合管理票が重要なツールとなります。不具合が発生した際には、その不具合が再現可能な手順を詳細に記述することが必要です。加えて、発生時の状況をより明確にするため、使用しているソフトウェアのバージョン、関連する画面のキャプチャ、その他の詳細情報を添付すると有効です。既存のバグトラッカーシステムを使用することも一つの選択肢で、これにより不具合の追跡と管理が効率化されます。バグトラッカーシステムを利用することで、不具合の報告、追跡、解決の過程が一元化され、チーム全体のコミュニケーションと協力が促進されます。不具合管理票は、システム開発の品質保証プロセスにおいて重要な役割を果た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E0A7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87.45pt;margin-top:10.2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" adj="-1752,-1644" fillcolor="#4f81bd [3204]" strokecolor="#0a121c [484]" strokeweight="2pt">
                <v:textbox>
                  <w:txbxContent>
                    <w:p w14:paraId="7D520309" w14:textId="20ED50EA" w:rsidR="00AE4768" w:rsidRPr="00734CFF" w:rsidRDefault="00AE4768" w:rsidP="00AE4768">
                      <w:pPr>
                        <w:jc w:val="left"/>
                      </w:pPr>
                      <w:r w:rsidRPr="00AE4768">
                        <w:rPr>
                          <w:rFonts w:hint="eastAsia"/>
                        </w:rPr>
                        <w:t>結合試験以降のフェーズでは、不具合管理票が重要なツールとなります。不具合が発生した際には、その不具合が再現可能な手順を詳細に記述することが必要です。加えて、発生時の状況をより明確にするため、使用しているソフトウェアのバージョン、関連する画面のキャプチャ、その他の詳細情報を添付すると有効です。既存のバグトラッカーシステムを使用することも一つの選択肢で、これにより不具合の追跡と管理が効率化されます。バグトラッカーシステムを利用することで、不具合の報告、追跡、解決の過程が一元化され、チーム全体のコミュニケーションと協力が促進されます。不具合管理票は、システム開発の品質保証プロセスにおいて重要な役割を果たします。</w:t>
                      </w:r>
                    </w:p>
                  </w:txbxContent>
                </v:textbox>
              </v:shape>
            </w:pict>
          </mc:Fallback>
        </mc:AlternateContent>
      </w:r>
    </w:p>
    <w:p w14:paraId="098BD3C1" w14:textId="65FE4E72" w:rsidR="00A64EDF" w:rsidRDefault="00A64EDF" w:rsidP="00A64EDF"/>
    <w:p w14:paraId="54473F05" w14:textId="7C89390B" w:rsidR="00AC3710" w:rsidRDefault="00AC3710" w:rsidP="00A64EDF"/>
    <w:p w14:paraId="4C498D97" w14:textId="03D09266" w:rsidR="00AC3710" w:rsidRDefault="00AC3710" w:rsidP="00A64EDF"/>
    <w:p w14:paraId="3CC9AD7A" w14:textId="75950A1C" w:rsidR="00AC3710" w:rsidRDefault="00AC3710" w:rsidP="00A64EDF"/>
    <w:p w14:paraId="2010F012" w14:textId="34611B3F" w:rsidR="00AC3710" w:rsidRDefault="00AC3710" w:rsidP="00A64EDF"/>
    <w:p w14:paraId="44D6B8B5" w14:textId="287D8C98" w:rsidR="00A64EDF" w:rsidRDefault="00A64EDF" w:rsidP="00A64EDF"/>
    <w:p w14:paraId="7C78CD3E" w14:textId="3AA870D7" w:rsidR="00A64EDF" w:rsidRDefault="00A64EDF" w:rsidP="00A64EDF"/>
    <w:p w14:paraId="4166CD64" w14:textId="0C7EA5EE" w:rsidR="00A64EDF" w:rsidRDefault="00A64EDF" w:rsidP="00A64EDF"/>
    <w:p w14:paraId="1FE25790" w14:textId="225DF13C" w:rsidR="00A64EDF" w:rsidRDefault="00A64EDF" w:rsidP="00A64EDF"/>
    <w:p w14:paraId="4945E7CF" w14:textId="77777777" w:rsidR="00A64EDF" w:rsidRDefault="00A64EDF" w:rsidP="00A64EDF"/>
    <w:p w14:paraId="19DAC864" w14:textId="6EF7332A" w:rsidR="00A64EDF" w:rsidRDefault="00A64EDF" w:rsidP="00A64EDF"/>
    <w:p w14:paraId="79467626" w14:textId="77777777" w:rsidR="00A64EDF" w:rsidRDefault="00A64EDF" w:rsidP="00A64EDF"/>
    <w:p w14:paraId="1F2F7722" w14:textId="77777777" w:rsidR="00A64EDF" w:rsidRDefault="00A64EDF" w:rsidP="00A64EDF"/>
    <w:tbl>
      <w:tblPr>
        <w:tblStyle w:val="a5"/>
        <w:tblW w:w="0" w:type="auto"/>
        <w:tblLook w:val="04A0" w:firstRow="1" w:lastRow="0" w:firstColumn="1" w:lastColumn="0" w:noHBand="0" w:noVBand="1"/>
      </w:tblPr>
      <w:tblGrid>
        <w:gridCol w:w="2126"/>
        <w:gridCol w:w="2120"/>
        <w:gridCol w:w="2127"/>
        <w:gridCol w:w="2121"/>
      </w:tblGrid>
      <w:tr w:rsidR="00AC3710" w14:paraId="0C10A512" w14:textId="77777777" w:rsidTr="00F361B0">
        <w:tc>
          <w:tcPr>
            <w:tcW w:w="2175" w:type="dxa"/>
          </w:tcPr>
          <w:p w14:paraId="7AFA1968" w14:textId="77777777" w:rsidR="00AC3710" w:rsidRDefault="00AC3710" w:rsidP="00F361B0">
            <w:r>
              <w:rPr>
                <w:rFonts w:hint="eastAsia"/>
              </w:rPr>
              <w:t>修正日</w:t>
            </w:r>
          </w:p>
        </w:tc>
        <w:tc>
          <w:tcPr>
            <w:tcW w:w="2175" w:type="dxa"/>
          </w:tcPr>
          <w:p w14:paraId="67ADA49D" w14:textId="3B33918B" w:rsidR="00AC3710" w:rsidRDefault="00AC3710" w:rsidP="00F361B0"/>
        </w:tc>
        <w:tc>
          <w:tcPr>
            <w:tcW w:w="2176" w:type="dxa"/>
          </w:tcPr>
          <w:p w14:paraId="0B91025D" w14:textId="77777777" w:rsidR="00AC3710" w:rsidRDefault="00AC3710" w:rsidP="00F361B0">
            <w:r>
              <w:rPr>
                <w:rFonts w:hint="eastAsia"/>
              </w:rPr>
              <w:t>担当者</w:t>
            </w:r>
          </w:p>
        </w:tc>
        <w:tc>
          <w:tcPr>
            <w:tcW w:w="2176" w:type="dxa"/>
          </w:tcPr>
          <w:p w14:paraId="55146FC4" w14:textId="77777777" w:rsidR="00AC3710" w:rsidRDefault="00AC3710" w:rsidP="00F361B0"/>
        </w:tc>
      </w:tr>
      <w:tr w:rsidR="00AC3710" w14:paraId="0DB163D5" w14:textId="77777777" w:rsidTr="00F361B0">
        <w:tc>
          <w:tcPr>
            <w:tcW w:w="2175" w:type="dxa"/>
          </w:tcPr>
          <w:p w14:paraId="75996878" w14:textId="77777777" w:rsidR="00AC3710" w:rsidRDefault="00AC3710" w:rsidP="00F361B0">
            <w:r>
              <w:rPr>
                <w:rFonts w:hint="eastAsia"/>
              </w:rPr>
              <w:t>確認日</w:t>
            </w:r>
          </w:p>
        </w:tc>
        <w:tc>
          <w:tcPr>
            <w:tcW w:w="2175" w:type="dxa"/>
          </w:tcPr>
          <w:p w14:paraId="1949C7FF" w14:textId="7510FC98" w:rsidR="00AC3710" w:rsidRDefault="00AC3710" w:rsidP="00F361B0"/>
        </w:tc>
        <w:tc>
          <w:tcPr>
            <w:tcW w:w="2176" w:type="dxa"/>
          </w:tcPr>
          <w:p w14:paraId="3E8A339D" w14:textId="77777777" w:rsidR="00AC3710" w:rsidRDefault="00AC3710" w:rsidP="00F361B0">
            <w:r>
              <w:rPr>
                <w:rFonts w:hint="eastAsia"/>
              </w:rPr>
              <w:t>確認者</w:t>
            </w:r>
          </w:p>
        </w:tc>
        <w:tc>
          <w:tcPr>
            <w:tcW w:w="2176" w:type="dxa"/>
          </w:tcPr>
          <w:p w14:paraId="56EAEDCB" w14:textId="77777777" w:rsidR="00AC3710" w:rsidRDefault="00AC3710" w:rsidP="00F361B0"/>
        </w:tc>
      </w:tr>
    </w:tbl>
    <w:p w14:paraId="694FA91C" w14:textId="77777777" w:rsidR="00A64EDF" w:rsidRDefault="00AC3710" w:rsidP="00A64EDF">
      <w:r>
        <w:rPr>
          <w:rFonts w:hint="eastAsia"/>
        </w:rPr>
        <w:t>修正内容：</w:t>
      </w:r>
    </w:p>
    <w:p w14:paraId="301782FF" w14:textId="65888C7D" w:rsidR="00AC3710" w:rsidRDefault="00AC3710" w:rsidP="00A64EDF"/>
    <w:p w14:paraId="110932BA" w14:textId="57A3F604" w:rsidR="00A64EDF" w:rsidRDefault="00A64EDF" w:rsidP="00A64EDF"/>
    <w:p w14:paraId="28EBC4FD" w14:textId="6040E0F5" w:rsidR="00AC3710" w:rsidRDefault="00AC3710" w:rsidP="00A64EDF"/>
    <w:p w14:paraId="77F0F952" w14:textId="12697EF6" w:rsidR="00AC3710" w:rsidRDefault="00AC3710" w:rsidP="00A64EDF"/>
    <w:p w14:paraId="7299AFB4" w14:textId="77777777" w:rsidR="00AC3710" w:rsidRDefault="00AC3710" w:rsidP="00A64EDF"/>
    <w:p w14:paraId="0CF68268" w14:textId="77777777" w:rsidR="00AC3710" w:rsidRDefault="00AC3710" w:rsidP="00A64EDF"/>
    <w:p w14:paraId="67F5868D" w14:textId="77777777" w:rsidR="00AC3710" w:rsidRDefault="00AC3710" w:rsidP="00A64EDF"/>
    <w:p w14:paraId="5137C6F5" w14:textId="77777777" w:rsidR="00AC3710" w:rsidRDefault="00AC3710" w:rsidP="00A64EDF"/>
    <w:p w14:paraId="63D888E2" w14:textId="77777777" w:rsidR="00AC3710" w:rsidRDefault="00AC3710" w:rsidP="00A64EDF"/>
    <w:p w14:paraId="050824D1" w14:textId="77777777" w:rsidR="00AC3710" w:rsidRDefault="00AC3710" w:rsidP="00A64EDF"/>
    <w:p w14:paraId="247909D2" w14:textId="77777777" w:rsidR="00AC3710" w:rsidRDefault="00AC3710" w:rsidP="00A64EDF"/>
    <w:p w14:paraId="527A70FD" w14:textId="77777777" w:rsidR="00AC3710" w:rsidRDefault="00AC3710" w:rsidP="00A64EDF"/>
    <w:p w14:paraId="3E4D807D" w14:textId="77777777" w:rsidR="00AC3710" w:rsidRDefault="00AC3710" w:rsidP="00A64EDF"/>
    <w:p w14:paraId="3E470870" w14:textId="77777777" w:rsidR="00AC3710" w:rsidRPr="00A64EDF" w:rsidRDefault="00AC3710" w:rsidP="00A64EDF"/>
    <w:sectPr w:rsidR="00AC3710" w:rsidRPr="00A64EDF" w:rsidSect="00314094">
      <w:headerReference w:type="default" r:id="rId8"/>
      <w:footerReference w:type="default" r:id="rId9"/>
      <w:footerReference w:type="firs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30E0" w14:textId="77777777" w:rsidR="009D4F83" w:rsidRDefault="009D4F83" w:rsidP="00FF6D05">
      <w:pPr>
        <w:spacing w:line="240" w:lineRule="auto"/>
      </w:pPr>
      <w:r>
        <w:separator/>
      </w:r>
    </w:p>
  </w:endnote>
  <w:endnote w:type="continuationSeparator" w:id="0">
    <w:p w14:paraId="59B36594" w14:textId="77777777" w:rsidR="009D4F83" w:rsidRDefault="009D4F83"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9578"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281CEB" w:rsidRPr="00281CEB">
          <w:rPr>
            <w:noProof/>
            <w:lang w:val="ja-JP"/>
          </w:rPr>
          <w:t>1</w:t>
        </w:r>
        <w:r>
          <w:fldChar w:fldCharType="end"/>
        </w:r>
        <w:r>
          <w:rPr>
            <w:rFonts w:eastAsiaTheme="minorEastAsia" w:hint="eastAsia"/>
          </w:rPr>
          <w:t xml:space="preserve"> -</w:t>
        </w:r>
      </w:sdtContent>
    </w:sdt>
  </w:p>
  <w:p w14:paraId="39760246" w14:textId="77777777" w:rsidR="00C007F0" w:rsidRDefault="00C007F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21A957C1"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789843E1"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C738" w14:textId="77777777" w:rsidR="009D4F83" w:rsidRDefault="009D4F83" w:rsidP="00FF6D05">
      <w:pPr>
        <w:spacing w:line="240" w:lineRule="auto"/>
      </w:pPr>
      <w:r>
        <w:separator/>
      </w:r>
    </w:p>
  </w:footnote>
  <w:footnote w:type="continuationSeparator" w:id="0">
    <w:p w14:paraId="0EC4D692" w14:textId="77777777" w:rsidR="009D4F83" w:rsidRDefault="009D4F83"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2568" w14:textId="77777777" w:rsidR="00A64EDF" w:rsidRDefault="00A64EDF">
    <w:pPr>
      <w:pStyle w:val="af0"/>
    </w:pPr>
    <w:r>
      <w:rPr>
        <w:rFonts w:hint="eastAsia"/>
      </w:rPr>
      <w:t>仕様書の基本と仕組みシステム</w:t>
    </w:r>
    <w:r>
      <w:ptab w:relativeTo="margin" w:alignment="center" w:leader="none"/>
    </w:r>
    <w:sdt>
      <w:sdtPr>
        <w:id w:val="968859947"/>
        <w:placeholder>
          <w:docPart w:val="5CBBA9E7687B4C2FBA1C3D7099955FAE"/>
        </w:placeholder>
        <w:temporary/>
        <w:showingPlcHdr/>
      </w:sdtPr>
      <w:sdtContent>
        <w:r>
          <w:rPr>
            <w:lang w:val="ja-JP"/>
          </w:rPr>
          <w:t>[</w:t>
        </w:r>
        <w:r>
          <w:rPr>
            <w:lang w:val="ja-JP"/>
          </w:rPr>
          <w:t>テキストを入力</w:t>
        </w:r>
        <w:r>
          <w:rPr>
            <w:lang w:val="ja-JP"/>
          </w:rPr>
          <w:t>]</w:t>
        </w:r>
      </w:sdtContent>
    </w:sdt>
    <w:r>
      <w:ptab w:relativeTo="margin" w:alignment="right" w:leader="none"/>
    </w:r>
    <w:r>
      <w:rPr>
        <w:rFonts w:hint="eastAsia"/>
      </w:rPr>
      <w:t>不具合管理票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61942820">
    <w:abstractNumId w:val="1"/>
  </w:num>
  <w:num w:numId="2" w16cid:durableId="1114403426">
    <w:abstractNumId w:val="2"/>
  </w:num>
  <w:num w:numId="3" w16cid:durableId="92021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94F8E"/>
    <w:rsid w:val="00125BF9"/>
    <w:rsid w:val="0025740B"/>
    <w:rsid w:val="00281CEB"/>
    <w:rsid w:val="00314094"/>
    <w:rsid w:val="00373E76"/>
    <w:rsid w:val="00424F86"/>
    <w:rsid w:val="00497CD6"/>
    <w:rsid w:val="00565DCF"/>
    <w:rsid w:val="005C3BBE"/>
    <w:rsid w:val="005F480C"/>
    <w:rsid w:val="00695EEE"/>
    <w:rsid w:val="006D1E34"/>
    <w:rsid w:val="00713A45"/>
    <w:rsid w:val="00727916"/>
    <w:rsid w:val="00771CE9"/>
    <w:rsid w:val="007E6AF3"/>
    <w:rsid w:val="00864B53"/>
    <w:rsid w:val="008E17A8"/>
    <w:rsid w:val="009D4F83"/>
    <w:rsid w:val="00A64EDF"/>
    <w:rsid w:val="00AA60B0"/>
    <w:rsid w:val="00AC3710"/>
    <w:rsid w:val="00AE4768"/>
    <w:rsid w:val="00AF42E6"/>
    <w:rsid w:val="00B04E57"/>
    <w:rsid w:val="00C007F0"/>
    <w:rsid w:val="00CF22D3"/>
    <w:rsid w:val="00DE4C10"/>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040AAA"/>
  <w15:docId w15:val="{232B0238-DFAE-4255-83BC-FC876E9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BBA9E7687B4C2FBA1C3D7099955FAE"/>
        <w:category>
          <w:name w:val="全般"/>
          <w:gallery w:val="placeholder"/>
        </w:category>
        <w:types>
          <w:type w:val="bbPlcHdr"/>
        </w:types>
        <w:behaviors>
          <w:behavior w:val="content"/>
        </w:behaviors>
        <w:guid w:val="{BD4CDC11-DA9B-49E4-AA97-9C3AF0234AFC}"/>
      </w:docPartPr>
      <w:docPartBody>
        <w:p w:rsidR="00C929DE" w:rsidRDefault="00DB7DD3" w:rsidP="00DB7DD3">
          <w:pPr>
            <w:pStyle w:val="5CBBA9E7687B4C2FBA1C3D7099955FAE"/>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1B6244"/>
    <w:rsid w:val="00A87122"/>
    <w:rsid w:val="00AF2F5D"/>
    <w:rsid w:val="00AF3D45"/>
    <w:rsid w:val="00C929DE"/>
    <w:rsid w:val="00D15A94"/>
    <w:rsid w:val="00DB7DD3"/>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BBA9E7687B4C2FBA1C3D7099955FAE">
    <w:name w:val="5CBBA9E7687B4C2FBA1C3D7099955FAE"/>
    <w:rsid w:val="00DB7D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438DAAF-C4BB-4A27-AFD9-F6E651D7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Words>
  <Characters>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2023-12-13T03:11:00Z</dcterms:created>
  <dcterms:modified xsi:type="dcterms:W3CDTF">2023-12-13T05:10:00Z</dcterms:modified>
</cp:coreProperties>
</file>