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2.-  Desarrolle un algoritmo, que permita seleccionar una película y luego mostrar el horario, el valor a pagar y su vuelto de acuerdo a la cantidad de entradas compradas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. Todas las entradas valen $6000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usuario debe seleccionar una opción para elegir una de las tres películas. Finalmente muestre un mensaje como el ejemplo siguiente: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ourier New" w:cs="Courier New" w:eastAsia="Courier New" w:hAnsi="Courier New"/>
          <w:b w:val="1"/>
          <w:color w:val="7030a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rtl w:val="0"/>
        </w:rPr>
        <w:t xml:space="preserve">La quebrazón de platos de goma 15:00 Hrs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ourier New" w:cs="Courier New" w:eastAsia="Courier New" w:hAnsi="Courier New"/>
          <w:b w:val="1"/>
          <w:color w:val="7030a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rtl w:val="0"/>
        </w:rPr>
        <w:t xml:space="preserve">Cantidad de entradas 2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ourier New" w:cs="Courier New" w:eastAsia="Courier New" w:hAnsi="Courier New"/>
          <w:b w:val="1"/>
          <w:color w:val="7030a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rtl w:val="0"/>
        </w:rPr>
        <w:t xml:space="preserve">Total a pagar $12000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ourier New" w:cs="Courier New" w:eastAsia="Courier New" w:hAnsi="Courier New"/>
          <w:b w:val="1"/>
          <w:color w:val="7030a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rtl w:val="0"/>
        </w:rPr>
        <w:t xml:space="preserve">Dinero Ingresado $20000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ourier New" w:cs="Courier New" w:eastAsia="Courier New" w:hAnsi="Courier New"/>
          <w:b w:val="1"/>
          <w:color w:val="7030a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rtl w:val="0"/>
        </w:rPr>
        <w:t xml:space="preserve">Vuelto $8000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3420"/>
        <w:gridCol w:w="3995"/>
        <w:tblGridChange w:id="0">
          <w:tblGrid>
            <w:gridCol w:w="693"/>
            <w:gridCol w:w="3420"/>
            <w:gridCol w:w="3995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Película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quebrazón de platos de goma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fuga del camión sin ruedas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esquina de la mesa redonda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SECUENCIA LOGICA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Diagrama de flujo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0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020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ET0Du4cSrGK7HNZpXpxl7c3Bww==">AMUW2mUaamKDgVOTqhcbqTjCyAs7t4LZW66TWkS5rWgmCskCiLUcJXmyLm9yyrm0E4QucMkxhGdK2ANGViXbZnGFDXSsbtHZ3xXwGmDovNSGpkHvxbtKmP+loX5OMRAWaTXGlb+24S6/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2021-03-17T22:54:00Z</dcterms:created>
  <dc:creator>Arturo Vargas</dc:creator>
</cp:coreProperties>
</file>