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25E9" w14:textId="136C35D3" w:rsidR="00C407CE" w:rsidRPr="000D1CBA" w:rsidRDefault="00C407CE" w:rsidP="00C407CE">
      <w:pPr>
        <w:jc w:val="center"/>
        <w:rPr>
          <w:rFonts w:ascii="Arial" w:hAnsi="Arial" w:cs="Arial"/>
          <w:b/>
          <w:sz w:val="32"/>
          <w:szCs w:val="32"/>
        </w:rPr>
      </w:pPr>
      <w:r w:rsidRPr="000D1CBA">
        <w:rPr>
          <w:rFonts w:ascii="Arial" w:hAnsi="Arial" w:cs="Arial"/>
          <w:b/>
          <w:sz w:val="32"/>
          <w:szCs w:val="32"/>
        </w:rPr>
        <w:t xml:space="preserve">Therapeutic interventions used with adoptive </w:t>
      </w:r>
      <w:r w:rsidR="009446B8" w:rsidRPr="000D1CBA">
        <w:rPr>
          <w:rFonts w:ascii="Arial" w:hAnsi="Arial" w:cs="Arial"/>
          <w:b/>
          <w:sz w:val="32"/>
          <w:szCs w:val="32"/>
        </w:rPr>
        <w:t>families.</w:t>
      </w:r>
    </w:p>
    <w:tbl>
      <w:tblPr>
        <w:tblStyle w:val="TableGrid"/>
        <w:tblW w:w="14061" w:type="dxa"/>
        <w:tblLook w:val="04A0" w:firstRow="1" w:lastRow="0" w:firstColumn="1" w:lastColumn="0" w:noHBand="0" w:noVBand="1"/>
      </w:tblPr>
      <w:tblGrid>
        <w:gridCol w:w="2972"/>
        <w:gridCol w:w="6805"/>
        <w:gridCol w:w="4284"/>
      </w:tblGrid>
      <w:tr w:rsidR="000D1CBA" w:rsidRPr="000D1CBA" w14:paraId="3294ED48" w14:textId="77777777" w:rsidTr="000D1CBA">
        <w:trPr>
          <w:tblHeader/>
        </w:trPr>
        <w:tc>
          <w:tcPr>
            <w:tcW w:w="2972" w:type="dxa"/>
            <w:shd w:val="clear" w:color="auto" w:fill="F2F2F2" w:themeFill="background1" w:themeFillShade="F2"/>
          </w:tcPr>
          <w:p w14:paraId="556F358F" w14:textId="77777777" w:rsidR="000D1CBA" w:rsidRPr="000D1CBA" w:rsidRDefault="000D1CBA" w:rsidP="00860E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1CBA">
              <w:rPr>
                <w:rFonts w:ascii="Arial" w:hAnsi="Arial" w:cs="Arial"/>
                <w:b/>
                <w:sz w:val="24"/>
                <w:szCs w:val="24"/>
              </w:rPr>
              <w:t>Name of intervention</w:t>
            </w:r>
          </w:p>
        </w:tc>
        <w:tc>
          <w:tcPr>
            <w:tcW w:w="6805" w:type="dxa"/>
            <w:shd w:val="clear" w:color="auto" w:fill="F2F2F2" w:themeFill="background1" w:themeFillShade="F2"/>
          </w:tcPr>
          <w:p w14:paraId="26668797" w14:textId="77777777" w:rsidR="000D1CBA" w:rsidRPr="000D1CBA" w:rsidRDefault="000D1CBA" w:rsidP="00860E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1CBA">
              <w:rPr>
                <w:rFonts w:ascii="Arial" w:hAnsi="Arial" w:cs="Arial"/>
                <w:b/>
                <w:sz w:val="24"/>
                <w:szCs w:val="24"/>
              </w:rPr>
              <w:t>Nature of intervention</w:t>
            </w:r>
          </w:p>
        </w:tc>
        <w:tc>
          <w:tcPr>
            <w:tcW w:w="4284" w:type="dxa"/>
            <w:shd w:val="clear" w:color="auto" w:fill="F2F2F2" w:themeFill="background1" w:themeFillShade="F2"/>
          </w:tcPr>
          <w:p w14:paraId="466C8120" w14:textId="77777777" w:rsidR="000D1CBA" w:rsidRPr="000D1CBA" w:rsidRDefault="000D1CBA" w:rsidP="00860E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1CBA">
              <w:rPr>
                <w:rFonts w:ascii="Arial" w:hAnsi="Arial" w:cs="Arial"/>
                <w:b/>
                <w:sz w:val="24"/>
                <w:szCs w:val="24"/>
              </w:rPr>
              <w:t>Delivery</w:t>
            </w:r>
          </w:p>
        </w:tc>
      </w:tr>
      <w:tr w:rsidR="000D1CBA" w:rsidRPr="000D1CBA" w14:paraId="334A39C6" w14:textId="77777777" w:rsidTr="000D1CBA">
        <w:tc>
          <w:tcPr>
            <w:tcW w:w="2972" w:type="dxa"/>
          </w:tcPr>
          <w:p w14:paraId="472B1D51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Theraplay</w:t>
            </w:r>
          </w:p>
        </w:tc>
        <w:tc>
          <w:tcPr>
            <w:tcW w:w="6805" w:type="dxa"/>
          </w:tcPr>
          <w:p w14:paraId="5C109240" w14:textId="12166A55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An attachment-focused play intervention, designed for children aged up to 12 years and their parents.</w:t>
            </w:r>
          </w:p>
          <w:p w14:paraId="02C79BB0" w14:textId="0AD2D98F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www.theraplay.or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g</w:t>
              </w:r>
            </w:hyperlink>
          </w:p>
        </w:tc>
        <w:tc>
          <w:tcPr>
            <w:tcW w:w="4284" w:type="dxa"/>
          </w:tcPr>
          <w:p w14:paraId="3EAC5AC5" w14:textId="6A3EFE5A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Usually, 18-24 weeks</w:t>
            </w:r>
          </w:p>
        </w:tc>
      </w:tr>
      <w:tr w:rsidR="000D1CBA" w:rsidRPr="000D1CBA" w14:paraId="6E4865DB" w14:textId="77777777" w:rsidTr="000D1CBA">
        <w:tc>
          <w:tcPr>
            <w:tcW w:w="2972" w:type="dxa"/>
          </w:tcPr>
          <w:p w14:paraId="419742B6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Filial Therapy</w:t>
            </w:r>
          </w:p>
        </w:tc>
        <w:tc>
          <w:tcPr>
            <w:tcW w:w="6805" w:type="dxa"/>
          </w:tcPr>
          <w:p w14:paraId="62E71B87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An integrative family play therapy intervention, designed for children aged 3 to 12 years and their parents</w:t>
            </w:r>
          </w:p>
        </w:tc>
        <w:tc>
          <w:tcPr>
            <w:tcW w:w="4284" w:type="dxa"/>
          </w:tcPr>
          <w:p w14:paraId="5717FAF5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Weekly sessions of small groups, lasting 18-24 weeks</w:t>
            </w:r>
          </w:p>
        </w:tc>
      </w:tr>
      <w:tr w:rsidR="000D1CBA" w:rsidRPr="000D1CBA" w14:paraId="281DC48C" w14:textId="77777777" w:rsidTr="000D1CBA">
        <w:tc>
          <w:tcPr>
            <w:tcW w:w="2972" w:type="dxa"/>
          </w:tcPr>
          <w:p w14:paraId="6A78646A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Safebase</w:t>
            </w:r>
          </w:p>
        </w:tc>
        <w:tc>
          <w:tcPr>
            <w:tcW w:w="6805" w:type="dxa"/>
          </w:tcPr>
          <w:p w14:paraId="27B1190A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 play-based, therapeutic parenting intervention, (derived from Theraplay), designed for parents of adopted children aged up to teenage years</w:t>
            </w:r>
          </w:p>
        </w:tc>
        <w:tc>
          <w:tcPr>
            <w:tcW w:w="4284" w:type="dxa"/>
          </w:tcPr>
          <w:p w14:paraId="501A6900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Weekly sessions, usually lasting 6 months</w:t>
            </w:r>
          </w:p>
        </w:tc>
      </w:tr>
      <w:tr w:rsidR="000D1CBA" w:rsidRPr="000D1CBA" w14:paraId="6B9E40EA" w14:textId="77777777" w:rsidTr="000D1CBA">
        <w:tc>
          <w:tcPr>
            <w:tcW w:w="2972" w:type="dxa"/>
          </w:tcPr>
          <w:p w14:paraId="190A02DB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Dyadic Developmental Psychotherapy</w:t>
            </w:r>
          </w:p>
        </w:tc>
        <w:tc>
          <w:tcPr>
            <w:tcW w:w="6805" w:type="dxa"/>
          </w:tcPr>
          <w:p w14:paraId="301C56CA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An approach to psychotherapy that includes a framework (based on the principles of PACE to support adopted children, designed for children aged 0 to teenage years (Stock) Families with adopted (or fostered) children aged 2 to 21 years (Selwyn)</w:t>
            </w:r>
          </w:p>
          <w:p w14:paraId="4A3A44F2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0D1CBA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https://ddpnetwor</w:t>
              </w:r>
              <w:r w:rsidRPr="000D1CBA">
                <w:rPr>
                  <w:rStyle w:val="Hyperlink"/>
                  <w:rFonts w:ascii="Arial" w:hAnsi="Arial" w:cs="Arial"/>
                  <w:sz w:val="24"/>
                  <w:szCs w:val="24"/>
                </w:rPr>
                <w:t>k</w:t>
              </w:r>
              <w:r w:rsidRPr="000D1CBA">
                <w:rPr>
                  <w:rStyle w:val="Hyperlink"/>
                  <w:rFonts w:ascii="Arial" w:hAnsi="Arial" w:cs="Arial"/>
                  <w:sz w:val="24"/>
                  <w:szCs w:val="24"/>
                </w:rPr>
                <w:t>.org/</w:t>
              </w:r>
            </w:hyperlink>
          </w:p>
        </w:tc>
        <w:tc>
          <w:tcPr>
            <w:tcW w:w="4284" w:type="dxa"/>
          </w:tcPr>
          <w:p w14:paraId="3873CF48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Lasting up to 15 months</w:t>
            </w:r>
          </w:p>
        </w:tc>
      </w:tr>
      <w:tr w:rsidR="000D1CBA" w:rsidRPr="000D1CBA" w14:paraId="3E428BCB" w14:textId="77777777" w:rsidTr="000D1CBA">
        <w:tc>
          <w:tcPr>
            <w:tcW w:w="2972" w:type="dxa"/>
          </w:tcPr>
          <w:p w14:paraId="312D4EBD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 xml:space="preserve">Nurturing Attachments Groupwork Programme </w:t>
            </w:r>
          </w:p>
        </w:tc>
        <w:tc>
          <w:tcPr>
            <w:tcW w:w="6805" w:type="dxa"/>
          </w:tcPr>
          <w:p w14:paraId="32327AB5" w14:textId="446D2FD6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 group-based training programme, designed for adoptive parents (&amp; foster carers), who are parenting children who have experienced trauma and/or have attachment difficulties.</w:t>
            </w:r>
          </w:p>
          <w:p w14:paraId="559A479F" w14:textId="55F0EE8E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http://ddpnetwork.org</w:t>
              </w:r>
            </w:hyperlink>
          </w:p>
        </w:tc>
        <w:tc>
          <w:tcPr>
            <w:tcW w:w="4284" w:type="dxa"/>
          </w:tcPr>
          <w:p w14:paraId="1ABA7EBF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Usually six 3-hour sessions of training</w:t>
            </w:r>
          </w:p>
        </w:tc>
      </w:tr>
      <w:tr w:rsidR="000D1CBA" w:rsidRPr="000D1CBA" w14:paraId="63BBF3DF" w14:textId="77777777" w:rsidTr="000D1CBA">
        <w:tc>
          <w:tcPr>
            <w:tcW w:w="2972" w:type="dxa"/>
          </w:tcPr>
          <w:p w14:paraId="20CAA058" w14:textId="5A163419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lastRenderedPageBreak/>
              <w:t>Non-Violent Resistance (NVR)</w:t>
            </w:r>
          </w:p>
        </w:tc>
        <w:tc>
          <w:tcPr>
            <w:tcW w:w="6805" w:type="dxa"/>
          </w:tcPr>
          <w:p w14:paraId="18760DF0" w14:textId="077B6D42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 systemic therapy to address child-to-parent violence, with crisis phone-coaching, designed for the whole family.</w:t>
            </w:r>
          </w:p>
          <w:p w14:paraId="04016BFC" w14:textId="31F28BD0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https://www.partnershipprojectsuk.co</w:t>
              </w:r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m</w:t>
              </w:r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/introduction-to-nvr/</w:t>
              </w:r>
            </w:hyperlink>
          </w:p>
        </w:tc>
        <w:tc>
          <w:tcPr>
            <w:tcW w:w="4284" w:type="dxa"/>
          </w:tcPr>
          <w:p w14:paraId="45985413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Weekly sessions for 3 to 4 months</w:t>
            </w:r>
          </w:p>
        </w:tc>
      </w:tr>
      <w:tr w:rsidR="000D1CBA" w:rsidRPr="000D1CBA" w14:paraId="1365B65F" w14:textId="77777777" w:rsidTr="000D1CBA">
        <w:tc>
          <w:tcPr>
            <w:tcW w:w="2972" w:type="dxa"/>
          </w:tcPr>
          <w:p w14:paraId="1D8C8061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Multi-systemic Therapy</w:t>
            </w:r>
          </w:p>
        </w:tc>
        <w:tc>
          <w:tcPr>
            <w:tcW w:w="6805" w:type="dxa"/>
          </w:tcPr>
          <w:p w14:paraId="3225BCDD" w14:textId="110CBFE0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 holistic family and community intervention designed for young people with antisocial and disruptive behaviours.</w:t>
            </w:r>
          </w:p>
          <w:p w14:paraId="6CCB49E4" w14:textId="40EA8753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w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.mstuk.org/multisystemic-therapy-mst</w:t>
              </w:r>
            </w:hyperlink>
          </w:p>
        </w:tc>
        <w:tc>
          <w:tcPr>
            <w:tcW w:w="4284" w:type="dxa"/>
          </w:tcPr>
          <w:p w14:paraId="4DDEA757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Usually lasting 4 to 6 months</w:t>
            </w:r>
          </w:p>
        </w:tc>
      </w:tr>
      <w:tr w:rsidR="000D1CBA" w:rsidRPr="000D1CBA" w14:paraId="5BED869B" w14:textId="77777777" w:rsidTr="000D1CBA">
        <w:tc>
          <w:tcPr>
            <w:tcW w:w="2972" w:type="dxa"/>
          </w:tcPr>
          <w:p w14:paraId="4012266A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Eye Movement Desensitisation and Reprocessing Therapy (EMDR)</w:t>
            </w:r>
          </w:p>
        </w:tc>
        <w:tc>
          <w:tcPr>
            <w:tcW w:w="6805" w:type="dxa"/>
          </w:tcPr>
          <w:p w14:paraId="13588A6D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An intervention designed for people with PTSD, which is adapted for children and young people to integrate play therapy and other tools.</w:t>
            </w:r>
          </w:p>
          <w:p w14:paraId="46C329E0" w14:textId="0056500D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http://www.emdr.com/what-is-emd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r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/</w:t>
              </w:r>
            </w:hyperlink>
          </w:p>
        </w:tc>
        <w:tc>
          <w:tcPr>
            <w:tcW w:w="4284" w:type="dxa"/>
          </w:tcPr>
          <w:p w14:paraId="482A4BA5" w14:textId="7133D958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Weekly sessions, usually lasting between 5 and 15 weeks.</w:t>
            </w:r>
          </w:p>
          <w:p w14:paraId="19A4C78B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87E7BA" w14:textId="0A559240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Usually, 1 50- or 90-minute session per week for 3 to 12 sessions</w:t>
            </w:r>
          </w:p>
        </w:tc>
      </w:tr>
      <w:tr w:rsidR="000D1CBA" w:rsidRPr="000D1CBA" w14:paraId="7A58BB42" w14:textId="77777777" w:rsidTr="000D1CBA">
        <w:tc>
          <w:tcPr>
            <w:tcW w:w="2972" w:type="dxa"/>
          </w:tcPr>
          <w:p w14:paraId="4251DD59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Dialectical Behaviour Therapy (DBT)</w:t>
            </w:r>
          </w:p>
        </w:tc>
        <w:tc>
          <w:tcPr>
            <w:tcW w:w="6805" w:type="dxa"/>
          </w:tcPr>
          <w:p w14:paraId="59A56E88" w14:textId="075F5C19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 form of cognitive behavioural therapy, designed for people with borderline personality disorder.</w:t>
            </w:r>
          </w:p>
          <w:p w14:paraId="3A8E3105" w14:textId="0F31E4A1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https://psyc</w:t>
              </w:r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</w:t>
              </w:r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central.com</w:t>
              </w:r>
            </w:hyperlink>
          </w:p>
        </w:tc>
        <w:tc>
          <w:tcPr>
            <w:tcW w:w="4284" w:type="dxa"/>
          </w:tcPr>
          <w:p w14:paraId="7BFB6FF1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Usually weekly sessions, group work and crisis phone-coaching</w:t>
            </w:r>
          </w:p>
        </w:tc>
      </w:tr>
      <w:tr w:rsidR="000D1CBA" w:rsidRPr="000D1CBA" w14:paraId="51A1C6A1" w14:textId="77777777" w:rsidTr="000D1CBA">
        <w:tc>
          <w:tcPr>
            <w:tcW w:w="2972" w:type="dxa"/>
          </w:tcPr>
          <w:p w14:paraId="3914D13B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Psychotherapy</w:t>
            </w:r>
          </w:p>
        </w:tc>
        <w:tc>
          <w:tcPr>
            <w:tcW w:w="6805" w:type="dxa"/>
          </w:tcPr>
          <w:p w14:paraId="6EABA0D1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An umbrella term for ‘talking therapies’ including a range of different theories and practices, including psychoanalytic and psychodynamic, cognitive-behavioural (CBT), humanistic, systemic family therapy and integrative</w:t>
            </w:r>
          </w:p>
        </w:tc>
        <w:tc>
          <w:tcPr>
            <w:tcW w:w="4284" w:type="dxa"/>
          </w:tcPr>
          <w:p w14:paraId="494570B4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CBA" w:rsidRPr="000D1CBA" w14:paraId="035DCBF8" w14:textId="77777777" w:rsidTr="000D1CBA">
        <w:tc>
          <w:tcPr>
            <w:tcW w:w="2972" w:type="dxa"/>
          </w:tcPr>
          <w:p w14:paraId="464DE255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lastRenderedPageBreak/>
              <w:t>Equine therapy</w:t>
            </w:r>
          </w:p>
        </w:tc>
        <w:tc>
          <w:tcPr>
            <w:tcW w:w="6805" w:type="dxa"/>
          </w:tcPr>
          <w:p w14:paraId="34F0BA89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 xml:space="preserve">An umbrella term for different interventions that use horses and other equines for people with a range of issues, including ADHD, </w:t>
            </w:r>
            <w:proofErr w:type="gramStart"/>
            <w:r w:rsidRPr="000D1CBA">
              <w:rPr>
                <w:rFonts w:ascii="Arial" w:hAnsi="Arial" w:cs="Arial"/>
                <w:sz w:val="24"/>
                <w:szCs w:val="24"/>
              </w:rPr>
              <w:t>PTSD</w:t>
            </w:r>
            <w:proofErr w:type="gramEnd"/>
            <w:r w:rsidRPr="000D1CBA">
              <w:rPr>
                <w:rFonts w:ascii="Arial" w:hAnsi="Arial" w:cs="Arial"/>
                <w:sz w:val="24"/>
                <w:szCs w:val="24"/>
              </w:rPr>
              <w:t xml:space="preserve"> and attachment difficulties</w:t>
            </w:r>
          </w:p>
        </w:tc>
        <w:tc>
          <w:tcPr>
            <w:tcW w:w="4284" w:type="dxa"/>
          </w:tcPr>
          <w:p w14:paraId="1230E394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CBA" w:rsidRPr="000D1CBA" w14:paraId="350648CD" w14:textId="77777777" w:rsidTr="000D1CBA">
        <w:tc>
          <w:tcPr>
            <w:tcW w:w="2972" w:type="dxa"/>
          </w:tcPr>
          <w:p w14:paraId="40668857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Creative Therapies</w:t>
            </w:r>
          </w:p>
        </w:tc>
        <w:tc>
          <w:tcPr>
            <w:tcW w:w="6805" w:type="dxa"/>
          </w:tcPr>
          <w:p w14:paraId="388941A1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An umbrella term for therapies that involve the arts or non-verbal forms of communication in therapeutic settings, including art, music, drama, dance and play therapies</w:t>
            </w:r>
          </w:p>
        </w:tc>
        <w:tc>
          <w:tcPr>
            <w:tcW w:w="4284" w:type="dxa"/>
          </w:tcPr>
          <w:p w14:paraId="04A79708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CBA" w:rsidRPr="000D1CBA" w14:paraId="3EC199AB" w14:textId="77777777" w:rsidTr="000D1CBA">
        <w:tc>
          <w:tcPr>
            <w:tcW w:w="2972" w:type="dxa"/>
          </w:tcPr>
          <w:p w14:paraId="0DBBC17B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Circle of Security – HV4</w:t>
            </w:r>
          </w:p>
        </w:tc>
        <w:tc>
          <w:tcPr>
            <w:tcW w:w="6805" w:type="dxa"/>
          </w:tcPr>
          <w:p w14:paraId="76FA4A8C" w14:textId="2B2D754C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An intervention to help mothers understand and respond to infants’ behaviours and responses, designed for parents of irritable infants, including video feedback.</w:t>
            </w:r>
          </w:p>
          <w:p w14:paraId="7B0AC5E8" w14:textId="4E11242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www.c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i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rcleofsecurity.net</w:t>
              </w:r>
            </w:hyperlink>
          </w:p>
        </w:tc>
        <w:tc>
          <w:tcPr>
            <w:tcW w:w="4284" w:type="dxa"/>
          </w:tcPr>
          <w:p w14:paraId="67574898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Four home visits and group sessions, including one 3-hour assessment followed by 1.5- hour session every 2/3 weeks</w:t>
            </w:r>
          </w:p>
        </w:tc>
      </w:tr>
      <w:tr w:rsidR="000D1CBA" w:rsidRPr="000D1CBA" w14:paraId="4860005B" w14:textId="77777777" w:rsidTr="000D1CBA">
        <w:tc>
          <w:tcPr>
            <w:tcW w:w="2972" w:type="dxa"/>
          </w:tcPr>
          <w:p w14:paraId="24310C44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Trauma-focused Cognitive Behavioural Therapy (TF-CBT)</w:t>
            </w:r>
          </w:p>
        </w:tc>
        <w:tc>
          <w:tcPr>
            <w:tcW w:w="6805" w:type="dxa"/>
          </w:tcPr>
          <w:p w14:paraId="08B049B3" w14:textId="154D87E8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 child and parent psychotherapeutic intervention for children experiencing significant emotional and behavioural difficulties.</w:t>
            </w:r>
          </w:p>
          <w:p w14:paraId="711BB9B4" w14:textId="144D39CC" w:rsid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https://tfc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b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t.org</w:t>
              </w:r>
            </w:hyperlink>
          </w:p>
          <w:p w14:paraId="6E0805F5" w14:textId="0B8B111A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14:paraId="44D96F1B" w14:textId="06CF2EE6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Weekly sessions of 30-45 minutes for the child and parents, and conjoint sessions of the same length towards the end of the treatment. Usually, 12 to 18 sessions</w:t>
            </w:r>
          </w:p>
        </w:tc>
      </w:tr>
      <w:tr w:rsidR="000D1CBA" w:rsidRPr="000D1CBA" w14:paraId="0B8ECB32" w14:textId="77777777" w:rsidTr="000D1CBA">
        <w:tc>
          <w:tcPr>
            <w:tcW w:w="2972" w:type="dxa"/>
          </w:tcPr>
          <w:p w14:paraId="25FA6C6A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Parent-child Interaction Therapy (PCIT)</w:t>
            </w:r>
          </w:p>
        </w:tc>
        <w:tc>
          <w:tcPr>
            <w:tcW w:w="6805" w:type="dxa"/>
          </w:tcPr>
          <w:p w14:paraId="131DF1AE" w14:textId="7EA0839D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Coaching sessions for parent/caregiver, designed for parents/caregivers of children aged 2 to 7 years with behaviour and parent/caregiver-child relationship problems.</w:t>
            </w:r>
          </w:p>
          <w:p w14:paraId="2CDC2405" w14:textId="2E2F492D" w:rsid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www.pci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t</w:t>
              </w:r>
              <w:r w:rsidRPr="00A67B68">
                <w:rPr>
                  <w:rStyle w:val="Hyperlink"/>
                  <w:rFonts w:ascii="Arial" w:hAnsi="Arial" w:cs="Arial"/>
                  <w:sz w:val="24"/>
                  <w:szCs w:val="24"/>
                </w:rPr>
                <w:t>.org</w:t>
              </w:r>
            </w:hyperlink>
          </w:p>
          <w:p w14:paraId="7ECD6B83" w14:textId="55E0D1C4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14:paraId="29A26F7C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 xml:space="preserve">Ten to 20 sessions once or twice a week in an agency- or clinic-playroom setting which allows the therapist to unobtrusively observe the parent/caregiver playing with the </w:t>
            </w:r>
            <w:r w:rsidRPr="000D1CBA">
              <w:rPr>
                <w:rFonts w:ascii="Arial" w:hAnsi="Arial" w:cs="Arial"/>
                <w:sz w:val="24"/>
                <w:szCs w:val="24"/>
              </w:rPr>
              <w:lastRenderedPageBreak/>
              <w:t>child. A ‘bug in the ear’ system is used by the coach to communicate immediate feedback to the parent/caregiver as they play with the child</w:t>
            </w:r>
          </w:p>
        </w:tc>
      </w:tr>
      <w:tr w:rsidR="000D1CBA" w:rsidRPr="000D1CBA" w14:paraId="66F2B64E" w14:textId="77777777" w:rsidTr="000D1CBA">
        <w:tc>
          <w:tcPr>
            <w:tcW w:w="2972" w:type="dxa"/>
          </w:tcPr>
          <w:p w14:paraId="0015E58E" w14:textId="019763E3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lastRenderedPageBreak/>
              <w:t>The Incredible Years Parenting Programme, adapted for use with adoptive parents’ website</w:t>
            </w:r>
          </w:p>
        </w:tc>
        <w:tc>
          <w:tcPr>
            <w:tcW w:w="6805" w:type="dxa"/>
          </w:tcPr>
          <w:p w14:paraId="63142863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A parenting programme for adoptive parents who have children aged 3 to 9 years who are high risk and/or have behaviour problems. The programme has been adapted for adopted children.</w:t>
            </w:r>
          </w:p>
        </w:tc>
        <w:tc>
          <w:tcPr>
            <w:tcW w:w="4284" w:type="dxa"/>
          </w:tcPr>
          <w:p w14:paraId="175E59D3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Weekly groups for 12 weeks, with crèche for children to allow both parents to attend, and assignments for parents to practice new strategies</w:t>
            </w:r>
          </w:p>
        </w:tc>
      </w:tr>
      <w:tr w:rsidR="000D1CBA" w:rsidRPr="000D1CBA" w14:paraId="6B6D4B48" w14:textId="77777777" w:rsidTr="000D1CBA">
        <w:tc>
          <w:tcPr>
            <w:tcW w:w="2972" w:type="dxa"/>
          </w:tcPr>
          <w:p w14:paraId="0848AB67" w14:textId="7115780F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Video-feedback Interventions to promote Positive Parenting (VIPP and VIPP-SD)</w:t>
            </w:r>
          </w:p>
        </w:tc>
        <w:tc>
          <w:tcPr>
            <w:tcW w:w="6805" w:type="dxa"/>
          </w:tcPr>
          <w:p w14:paraId="66E43275" w14:textId="77777777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 xml:space="preserve">Video-feedback interventions to promote positive parenting for adoptive parents with children aged 0 to 12 months (VIPP) and 1 to 4 years (VIPP-SD) </w:t>
            </w:r>
          </w:p>
        </w:tc>
        <w:tc>
          <w:tcPr>
            <w:tcW w:w="4284" w:type="dxa"/>
          </w:tcPr>
          <w:p w14:paraId="5B709A81" w14:textId="7C25737C" w:rsidR="000D1CBA" w:rsidRPr="000D1CBA" w:rsidRDefault="000D1CBA" w:rsidP="000D1CB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CBA">
              <w:rPr>
                <w:rFonts w:ascii="Arial" w:hAnsi="Arial" w:cs="Arial"/>
                <w:sz w:val="24"/>
                <w:szCs w:val="24"/>
              </w:rPr>
              <w:t>Four to 6 sessions, including the parent and child being videotaped during daily situations at home for 10 to 30 minutes</w:t>
            </w:r>
          </w:p>
        </w:tc>
      </w:tr>
    </w:tbl>
    <w:p w14:paraId="5AEDE7CA" w14:textId="77777777" w:rsidR="00C407CE" w:rsidRPr="000D1CBA" w:rsidRDefault="00C407CE" w:rsidP="000D1CB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E21A1B" w14:textId="77777777" w:rsidR="002102B9" w:rsidRPr="000D1CBA" w:rsidRDefault="002102B9" w:rsidP="000D1CB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102B9" w:rsidRPr="000D1CBA" w:rsidSect="0085253D">
      <w:foot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5059" w14:textId="77777777" w:rsidR="00080295" w:rsidRDefault="00080295" w:rsidP="00C407CE">
      <w:pPr>
        <w:spacing w:after="0" w:line="240" w:lineRule="auto"/>
      </w:pPr>
      <w:r>
        <w:separator/>
      </w:r>
    </w:p>
  </w:endnote>
  <w:endnote w:type="continuationSeparator" w:id="0">
    <w:p w14:paraId="13EA5498" w14:textId="77777777" w:rsidR="00080295" w:rsidRDefault="00080295" w:rsidP="00C40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6066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23F83B1" w14:textId="700AC022" w:rsidR="009446B8" w:rsidRPr="009446B8" w:rsidRDefault="009446B8">
        <w:pPr>
          <w:pStyle w:val="Footer"/>
          <w:jc w:val="right"/>
          <w:rPr>
            <w:rFonts w:ascii="Arial" w:hAnsi="Arial" w:cs="Arial"/>
          </w:rPr>
        </w:pPr>
        <w:r w:rsidRPr="009446B8">
          <w:rPr>
            <w:rFonts w:ascii="Arial" w:hAnsi="Arial" w:cs="Arial"/>
          </w:rPr>
          <w:t xml:space="preserve">Page </w:t>
        </w:r>
        <w:r w:rsidRPr="009446B8">
          <w:rPr>
            <w:rFonts w:ascii="Arial" w:hAnsi="Arial" w:cs="Arial"/>
          </w:rPr>
          <w:fldChar w:fldCharType="begin"/>
        </w:r>
        <w:r w:rsidRPr="009446B8">
          <w:rPr>
            <w:rFonts w:ascii="Arial" w:hAnsi="Arial" w:cs="Arial"/>
          </w:rPr>
          <w:instrText xml:space="preserve"> PAGE   \* MERGEFORMAT </w:instrText>
        </w:r>
        <w:r w:rsidRPr="009446B8">
          <w:rPr>
            <w:rFonts w:ascii="Arial" w:hAnsi="Arial" w:cs="Arial"/>
          </w:rPr>
          <w:fldChar w:fldCharType="separate"/>
        </w:r>
        <w:r w:rsidRPr="009446B8">
          <w:rPr>
            <w:rFonts w:ascii="Arial" w:hAnsi="Arial" w:cs="Arial"/>
            <w:noProof/>
          </w:rPr>
          <w:t>2</w:t>
        </w:r>
        <w:r w:rsidRPr="009446B8">
          <w:rPr>
            <w:rFonts w:ascii="Arial" w:hAnsi="Arial" w:cs="Arial"/>
            <w:noProof/>
          </w:rPr>
          <w:fldChar w:fldCharType="end"/>
        </w:r>
        <w:r w:rsidRPr="009446B8">
          <w:rPr>
            <w:rFonts w:ascii="Arial" w:hAnsi="Arial" w:cs="Arial"/>
            <w:noProof/>
          </w:rPr>
          <w:t xml:space="preserve"> of 4</w:t>
        </w:r>
      </w:p>
    </w:sdtContent>
  </w:sdt>
  <w:p w14:paraId="6505BB9E" w14:textId="77777777" w:rsidR="009446B8" w:rsidRDefault="00944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62F6" w14:textId="77777777" w:rsidR="00080295" w:rsidRDefault="00080295" w:rsidP="00C407CE">
      <w:pPr>
        <w:spacing w:after="0" w:line="240" w:lineRule="auto"/>
      </w:pPr>
      <w:r>
        <w:separator/>
      </w:r>
    </w:p>
  </w:footnote>
  <w:footnote w:type="continuationSeparator" w:id="0">
    <w:p w14:paraId="05C72172" w14:textId="77777777" w:rsidR="00080295" w:rsidRDefault="00080295" w:rsidP="00C40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CE"/>
    <w:rsid w:val="00080295"/>
    <w:rsid w:val="000D1CBA"/>
    <w:rsid w:val="001B65A7"/>
    <w:rsid w:val="002102B9"/>
    <w:rsid w:val="002F7DE9"/>
    <w:rsid w:val="005E162C"/>
    <w:rsid w:val="009446B8"/>
    <w:rsid w:val="00A813F3"/>
    <w:rsid w:val="00C4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824A"/>
  <w15:chartTrackingRefBased/>
  <w15:docId w15:val="{C6B233EE-71DF-45BA-97FC-88355866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407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07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07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1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BA"/>
  </w:style>
  <w:style w:type="paragraph" w:styleId="Footer">
    <w:name w:val="footer"/>
    <w:basedOn w:val="Normal"/>
    <w:link w:val="FooterChar"/>
    <w:uiPriority w:val="99"/>
    <w:unhideWhenUsed/>
    <w:rsid w:val="000D1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BA"/>
  </w:style>
  <w:style w:type="character" w:styleId="FollowedHyperlink">
    <w:name w:val="FollowedHyperlink"/>
    <w:basedOn w:val="DefaultParagraphFont"/>
    <w:uiPriority w:val="99"/>
    <w:semiHidden/>
    <w:unhideWhenUsed/>
    <w:rsid w:val="000D1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dpnetwork.org" TargetMode="External"/><Relationship Id="rId13" Type="http://schemas.openxmlformats.org/officeDocument/2006/relationships/hyperlink" Target="http://www.circleofsecurity.ne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ddpnetwork.org/" TargetMode="External"/><Relationship Id="rId12" Type="http://schemas.openxmlformats.org/officeDocument/2006/relationships/hyperlink" Target="https://psychcentral.com/lib/an-overview-of-dialectical-behavior-therapy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ww.theraplay.org" TargetMode="External"/><Relationship Id="rId11" Type="http://schemas.openxmlformats.org/officeDocument/2006/relationships/hyperlink" Target="http://www.emdr.com/what-is-emd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pcit.org" TargetMode="External"/><Relationship Id="rId10" Type="http://schemas.openxmlformats.org/officeDocument/2006/relationships/hyperlink" Target="http://www.mstuk.org/multisystemic-therapy-mst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https://www.partnershipprojectsuk.com/non-violent-resistance-nvr/introduction-to-nvr/" TargetMode="External"/><Relationship Id="rId14" Type="http://schemas.openxmlformats.org/officeDocument/2006/relationships/hyperlink" Target="https://tfcb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8DD015FEC0A4B9CE295AF462E3FB4" ma:contentTypeVersion="15" ma:contentTypeDescription="Create a new document." ma:contentTypeScope="" ma:versionID="4378bcc016cae6f8618334a2420d7f69">
  <xsd:schema xmlns:xsd="http://www.w3.org/2001/XMLSchema" xmlns:xs="http://www.w3.org/2001/XMLSchema" xmlns:p="http://schemas.microsoft.com/office/2006/metadata/properties" xmlns:ns2="4794bcf4-9183-4a73-af3c-7bfce42b35de" xmlns:ns3="ac5c2849-74a1-46d7-ad44-587ab7d0a8b9" targetNamespace="http://schemas.microsoft.com/office/2006/metadata/properties" ma:root="true" ma:fieldsID="11ca8670a1a139e69cfdac26903d634a" ns2:_="" ns3:_="">
    <xsd:import namespace="4794bcf4-9183-4a73-af3c-7bfce42b35de"/>
    <xsd:import namespace="ac5c2849-74a1-46d7-ad44-587ab7d0a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4bcf4-9183-4a73-af3c-7bfce42b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490830b-6321-4205-8fd0-8a030ac599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ocTags" ma:index="21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c2849-74a1-46d7-ad44-587ab7d0a8b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b9df362-5e99-4255-b436-efcd218542cd}" ma:internalName="TaxCatchAll" ma:showField="CatchAllData" ma:web="ac5c2849-74a1-46d7-ad44-587ab7d0a8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94bcf4-9183-4a73-af3c-7bfce42b35de">
      <Terms xmlns="http://schemas.microsoft.com/office/infopath/2007/PartnerControls"/>
    </lcf76f155ced4ddcb4097134ff3c332f>
    <TaxCatchAll xmlns="ac5c2849-74a1-46d7-ad44-587ab7d0a8b9" xsi:nil="true"/>
  </documentManagement>
</p:properties>
</file>

<file path=customXml/itemProps1.xml><?xml version="1.0" encoding="utf-8"?>
<ds:datastoreItem xmlns:ds="http://schemas.openxmlformats.org/officeDocument/2006/customXml" ds:itemID="{CFED43AE-C128-42E2-B4FB-8B678F88A4D1}"/>
</file>

<file path=customXml/itemProps2.xml><?xml version="1.0" encoding="utf-8"?>
<ds:datastoreItem xmlns:ds="http://schemas.openxmlformats.org/officeDocument/2006/customXml" ds:itemID="{96BF3D28-BA97-4438-953A-EA78B9D95EA2}"/>
</file>

<file path=customXml/itemProps3.xml><?xml version="1.0" encoding="utf-8"?>
<ds:datastoreItem xmlns:ds="http://schemas.openxmlformats.org/officeDocument/2006/customXml" ds:itemID="{C5EB7896-0294-4DB3-B112-ED95F18185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Howard</dc:creator>
  <cp:keywords/>
  <dc:description/>
  <cp:lastModifiedBy>Emma Holroyd</cp:lastModifiedBy>
  <cp:revision>2</cp:revision>
  <dcterms:created xsi:type="dcterms:W3CDTF">2023-10-02T11:46:00Z</dcterms:created>
  <dcterms:modified xsi:type="dcterms:W3CDTF">2023-10-02T11:46:00Z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0x010100DE98DD015FEC0A4B9CE295AF462E3FB4</vt:lpwstr>
  </property>
</Properties>
</file>