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44" w:rsidRDefault="00C16B44" w:rsidP="0000433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C16B44" w:rsidRDefault="00C16B44" w:rsidP="0000433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C16B44" w:rsidRDefault="00C16B44" w:rsidP="0000433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C16B44" w:rsidRDefault="00C16B44" w:rsidP="0000433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C16B44" w:rsidRDefault="00C16B44" w:rsidP="0000433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C16B44" w:rsidRDefault="00C16B44" w:rsidP="0000433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004338" w:rsidRDefault="00004338" w:rsidP="00004338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《</w:t>
      </w:r>
      <w:r w:rsidR="00461924">
        <w:rPr>
          <w:rFonts w:ascii="黑体" w:eastAsia="黑体" w:hAnsi="黑体" w:hint="eastAsia"/>
          <w:b/>
          <w:sz w:val="48"/>
          <w:szCs w:val="48"/>
        </w:rPr>
        <w:t>网络被攻击过程图形化显示系统的 设计与实现</w:t>
      </w:r>
      <w:r>
        <w:rPr>
          <w:rFonts w:ascii="黑体" w:eastAsia="黑体" w:hAnsi="黑体" w:hint="eastAsia"/>
          <w:b/>
          <w:sz w:val="48"/>
          <w:szCs w:val="48"/>
        </w:rPr>
        <w:t>》</w:t>
      </w:r>
    </w:p>
    <w:p w:rsidR="00461924" w:rsidRPr="00461924" w:rsidRDefault="00461924" w:rsidP="00004338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经济决策方法及预算</w:t>
      </w:r>
    </w:p>
    <w:p w:rsidR="00004338" w:rsidRPr="00C16B44" w:rsidRDefault="00004338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004338" w:rsidRPr="00C16B44" w:rsidRDefault="00004338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004338" w:rsidRPr="00C16B44" w:rsidRDefault="00004338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C16B44" w:rsidRPr="00C16B44" w:rsidRDefault="00C16B44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C16B44" w:rsidRPr="00C16B44" w:rsidRDefault="00C16B44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C16B44" w:rsidRPr="00C16B44" w:rsidRDefault="00C16B44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C16B44" w:rsidRPr="00C16B44" w:rsidRDefault="00C16B44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C16B44" w:rsidRPr="00C16B44" w:rsidRDefault="00C16B44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C16B44" w:rsidRPr="00C16B44" w:rsidRDefault="00C16B44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C16B44" w:rsidRPr="00C16B44" w:rsidRDefault="00C16B44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C16B44" w:rsidRPr="00C16B44" w:rsidRDefault="00C16B44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C16B44" w:rsidRPr="00200E21" w:rsidRDefault="00C16B44" w:rsidP="00C16B44">
      <w:pPr>
        <w:jc w:val="center"/>
        <w:rPr>
          <w:rFonts w:ascii="黑体" w:eastAsia="黑体" w:hAnsi="黑体"/>
          <w:sz w:val="36"/>
          <w:szCs w:val="36"/>
        </w:rPr>
      </w:pPr>
      <w:r w:rsidRPr="00200E21">
        <w:rPr>
          <w:rFonts w:ascii="黑体" w:eastAsia="黑体" w:hAnsi="黑体" w:hint="eastAsia"/>
          <w:sz w:val="36"/>
          <w:szCs w:val="36"/>
        </w:rPr>
        <w:t>小组：最后一组</w:t>
      </w:r>
    </w:p>
    <w:p w:rsidR="00C16B44" w:rsidRPr="00C16B44" w:rsidRDefault="00C16B44" w:rsidP="00C16B44">
      <w:pPr>
        <w:jc w:val="center"/>
        <w:rPr>
          <w:rFonts w:ascii="黑体" w:eastAsia="黑体" w:hAnsi="黑体"/>
          <w:sz w:val="36"/>
          <w:szCs w:val="36"/>
        </w:rPr>
      </w:pPr>
    </w:p>
    <w:p w:rsidR="00180FB6" w:rsidRPr="00180FB6" w:rsidRDefault="00180FB6" w:rsidP="00180FB6">
      <w:pPr>
        <w:jc w:val="center"/>
        <w:rPr>
          <w:rFonts w:ascii="黑体" w:eastAsia="黑体" w:hAnsi="黑体"/>
          <w:b/>
          <w:sz w:val="36"/>
          <w:szCs w:val="36"/>
        </w:rPr>
      </w:pPr>
      <w:r w:rsidRPr="00180FB6">
        <w:rPr>
          <w:rFonts w:ascii="黑体" w:eastAsia="黑体" w:hAnsi="黑体" w:hint="eastAsia"/>
          <w:b/>
          <w:sz w:val="36"/>
          <w:szCs w:val="36"/>
        </w:rPr>
        <w:lastRenderedPageBreak/>
        <w:t>修订记录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7"/>
      </w:tblGrid>
      <w:tr w:rsidR="00180FB6" w:rsidTr="00180FB6">
        <w:tc>
          <w:tcPr>
            <w:tcW w:w="2067" w:type="dxa"/>
            <w:shd w:val="clear" w:color="auto" w:fill="D9D9D9" w:themeFill="background1" w:themeFillShade="D9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180FB6">
              <w:rPr>
                <w:rFonts w:ascii="宋体" w:eastAsia="宋体" w:hAnsi="宋体" w:hint="eastAsia"/>
                <w:b/>
                <w:sz w:val="24"/>
              </w:rPr>
              <w:t>日期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180FB6">
              <w:rPr>
                <w:rFonts w:ascii="宋体" w:eastAsia="宋体" w:hAnsi="宋体" w:hint="eastAsia"/>
                <w:b/>
                <w:sz w:val="24"/>
              </w:rPr>
              <w:t>版本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180FB6">
              <w:rPr>
                <w:rFonts w:ascii="宋体" w:eastAsia="宋体" w:hAnsi="宋体" w:hint="eastAsia"/>
                <w:b/>
                <w:sz w:val="24"/>
              </w:rPr>
              <w:t>修订描述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180FB6">
              <w:rPr>
                <w:rFonts w:ascii="宋体" w:eastAsia="宋体" w:hAnsi="宋体" w:hint="eastAsia"/>
                <w:b/>
                <w:sz w:val="24"/>
              </w:rPr>
              <w:t>修订者</w:t>
            </w:r>
          </w:p>
        </w:tc>
      </w:tr>
      <w:tr w:rsidR="00180FB6" w:rsidTr="00180FB6"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0FB6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461924">
              <w:rPr>
                <w:rFonts w:ascii="宋体" w:eastAsia="宋体" w:hAnsi="宋体"/>
                <w:sz w:val="24"/>
                <w:szCs w:val="24"/>
              </w:rPr>
              <w:t>020.9.9</w:t>
            </w: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0FB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0FB6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180FB6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067" w:type="dxa"/>
          </w:tcPr>
          <w:p w:rsidR="00180FB6" w:rsidRPr="00180FB6" w:rsidRDefault="00461924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2067" w:type="dxa"/>
          </w:tcPr>
          <w:p w:rsidR="00180FB6" w:rsidRPr="00180FB6" w:rsidRDefault="00461924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陈雨</w:t>
            </w:r>
          </w:p>
        </w:tc>
      </w:tr>
      <w:tr w:rsidR="00180FB6" w:rsidTr="00180FB6"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80FB6" w:rsidTr="00180FB6"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80FB6" w:rsidRDefault="00180FB6" w:rsidP="00180FB6">
      <w:pPr>
        <w:jc w:val="center"/>
      </w:pPr>
    </w:p>
    <w:p w:rsidR="00180FB6" w:rsidRDefault="00180FB6" w:rsidP="00DD648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920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648E" w:rsidRPr="00180FB6" w:rsidRDefault="00DD648E" w:rsidP="00180FB6">
          <w:pPr>
            <w:pStyle w:val="TOC"/>
            <w:jc w:val="center"/>
            <w:rPr>
              <w:rFonts w:ascii="黑体" w:eastAsia="黑体" w:hAnsi="黑体"/>
              <w:color w:val="000000" w:themeColor="text1"/>
              <w:sz w:val="36"/>
            </w:rPr>
          </w:pPr>
          <w:r w:rsidRPr="00180FB6">
            <w:rPr>
              <w:rFonts w:ascii="黑体" w:eastAsia="黑体" w:hAnsi="黑体"/>
              <w:color w:val="000000" w:themeColor="text1"/>
              <w:sz w:val="36"/>
              <w:lang w:val="zh-CN"/>
            </w:rPr>
            <w:t>目</w:t>
          </w:r>
          <w:r w:rsidR="00180FB6" w:rsidRPr="00180FB6">
            <w:rPr>
              <w:rFonts w:ascii="黑体" w:eastAsia="黑体" w:hAnsi="黑体" w:hint="eastAsia"/>
              <w:color w:val="000000" w:themeColor="text1"/>
              <w:sz w:val="36"/>
              <w:lang w:val="zh-CN"/>
            </w:rPr>
            <w:t xml:space="preserve"> </w:t>
          </w:r>
          <w:r w:rsidRPr="00180FB6">
            <w:rPr>
              <w:rFonts w:ascii="黑体" w:eastAsia="黑体" w:hAnsi="黑体"/>
              <w:color w:val="000000" w:themeColor="text1"/>
              <w:sz w:val="36"/>
              <w:lang w:val="zh-CN"/>
            </w:rPr>
            <w:t>录</w:t>
          </w:r>
        </w:p>
        <w:p w:rsidR="00446674" w:rsidRDefault="00DD648E">
          <w:pPr>
            <w:pStyle w:val="11"/>
            <w:rPr>
              <w:rFonts w:asciiTheme="minorHAnsi" w:eastAsiaTheme="minorEastAsia" w:hAnsiTheme="minorHAnsi"/>
              <w:b w:val="0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9976" w:history="1">
            <w:r w:rsidR="00446674" w:rsidRPr="00262A8D">
              <w:rPr>
                <w:rStyle w:val="a8"/>
              </w:rPr>
              <w:t>1.基本信息</w:t>
            </w:r>
            <w:r w:rsidR="00446674">
              <w:rPr>
                <w:webHidden/>
              </w:rPr>
              <w:tab/>
            </w:r>
            <w:r w:rsidR="00446674">
              <w:rPr>
                <w:webHidden/>
              </w:rPr>
              <w:fldChar w:fldCharType="begin"/>
            </w:r>
            <w:r w:rsidR="00446674">
              <w:rPr>
                <w:webHidden/>
              </w:rPr>
              <w:instrText xml:space="preserve"> PAGEREF _Toc50539976 \h </w:instrText>
            </w:r>
            <w:r w:rsidR="00446674">
              <w:rPr>
                <w:webHidden/>
              </w:rPr>
            </w:r>
            <w:r w:rsidR="00446674">
              <w:rPr>
                <w:webHidden/>
              </w:rPr>
              <w:fldChar w:fldCharType="separate"/>
            </w:r>
            <w:r w:rsidR="00446674">
              <w:rPr>
                <w:webHidden/>
              </w:rPr>
              <w:t>2</w:t>
            </w:r>
            <w:r w:rsidR="00446674">
              <w:rPr>
                <w:webHidden/>
              </w:rPr>
              <w:fldChar w:fldCharType="end"/>
            </w:r>
          </w:hyperlink>
        </w:p>
        <w:p w:rsidR="00446674" w:rsidRDefault="00446674">
          <w:pPr>
            <w:pStyle w:val="11"/>
            <w:rPr>
              <w:rFonts w:asciiTheme="minorHAnsi" w:eastAsiaTheme="minorEastAsia" w:hAnsiTheme="minorHAnsi"/>
              <w:b w:val="0"/>
              <w:sz w:val="21"/>
            </w:rPr>
          </w:pPr>
          <w:hyperlink w:anchor="_Toc50539977" w:history="1">
            <w:r w:rsidRPr="00262A8D">
              <w:rPr>
                <w:rStyle w:val="a8"/>
              </w:rPr>
              <w:t>2.经济决策方法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_Toc50539977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46674" w:rsidRDefault="00446674">
          <w:pPr>
            <w:pStyle w:val="21"/>
            <w:tabs>
              <w:tab w:val="right" w:leader="dot" w:pos="8268"/>
            </w:tabs>
            <w:rPr>
              <w:noProof/>
            </w:rPr>
          </w:pPr>
          <w:hyperlink w:anchor="_Toc50539978" w:history="1">
            <w:r w:rsidRPr="00262A8D">
              <w:rPr>
                <w:rStyle w:val="a8"/>
                <w:rFonts w:ascii="宋体" w:eastAsia="宋体" w:hAnsi="宋体"/>
                <w:noProof/>
              </w:rPr>
              <w:t>2.1经济决策的过程和准则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4" w:rsidRDefault="00446674">
          <w:pPr>
            <w:pStyle w:val="21"/>
            <w:tabs>
              <w:tab w:val="right" w:leader="dot" w:pos="8268"/>
            </w:tabs>
            <w:rPr>
              <w:noProof/>
            </w:rPr>
          </w:pPr>
          <w:hyperlink w:anchor="_Toc50539979" w:history="1">
            <w:r w:rsidRPr="00262A8D">
              <w:rPr>
                <w:rStyle w:val="a8"/>
                <w:rFonts w:ascii="宋体" w:eastAsia="宋体" w:hAnsi="宋体"/>
                <w:noProof/>
              </w:rPr>
              <w:t>2.2具体的决策准则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46674" w:rsidRDefault="00446674">
          <w:pPr>
            <w:pStyle w:val="11"/>
            <w:rPr>
              <w:rFonts w:asciiTheme="minorHAnsi" w:eastAsiaTheme="minorEastAsia" w:hAnsiTheme="minorHAnsi"/>
              <w:b w:val="0"/>
              <w:sz w:val="21"/>
            </w:rPr>
          </w:pPr>
          <w:hyperlink w:anchor="_Toc50539980" w:history="1">
            <w:r w:rsidRPr="00262A8D">
              <w:rPr>
                <w:rStyle w:val="a8"/>
              </w:rPr>
              <w:t>3.预算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_Toc50539980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D648E" w:rsidRDefault="00DD648E" w:rsidP="00DD648E">
          <w:r>
            <w:rPr>
              <w:b/>
              <w:bCs/>
              <w:lang w:val="zh-CN"/>
            </w:rPr>
            <w:fldChar w:fldCharType="end"/>
          </w:r>
        </w:p>
      </w:sdtContent>
    </w:sdt>
    <w:p w:rsidR="00544D5C" w:rsidRPr="00544D5C" w:rsidRDefault="00544D5C" w:rsidP="00544D5C">
      <w:pPr>
        <w:pStyle w:val="1"/>
        <w:spacing w:line="360" w:lineRule="exact"/>
        <w:rPr>
          <w:rFonts w:ascii="宋体" w:eastAsia="宋体" w:hAnsi="宋体"/>
          <w:sz w:val="36"/>
          <w:szCs w:val="32"/>
        </w:rPr>
      </w:pPr>
      <w:bookmarkStart w:id="1" w:name="_Toc50539976"/>
      <w:r>
        <w:rPr>
          <w:rFonts w:ascii="宋体" w:eastAsia="宋体" w:hAnsi="宋体" w:hint="eastAsia"/>
          <w:sz w:val="36"/>
          <w:szCs w:val="32"/>
        </w:rPr>
        <w:t>1.</w:t>
      </w:r>
      <w:r w:rsidR="00461924">
        <w:rPr>
          <w:rFonts w:ascii="宋体" w:eastAsia="宋体" w:hAnsi="宋体" w:hint="eastAsia"/>
          <w:sz w:val="36"/>
          <w:szCs w:val="32"/>
        </w:rPr>
        <w:t>基本信息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7"/>
        <w:gridCol w:w="6201"/>
      </w:tblGrid>
      <w:tr w:rsidR="00461924" w:rsidRPr="00180FB6" w:rsidTr="00461924">
        <w:tc>
          <w:tcPr>
            <w:tcW w:w="2067" w:type="dxa"/>
            <w:shd w:val="clear" w:color="auto" w:fill="D0CECE" w:themeFill="background2" w:themeFillShade="E6"/>
          </w:tcPr>
          <w:p w:rsidR="00461924" w:rsidRPr="00461924" w:rsidRDefault="00461924" w:rsidP="00242FA7">
            <w:pPr>
              <w:jc w:val="center"/>
              <w:rPr>
                <w:rFonts w:ascii="宋体" w:eastAsia="宋体" w:hAnsi="宋体"/>
                <w:sz w:val="24"/>
              </w:rPr>
            </w:pPr>
            <w:r w:rsidRPr="00461924">
              <w:rPr>
                <w:rFonts w:ascii="宋体" w:eastAsia="宋体" w:hAnsi="宋体" w:hint="eastAsia"/>
                <w:sz w:val="24"/>
              </w:rPr>
              <w:t>项目名称</w:t>
            </w:r>
          </w:p>
        </w:tc>
        <w:tc>
          <w:tcPr>
            <w:tcW w:w="6201" w:type="dxa"/>
            <w:shd w:val="clear" w:color="auto" w:fill="auto"/>
          </w:tcPr>
          <w:p w:rsidR="00461924" w:rsidRPr="00461924" w:rsidRDefault="00461924" w:rsidP="00242FA7">
            <w:pPr>
              <w:jc w:val="center"/>
              <w:rPr>
                <w:rFonts w:ascii="宋体" w:eastAsia="宋体" w:hAnsi="宋体"/>
                <w:sz w:val="24"/>
              </w:rPr>
            </w:pPr>
            <w:r w:rsidRPr="00461924">
              <w:rPr>
                <w:rFonts w:ascii="宋体" w:eastAsia="宋体" w:hAnsi="宋体" w:hint="eastAsia"/>
                <w:sz w:val="24"/>
              </w:rPr>
              <w:t>网络被攻击过程图形化显示系统的</w:t>
            </w:r>
            <w:r w:rsidRPr="00461924">
              <w:rPr>
                <w:rFonts w:ascii="宋体" w:eastAsia="宋体" w:hAnsi="宋体"/>
                <w:sz w:val="24"/>
              </w:rPr>
              <w:t>设计与实现</w:t>
            </w:r>
          </w:p>
        </w:tc>
      </w:tr>
      <w:tr w:rsidR="00461924" w:rsidRPr="00180FB6" w:rsidTr="00461924">
        <w:tc>
          <w:tcPr>
            <w:tcW w:w="2067" w:type="dxa"/>
            <w:shd w:val="clear" w:color="auto" w:fill="D0CECE" w:themeFill="background2" w:themeFillShade="E6"/>
          </w:tcPr>
          <w:p w:rsidR="00461924" w:rsidRPr="00180FB6" w:rsidRDefault="00461924" w:rsidP="00242F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6201" w:type="dxa"/>
          </w:tcPr>
          <w:p w:rsidR="00461924" w:rsidRPr="00180FB6" w:rsidRDefault="00461924" w:rsidP="0046192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柯杭</w:t>
            </w:r>
          </w:p>
        </w:tc>
      </w:tr>
      <w:tr w:rsidR="00461924" w:rsidRPr="00180FB6" w:rsidTr="00461924">
        <w:tc>
          <w:tcPr>
            <w:tcW w:w="2067" w:type="dxa"/>
            <w:shd w:val="clear" w:color="auto" w:fill="D0CECE" w:themeFill="background2" w:themeFillShade="E6"/>
          </w:tcPr>
          <w:p w:rsidR="00461924" w:rsidRPr="00180FB6" w:rsidRDefault="00461924" w:rsidP="00242F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  <w:tc>
          <w:tcPr>
            <w:tcW w:w="6201" w:type="dxa"/>
          </w:tcPr>
          <w:p w:rsidR="00461924" w:rsidRPr="00180FB6" w:rsidRDefault="00F37323" w:rsidP="00242F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7323">
              <w:rPr>
                <w:rFonts w:ascii="宋体" w:eastAsia="宋体" w:hAnsi="宋体" w:hint="eastAsia"/>
                <w:sz w:val="24"/>
                <w:szCs w:val="24"/>
              </w:rPr>
              <w:t>柯杭、邱瑞亨、孙少卿、陈家辉、蒋东旭、陈雨、程彤、张学庆</w:t>
            </w:r>
          </w:p>
        </w:tc>
      </w:tr>
      <w:tr w:rsidR="00461924" w:rsidRPr="00180FB6" w:rsidTr="00461924">
        <w:tc>
          <w:tcPr>
            <w:tcW w:w="2067" w:type="dxa"/>
            <w:shd w:val="clear" w:color="auto" w:fill="D0CECE" w:themeFill="background2" w:themeFillShade="E6"/>
          </w:tcPr>
          <w:p w:rsidR="00461924" w:rsidRPr="00180FB6" w:rsidRDefault="00335FBC" w:rsidP="00242F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周期</w:t>
            </w:r>
          </w:p>
        </w:tc>
        <w:tc>
          <w:tcPr>
            <w:tcW w:w="6201" w:type="dxa"/>
          </w:tcPr>
          <w:p w:rsidR="00461924" w:rsidRPr="00180FB6" w:rsidRDefault="00F37323" w:rsidP="00242F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020.9.7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2020.9.25</w:t>
            </w:r>
          </w:p>
        </w:tc>
      </w:tr>
    </w:tbl>
    <w:p w:rsidR="00461924" w:rsidRDefault="00461924" w:rsidP="00544D5C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44D5C" w:rsidRPr="00544D5C" w:rsidRDefault="00544D5C" w:rsidP="00544D5C">
      <w:pPr>
        <w:pStyle w:val="1"/>
        <w:spacing w:line="360" w:lineRule="exact"/>
        <w:rPr>
          <w:rFonts w:ascii="宋体" w:eastAsia="宋体" w:hAnsi="宋体"/>
          <w:sz w:val="36"/>
          <w:szCs w:val="32"/>
        </w:rPr>
      </w:pPr>
      <w:bookmarkStart w:id="2" w:name="_Toc50539977"/>
      <w:r>
        <w:rPr>
          <w:rFonts w:ascii="宋体" w:eastAsia="宋体" w:hAnsi="宋体" w:hint="eastAsia"/>
          <w:sz w:val="36"/>
          <w:szCs w:val="32"/>
        </w:rPr>
        <w:t>2.</w:t>
      </w:r>
      <w:r w:rsidR="00F37323">
        <w:rPr>
          <w:rFonts w:ascii="宋体" w:eastAsia="宋体" w:hAnsi="宋体" w:hint="eastAsia"/>
          <w:sz w:val="36"/>
          <w:szCs w:val="32"/>
        </w:rPr>
        <w:t>经济决策方法</w:t>
      </w:r>
      <w:bookmarkEnd w:id="2"/>
    </w:p>
    <w:p w:rsidR="00544D5C" w:rsidRPr="00DC46C2" w:rsidRDefault="00544D5C" w:rsidP="00544D5C">
      <w:pPr>
        <w:pStyle w:val="2"/>
        <w:spacing w:line="360" w:lineRule="exact"/>
        <w:rPr>
          <w:rFonts w:ascii="宋体" w:eastAsia="宋体" w:hAnsi="宋体"/>
          <w:szCs w:val="30"/>
        </w:rPr>
      </w:pPr>
      <w:bookmarkStart w:id="3" w:name="_Toc50539978"/>
      <w:r>
        <w:rPr>
          <w:rFonts w:ascii="宋体" w:eastAsia="宋体" w:hAnsi="宋体" w:hint="eastAsia"/>
          <w:szCs w:val="30"/>
        </w:rPr>
        <w:t>2.1</w:t>
      </w:r>
      <w:r w:rsidR="00F37323">
        <w:rPr>
          <w:rFonts w:ascii="宋体" w:eastAsia="宋体" w:hAnsi="宋体" w:hint="eastAsia"/>
          <w:szCs w:val="30"/>
        </w:rPr>
        <w:t>经济决策的过程和准则</w:t>
      </w:r>
      <w:bookmarkEnd w:id="3"/>
    </w:p>
    <w:p w:rsidR="00DD648E" w:rsidRDefault="00F37323" w:rsidP="0000433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在软件开发项目的每一个阶段，都需进行如下工作：</w:t>
      </w:r>
      <w:r w:rsidRPr="00F37323">
        <w:rPr>
          <w:rFonts w:ascii="宋体" w:eastAsia="宋体" w:hAnsi="宋体" w:hint="eastAsia"/>
          <w:sz w:val="24"/>
          <w:szCs w:val="24"/>
        </w:rPr>
        <w:t>首先，确定本阶段软件开发的范围及下一阶段开发的可能</w:t>
      </w:r>
      <w:r w:rsidRPr="00F37323">
        <w:rPr>
          <w:rFonts w:ascii="宋体" w:eastAsia="宋体" w:hAnsi="宋体"/>
          <w:sz w:val="24"/>
          <w:szCs w:val="24"/>
        </w:rPr>
        <w:t>范围，决定是否可引出相关的新开发项目。其次，构造确定本阶段开发项目包含的实物期权，如推迟开发、进一步扩展开发等。再次，预估开发项目的开发成本、收益、时间和无风险折现率。特别分析成本与收益的不确定性的特征，如变化方差等。</w:t>
      </w:r>
    </w:p>
    <w:p w:rsidR="00F37323" w:rsidRPr="00DC46C2" w:rsidRDefault="00F37323" w:rsidP="00F37323">
      <w:pPr>
        <w:pStyle w:val="2"/>
        <w:spacing w:line="360" w:lineRule="exact"/>
        <w:rPr>
          <w:rFonts w:ascii="宋体" w:eastAsia="宋体" w:hAnsi="宋体"/>
          <w:szCs w:val="30"/>
        </w:rPr>
      </w:pPr>
      <w:bookmarkStart w:id="4" w:name="_Toc50539979"/>
      <w:r>
        <w:rPr>
          <w:rFonts w:ascii="宋体" w:eastAsia="宋体" w:hAnsi="宋体" w:hint="eastAsia"/>
          <w:szCs w:val="30"/>
        </w:rPr>
        <w:t>2.</w:t>
      </w:r>
      <w:r>
        <w:rPr>
          <w:rFonts w:ascii="宋体" w:eastAsia="宋体" w:hAnsi="宋体"/>
          <w:szCs w:val="30"/>
        </w:rPr>
        <w:t>2</w:t>
      </w:r>
      <w:r>
        <w:rPr>
          <w:rFonts w:ascii="宋体" w:eastAsia="宋体" w:hAnsi="宋体" w:hint="eastAsia"/>
          <w:szCs w:val="30"/>
        </w:rPr>
        <w:t>具体的决策准则</w:t>
      </w:r>
      <w:bookmarkEnd w:id="4"/>
    </w:p>
    <w:p w:rsidR="00DB72ED" w:rsidRDefault="00F37323" w:rsidP="005A2F3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筛选</w:t>
      </w:r>
      <w:r w:rsidR="005A2F3D">
        <w:rPr>
          <w:rFonts w:ascii="宋体" w:eastAsia="宋体" w:hAnsi="宋体" w:hint="eastAsia"/>
          <w:sz w:val="24"/>
          <w:szCs w:val="24"/>
        </w:rPr>
        <w:t>可行项目：</w:t>
      </w:r>
    </w:p>
    <w:p w:rsidR="005A2F3D" w:rsidRDefault="005A2F3D" w:rsidP="005A2F3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若软件开发项目的投资机会价值（扩展N</w:t>
      </w:r>
      <w:r>
        <w:rPr>
          <w:rFonts w:ascii="宋体" w:eastAsia="宋体" w:hAnsi="宋体"/>
          <w:sz w:val="24"/>
          <w:szCs w:val="24"/>
        </w:rPr>
        <w:t>PV</w:t>
      </w:r>
      <w:r>
        <w:rPr>
          <w:rFonts w:ascii="宋体" w:eastAsia="宋体" w:hAnsi="宋体" w:hint="eastAsia"/>
          <w:sz w:val="24"/>
          <w:szCs w:val="24"/>
        </w:rPr>
        <w:t>）大于或等于零，则项目可行。</w:t>
      </w:r>
    </w:p>
    <w:p w:rsidR="00DB72ED" w:rsidRDefault="005A2F3D" w:rsidP="005A2F3D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F≥0</w:t>
      </w:r>
    </w:p>
    <w:p w:rsidR="005A2F3D" w:rsidRDefault="005A2F3D" w:rsidP="005A2F3D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在可行项目中，选择最佳方案，投资机会价值最大方案。</w:t>
      </w:r>
    </w:p>
    <w:p w:rsidR="005A2F3D" w:rsidRDefault="005A2F3D" w:rsidP="005A2F3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D5A90" w:rsidRPr="007D5A90" w:rsidRDefault="005A2F3D" w:rsidP="007D5A90">
      <w:pPr>
        <w:pStyle w:val="1"/>
        <w:spacing w:line="360" w:lineRule="exact"/>
        <w:rPr>
          <w:rFonts w:ascii="宋体" w:eastAsia="宋体" w:hAnsi="宋体"/>
          <w:sz w:val="36"/>
          <w:szCs w:val="32"/>
        </w:rPr>
      </w:pPr>
      <w:bookmarkStart w:id="5" w:name="_Toc50539980"/>
      <w:r>
        <w:rPr>
          <w:rFonts w:ascii="宋体" w:eastAsia="宋体" w:hAnsi="宋体"/>
          <w:sz w:val="36"/>
          <w:szCs w:val="32"/>
        </w:rPr>
        <w:t>3</w:t>
      </w:r>
      <w:r>
        <w:rPr>
          <w:rFonts w:ascii="宋体" w:eastAsia="宋体" w:hAnsi="宋体" w:hint="eastAsia"/>
          <w:sz w:val="36"/>
          <w:szCs w:val="32"/>
        </w:rPr>
        <w:t>.预算</w:t>
      </w:r>
      <w:bookmarkEnd w:id="5"/>
      <w:r w:rsidR="007D5A90" w:rsidRPr="00DC46C2">
        <w:rPr>
          <w:rFonts w:ascii="宋体" w:eastAsia="宋体" w:hAnsi="宋体"/>
          <w:szCs w:val="30"/>
        </w:rPr>
        <w:t xml:space="preserve"> </w:t>
      </w:r>
    </w:p>
    <w:p w:rsidR="007D5A90" w:rsidRDefault="007D5A90" w:rsidP="007D5A9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成本预算包括人力资源成本、软硬件资源成本、商务活动成本等，细则见下表：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56"/>
        <w:gridCol w:w="2756"/>
        <w:gridCol w:w="2756"/>
      </w:tblGrid>
      <w:tr w:rsidR="007D5A90" w:rsidTr="007D5A90">
        <w:tc>
          <w:tcPr>
            <w:tcW w:w="2756" w:type="dxa"/>
            <w:shd w:val="clear" w:color="auto" w:fill="D0CECE" w:themeFill="background2" w:themeFillShade="E6"/>
          </w:tcPr>
          <w:p w:rsidR="007D5A90" w:rsidRDefault="00F367D8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2756" w:type="dxa"/>
            <w:shd w:val="clear" w:color="auto" w:fill="D0CECE" w:themeFill="background2" w:themeFillShade="E6"/>
          </w:tcPr>
          <w:p w:rsidR="007D5A90" w:rsidRDefault="00F367D8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细分、说明</w:t>
            </w:r>
          </w:p>
        </w:tc>
        <w:tc>
          <w:tcPr>
            <w:tcW w:w="2756" w:type="dxa"/>
            <w:shd w:val="clear" w:color="auto" w:fill="D0CECE" w:themeFill="background2" w:themeFillShade="E6"/>
          </w:tcPr>
          <w:p w:rsidR="007D5A90" w:rsidRDefault="00F367D8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金额</w:t>
            </w:r>
          </w:p>
        </w:tc>
      </w:tr>
      <w:tr w:rsidR="00F367D8" w:rsidTr="007D5A90">
        <w:tc>
          <w:tcPr>
            <w:tcW w:w="2756" w:type="dxa"/>
            <w:vMerge w:val="restart"/>
            <w:shd w:val="clear" w:color="auto" w:fill="D0CECE" w:themeFill="background2" w:themeFillShade="E6"/>
          </w:tcPr>
          <w:p w:rsidR="00F367D8" w:rsidRDefault="00F367D8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人力资源成本</w:t>
            </w:r>
          </w:p>
        </w:tc>
        <w:tc>
          <w:tcPr>
            <w:tcW w:w="2756" w:type="dxa"/>
          </w:tcPr>
          <w:p w:rsidR="00F367D8" w:rsidRDefault="00F367D8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人力资源的获得成本（包括招募成本、选择成本、录用成本、安置成本等）</w:t>
            </w:r>
          </w:p>
        </w:tc>
        <w:tc>
          <w:tcPr>
            <w:tcW w:w="2756" w:type="dxa"/>
          </w:tcPr>
          <w:p w:rsidR="00F367D8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  <w:tr w:rsidR="00F367D8" w:rsidTr="007D5A90">
        <w:tc>
          <w:tcPr>
            <w:tcW w:w="2756" w:type="dxa"/>
            <w:vMerge/>
            <w:shd w:val="clear" w:color="auto" w:fill="D0CECE" w:themeFill="background2" w:themeFillShade="E6"/>
          </w:tcPr>
          <w:p w:rsidR="00F367D8" w:rsidRDefault="00F367D8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56" w:type="dxa"/>
          </w:tcPr>
          <w:p w:rsidR="00F367D8" w:rsidRDefault="00F367D8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人力资源的开发成本（</w:t>
            </w:r>
            <w:r w:rsidRPr="00F367D8">
              <w:rPr>
                <w:rFonts w:ascii="宋体" w:eastAsia="宋体" w:hAnsi="宋体" w:hint="eastAsia"/>
                <w:sz w:val="24"/>
                <w:szCs w:val="24"/>
              </w:rPr>
              <w:t>包括上岗前教育成本、岗位培训成本、脱产培训成本等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756" w:type="dxa"/>
          </w:tcPr>
          <w:p w:rsidR="00F367D8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  <w:tr w:rsidR="00F367D8" w:rsidTr="007D5A90">
        <w:tc>
          <w:tcPr>
            <w:tcW w:w="2756" w:type="dxa"/>
            <w:vMerge/>
            <w:shd w:val="clear" w:color="auto" w:fill="D0CECE" w:themeFill="background2" w:themeFillShade="E6"/>
          </w:tcPr>
          <w:p w:rsidR="00F367D8" w:rsidRDefault="00F367D8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56" w:type="dxa"/>
          </w:tcPr>
          <w:p w:rsidR="00F367D8" w:rsidRDefault="00F367D8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人力资源的使用成本（包括维持成本、奖励成本、调剂成本等）</w:t>
            </w:r>
          </w:p>
        </w:tc>
        <w:tc>
          <w:tcPr>
            <w:tcW w:w="2756" w:type="dxa"/>
          </w:tcPr>
          <w:p w:rsidR="00F367D8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  <w:tr w:rsidR="007D5A90" w:rsidTr="007D5A90">
        <w:tc>
          <w:tcPr>
            <w:tcW w:w="2756" w:type="dxa"/>
            <w:shd w:val="clear" w:color="auto" w:fill="D0CECE" w:themeFill="background2" w:themeFillShade="E6"/>
          </w:tcPr>
          <w:p w:rsidR="007D5A90" w:rsidRDefault="00F367D8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软硬件资源成本</w:t>
            </w:r>
          </w:p>
        </w:tc>
        <w:tc>
          <w:tcPr>
            <w:tcW w:w="2756" w:type="dxa"/>
          </w:tcPr>
          <w:p w:rsidR="007D5A90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设备费</w:t>
            </w:r>
          </w:p>
        </w:tc>
        <w:tc>
          <w:tcPr>
            <w:tcW w:w="2756" w:type="dxa"/>
          </w:tcPr>
          <w:p w:rsidR="007D5A90" w:rsidRDefault="00C16B44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  <w:tr w:rsidR="007D5A90" w:rsidTr="007D5A90">
        <w:tc>
          <w:tcPr>
            <w:tcW w:w="2756" w:type="dxa"/>
            <w:shd w:val="clear" w:color="auto" w:fill="D0CECE" w:themeFill="background2" w:themeFillShade="E6"/>
          </w:tcPr>
          <w:p w:rsidR="007D5A90" w:rsidRDefault="007D5A90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56" w:type="dxa"/>
          </w:tcPr>
          <w:p w:rsidR="007D5A90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材料费</w:t>
            </w:r>
          </w:p>
        </w:tc>
        <w:tc>
          <w:tcPr>
            <w:tcW w:w="2756" w:type="dxa"/>
          </w:tcPr>
          <w:p w:rsidR="007D5A90" w:rsidRDefault="00C16B44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  <w:tr w:rsidR="007D5A90" w:rsidTr="007D5A90">
        <w:tc>
          <w:tcPr>
            <w:tcW w:w="2756" w:type="dxa"/>
            <w:shd w:val="clear" w:color="auto" w:fill="D0CECE" w:themeFill="background2" w:themeFillShade="E6"/>
          </w:tcPr>
          <w:p w:rsidR="007D5A90" w:rsidRDefault="007D5A90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56" w:type="dxa"/>
          </w:tcPr>
          <w:p w:rsidR="007D5A90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软件采购费</w:t>
            </w:r>
          </w:p>
        </w:tc>
        <w:tc>
          <w:tcPr>
            <w:tcW w:w="2756" w:type="dxa"/>
          </w:tcPr>
          <w:p w:rsidR="007D5A90" w:rsidRDefault="00C16B44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  <w:tr w:rsidR="007D5A90" w:rsidTr="007D5A90">
        <w:tc>
          <w:tcPr>
            <w:tcW w:w="2756" w:type="dxa"/>
            <w:shd w:val="clear" w:color="auto" w:fill="D0CECE" w:themeFill="background2" w:themeFillShade="E6"/>
          </w:tcPr>
          <w:p w:rsidR="007D5A90" w:rsidRDefault="00F367D8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活动成本</w:t>
            </w:r>
          </w:p>
        </w:tc>
        <w:tc>
          <w:tcPr>
            <w:tcW w:w="2756" w:type="dxa"/>
          </w:tcPr>
          <w:p w:rsidR="007D5A90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会议费</w:t>
            </w:r>
          </w:p>
        </w:tc>
        <w:tc>
          <w:tcPr>
            <w:tcW w:w="2756" w:type="dxa"/>
          </w:tcPr>
          <w:p w:rsidR="007D5A90" w:rsidRDefault="00C16B44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  <w:tr w:rsidR="00335FBC" w:rsidTr="007D5A90">
        <w:tc>
          <w:tcPr>
            <w:tcW w:w="2756" w:type="dxa"/>
            <w:shd w:val="clear" w:color="auto" w:fill="D0CECE" w:themeFill="background2" w:themeFillShade="E6"/>
          </w:tcPr>
          <w:p w:rsidR="00335FBC" w:rsidRDefault="00335FBC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56" w:type="dxa"/>
          </w:tcPr>
          <w:p w:rsidR="00335FBC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差旅费</w:t>
            </w:r>
          </w:p>
        </w:tc>
        <w:tc>
          <w:tcPr>
            <w:tcW w:w="2756" w:type="dxa"/>
          </w:tcPr>
          <w:p w:rsidR="00335FBC" w:rsidRDefault="00C16B44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  <w:tr w:rsidR="00335FBC" w:rsidTr="007D5A90">
        <w:tc>
          <w:tcPr>
            <w:tcW w:w="2756" w:type="dxa"/>
            <w:shd w:val="clear" w:color="auto" w:fill="D0CECE" w:themeFill="background2" w:themeFillShade="E6"/>
          </w:tcPr>
          <w:p w:rsidR="00335FBC" w:rsidRDefault="00335FBC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56" w:type="dxa"/>
          </w:tcPr>
          <w:p w:rsidR="00335FBC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专家咨询费</w:t>
            </w:r>
          </w:p>
        </w:tc>
        <w:tc>
          <w:tcPr>
            <w:tcW w:w="2756" w:type="dxa"/>
          </w:tcPr>
          <w:p w:rsidR="00335FBC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  <w:tr w:rsidR="00335FBC" w:rsidTr="007D5A90">
        <w:tc>
          <w:tcPr>
            <w:tcW w:w="2756" w:type="dxa"/>
            <w:shd w:val="clear" w:color="auto" w:fill="D0CECE" w:themeFill="background2" w:themeFillShade="E6"/>
          </w:tcPr>
          <w:p w:rsidR="00335FBC" w:rsidRDefault="00335FBC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其他费用</w:t>
            </w:r>
          </w:p>
        </w:tc>
        <w:tc>
          <w:tcPr>
            <w:tcW w:w="2756" w:type="dxa"/>
          </w:tcPr>
          <w:p w:rsidR="00335FBC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用来支付餐费、打车等</w:t>
            </w:r>
          </w:p>
        </w:tc>
        <w:tc>
          <w:tcPr>
            <w:tcW w:w="2756" w:type="dxa"/>
          </w:tcPr>
          <w:p w:rsidR="00335FBC" w:rsidRDefault="00C16B44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 w:rsidR="00335FBC">
              <w:rPr>
                <w:rFonts w:ascii="宋体" w:eastAsia="宋体" w:hAnsi="宋体"/>
                <w:sz w:val="24"/>
                <w:szCs w:val="24"/>
              </w:rPr>
              <w:t>000</w:t>
            </w:r>
            <w:r w:rsidR="00335FBC"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  <w:tr w:rsidR="00335FBC" w:rsidTr="007D5A90">
        <w:tc>
          <w:tcPr>
            <w:tcW w:w="2756" w:type="dxa"/>
            <w:shd w:val="clear" w:color="auto" w:fill="D0CECE" w:themeFill="background2" w:themeFillShade="E6"/>
          </w:tcPr>
          <w:p w:rsidR="00335FBC" w:rsidRDefault="00335FBC" w:rsidP="007D5A9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总成本</w:t>
            </w:r>
          </w:p>
        </w:tc>
        <w:tc>
          <w:tcPr>
            <w:tcW w:w="2756" w:type="dxa"/>
          </w:tcPr>
          <w:p w:rsidR="00335FBC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资金总额</w:t>
            </w:r>
          </w:p>
        </w:tc>
        <w:tc>
          <w:tcPr>
            <w:tcW w:w="2756" w:type="dxa"/>
          </w:tcPr>
          <w:p w:rsidR="00335FBC" w:rsidRDefault="00335FBC" w:rsidP="00F367D8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</w:t>
            </w:r>
          </w:p>
        </w:tc>
      </w:tr>
    </w:tbl>
    <w:p w:rsidR="007D5A90" w:rsidRDefault="007D5A90" w:rsidP="005A2F3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DB72ED" w:rsidRPr="00DB72ED" w:rsidRDefault="00DB72ED" w:rsidP="00DB72ED">
      <w:pPr>
        <w:spacing w:line="400" w:lineRule="exact"/>
        <w:rPr>
          <w:rFonts w:ascii="宋体" w:eastAsia="宋体" w:hAnsi="宋体"/>
          <w:szCs w:val="21"/>
        </w:rPr>
      </w:pPr>
    </w:p>
    <w:sectPr w:rsidR="00DB72ED" w:rsidRPr="00DB72ED" w:rsidSect="00DD648E">
      <w:headerReference w:type="default" r:id="rId8"/>
      <w:footerReference w:type="default" r:id="rId9"/>
      <w:pgSz w:w="11906" w:h="16838"/>
      <w:pgMar w:top="1440" w:right="1814" w:bottom="1440" w:left="1814" w:header="85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526" w:rsidRDefault="00FA1526" w:rsidP="00544D5C">
      <w:r>
        <w:separator/>
      </w:r>
    </w:p>
  </w:endnote>
  <w:endnote w:type="continuationSeparator" w:id="0">
    <w:p w:rsidR="00FA1526" w:rsidRDefault="00FA1526" w:rsidP="0054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2467061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</w:rPr>
    </w:sdtEndPr>
    <w:sdtContent>
      <w:p w:rsidR="00544D5C" w:rsidRPr="00DD648E" w:rsidRDefault="00DD648E" w:rsidP="00DD648E">
        <w:pPr>
          <w:pStyle w:val="a6"/>
          <w:jc w:val="center"/>
          <w:rPr>
            <w:rFonts w:ascii="宋体" w:eastAsia="宋体" w:hAnsi="宋体"/>
            <w:sz w:val="21"/>
          </w:rPr>
        </w:pPr>
        <w:r w:rsidRPr="00DD648E">
          <w:rPr>
            <w:rFonts w:ascii="宋体" w:eastAsia="宋体" w:hAnsi="宋体" w:hint="eastAsia"/>
            <w:sz w:val="21"/>
          </w:rPr>
          <w:t>-</w:t>
        </w:r>
        <w:r w:rsidRPr="00DD648E">
          <w:rPr>
            <w:rFonts w:ascii="宋体" w:eastAsia="宋体" w:hAnsi="宋体"/>
            <w:sz w:val="21"/>
          </w:rPr>
          <w:fldChar w:fldCharType="begin"/>
        </w:r>
        <w:r w:rsidRPr="00DD648E">
          <w:rPr>
            <w:rFonts w:ascii="宋体" w:eastAsia="宋体" w:hAnsi="宋体"/>
            <w:sz w:val="21"/>
          </w:rPr>
          <w:instrText>PAGE   \* MERGEFORMAT</w:instrText>
        </w:r>
        <w:r w:rsidRPr="00DD648E">
          <w:rPr>
            <w:rFonts w:ascii="宋体" w:eastAsia="宋体" w:hAnsi="宋体"/>
            <w:sz w:val="21"/>
          </w:rPr>
          <w:fldChar w:fldCharType="separate"/>
        </w:r>
        <w:r w:rsidR="00446674" w:rsidRPr="00446674">
          <w:rPr>
            <w:rFonts w:ascii="宋体" w:eastAsia="宋体" w:hAnsi="宋体"/>
            <w:noProof/>
            <w:sz w:val="21"/>
            <w:lang w:val="zh-CN"/>
          </w:rPr>
          <w:t>3</w:t>
        </w:r>
        <w:r w:rsidRPr="00DD648E">
          <w:rPr>
            <w:rFonts w:ascii="宋体" w:eastAsia="宋体" w:hAnsi="宋体"/>
            <w:sz w:val="21"/>
          </w:rPr>
          <w:fldChar w:fldCharType="end"/>
        </w:r>
        <w:r>
          <w:rPr>
            <w:rFonts w:ascii="宋体" w:eastAsia="宋体" w:hAnsi="宋体" w:hint="eastAsia"/>
            <w:sz w:val="21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526" w:rsidRDefault="00FA1526" w:rsidP="00544D5C">
      <w:r>
        <w:separator/>
      </w:r>
    </w:p>
  </w:footnote>
  <w:footnote w:type="continuationSeparator" w:id="0">
    <w:p w:rsidR="00FA1526" w:rsidRDefault="00FA1526" w:rsidP="00544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48E" w:rsidRPr="00DD648E" w:rsidRDefault="00DD648E" w:rsidP="00DD648E">
    <w:pPr>
      <w:pStyle w:val="a4"/>
      <w:rPr>
        <w:rFonts w:ascii="宋体" w:eastAsia="宋体" w:hAnsi="宋体"/>
        <w:sz w:val="21"/>
      </w:rPr>
    </w:pPr>
    <w:r>
      <w:rPr>
        <w:rFonts w:ascii="宋体" w:eastAsia="宋体" w:hAnsi="宋体" w:hint="eastAsia"/>
        <w:sz w:val="21"/>
      </w:rPr>
      <w:t>网络被攻击过程图形化显示系统</w:t>
    </w:r>
    <w:r w:rsidR="005A2F3D">
      <w:rPr>
        <w:rFonts w:ascii="宋体" w:eastAsia="宋体" w:hAnsi="宋体" w:hint="eastAsia"/>
        <w:sz w:val="21"/>
      </w:rPr>
      <w:t>经济决策方法及预算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2399"/>
    <w:multiLevelType w:val="hybridMultilevel"/>
    <w:tmpl w:val="A1A8484C"/>
    <w:lvl w:ilvl="0" w:tplc="FE408374">
      <w:start w:val="1"/>
      <w:numFmt w:val="decimal"/>
      <w:lvlText w:val="%1．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3C049D"/>
    <w:multiLevelType w:val="hybridMultilevel"/>
    <w:tmpl w:val="0A3E6384"/>
    <w:lvl w:ilvl="0" w:tplc="A774A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5D"/>
    <w:rsid w:val="00004338"/>
    <w:rsid w:val="00180FB6"/>
    <w:rsid w:val="001C02D8"/>
    <w:rsid w:val="00321EC4"/>
    <w:rsid w:val="00335FBC"/>
    <w:rsid w:val="00401C29"/>
    <w:rsid w:val="00446674"/>
    <w:rsid w:val="00461924"/>
    <w:rsid w:val="004D7883"/>
    <w:rsid w:val="00544D5C"/>
    <w:rsid w:val="005A2F3D"/>
    <w:rsid w:val="007D5A90"/>
    <w:rsid w:val="00984C87"/>
    <w:rsid w:val="00A9675D"/>
    <w:rsid w:val="00BC3CF7"/>
    <w:rsid w:val="00C16B44"/>
    <w:rsid w:val="00D416A5"/>
    <w:rsid w:val="00DB72ED"/>
    <w:rsid w:val="00DC46C2"/>
    <w:rsid w:val="00DD648E"/>
    <w:rsid w:val="00F367D8"/>
    <w:rsid w:val="00F37323"/>
    <w:rsid w:val="00FA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734711-1BDE-445B-9B1D-6FF110AA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6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C2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46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C46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46C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4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4D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4D5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D648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80FB6"/>
    <w:pPr>
      <w:tabs>
        <w:tab w:val="right" w:leader="dot" w:pos="8268"/>
      </w:tabs>
    </w:pPr>
    <w:rPr>
      <w:rFonts w:ascii="宋体" w:eastAsia="宋体" w:hAnsi="宋体"/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DD648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D648E"/>
    <w:pPr>
      <w:ind w:leftChars="400" w:left="840"/>
    </w:pPr>
  </w:style>
  <w:style w:type="character" w:styleId="a8">
    <w:name w:val="Hyperlink"/>
    <w:basedOn w:val="a0"/>
    <w:uiPriority w:val="99"/>
    <w:unhideWhenUsed/>
    <w:rsid w:val="00DD648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80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909F7-A2C7-4E4E-A5E8-EA064E09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陈雨</cp:lastModifiedBy>
  <cp:revision>7</cp:revision>
  <dcterms:created xsi:type="dcterms:W3CDTF">2020-09-08T08:51:00Z</dcterms:created>
  <dcterms:modified xsi:type="dcterms:W3CDTF">2020-09-09T02:32:00Z</dcterms:modified>
</cp:coreProperties>
</file>