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AI产业链投资看板</w:t>
      </w:r>
    </w:p>
    <w:p>
      <w:pPr>
        <w:spacing w:after="100"/>
        <w:jc w:val="center"/>
      </w:pPr>
      <w:r>
        <w:rPr>
          <w:rFonts w:ascii="Arial" w:cs="Arial" w:eastAsia="Arial" w:hAnsi="Arial"/>
          <w:color w:val="2B5797"/>
          <w:sz w:val="32"/>
          <w:szCs w:val="32"/>
        </w:rPr>
        <w:t xml:space="preserve">八层图谱细分板块梳理（L0-L8 完整版）</w:t>
      </w:r>
    </w:p>
    <w:p>
      <w:pPr>
        <w:pBdr>
          <w:bottom w:val="single" w:color="2B5797" w:sz="6" w:space="1"/>
        </w:pBdr>
        <w:spacing w:after="400"/>
        <w:jc w:val="center"/>
      </w:pPr>
      <w:r>
        <w:rPr>
          <w:sz w:val="12"/>
          <w:szCs w:val="12"/>
        </w:rPr>
        <w:t xml:space="preserve"> 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《个人投资宪章》执行层附件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2026年3月 | V2.0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九层（L0能源层至L8终端应用层）共37个细分板块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框架说明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本文档是《个人投资宪章》及《AI产业链投资框架》的执行层工作文件，对AI产业链八层图谱（扩展为九层，含L0-L8）中每一层的细分板块进行梳理，明确核心逻辑、跟踪信号和代表性标的方向。</w:t>
      </w:r>
    </w:p>
    <w:p>
      <w:pPr>
        <w:spacing w:after="60"/>
      </w:pPr>
    </w:p>
    <w:p>
      <w:pPr>
        <w:pStyle w:val="Heading2"/>
      </w:pPr>
      <w:r>
        <w:t xml:space="preserve">重要认知补充：产业链传导方向修正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产业需求自下而上传导</w:t>
      </w:r>
      <w:r>
        <w:rPr>
          <w:rFonts w:ascii="Arial" w:cs="Arial" w:eastAsia="Arial" w:hAnsi="Arial"/>
          <w:sz w:val="22"/>
          <w:szCs w:val="22"/>
        </w:rPr>
        <w:t xml:space="preserve">（应用→基础设施→芯片→能源），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资本市场行情往往自上而下轮动</w:t>
      </w:r>
      <w:r>
        <w:rPr>
          <w:rFonts w:ascii="Arial" w:cs="Arial" w:eastAsia="Arial" w:hAnsi="Arial"/>
          <w:sz w:val="22"/>
          <w:szCs w:val="22"/>
        </w:rPr>
        <w:t xml:space="preserve">（芯片→基础设施→应用）。两者方向相反，原因是资本市场会提前定价确定性最高的环节。这个时间差本身就是投资机会。</w:t>
      </w:r>
    </w:p>
    <w:p>
      <w:pPr>
        <w:spacing w:after="60"/>
      </w:pPr>
    </w:p>
    <w:p>
      <w:pPr>
        <w:pStyle w:val="Heading2"/>
      </w:pPr>
      <w:r>
        <w:t xml:space="preserve">关键宏观数据背景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Dell'Oro Group（2026.2/3月报告）：2025年全球数据中心CapEx增长57%，预计2026年接近1万亿美元，到2030年累计达1.7万亿美元。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CreditSights：五大超大规模云厂商2026年合计CapEx约6020亿美元（+36%），其中约75%（约4500亿美元）用于AI基础设施。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Morningstar：超大规模云厂商2026年合计CapEx已超整个美国能源行业全部资本开支的4倍以上。</w:t>
      </w:r>
    </w:p>
    <w:p>
      <w:pPr>
        <w:pStyle w:val="Heading1"/>
      </w:pPr>
      <w:r>
        <w:t xml:space="preserve">L0 能源层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L0层解决AI数据中心的电力从哪来、怎么送、怎么存、怎么管。分类按照能源在数据中心的功能角色划分。</w:t>
      </w:r>
    </w:p>
    <w:p>
      <w:pPr>
        <w:spacing w:after="60"/>
      </w:pPr>
    </w:p>
    <w:p>
      <w:pPr>
        <w:pStyle w:val="Heading2"/>
      </w:pPr>
      <w:r>
        <w:t xml:space="preserve">细分一：燃气轮机/天然气发电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填补AI数据中心电力缺口最快落地的方案。燃气轮机从订单到交付通常12-24个月。海外厂商排期紧张，康明斯部分订单交付周期达12-18个月，卡特彼勒和MTU订单排期到2026年。核电作为观察方向纳入本板块跟踪，建设周期5-11年，待SMR进入商业化再考虑独立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代表方向/标的：美股GE Vernova、Caterpillar；A股潍柴动力、科泰电源、杰瑞股份、动力新科</w:t>
      </w:r>
    </w:p>
    <w:p>
      <w:pPr>
        <w:spacing w:after="60"/>
      </w:pPr>
    </w:p>
    <w:p>
      <w:pPr>
        <w:pStyle w:val="Heading2"/>
      </w:pPr>
      <w:r>
        <w:t xml:space="preserve">细分二：数据中心专用光伏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聚焦"源网荷储一体化"模式下为数据中心直供绿电的项目和方案商。"算电协同"2026年首次写入政府工作报告，上升为国家战略。2026年1-2月国内算电协同项目招标总额达247亿元，同比增长182%。跟踪重点不是光伏组件量价，而是"有多少绿电正在被数据中心锁定"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方向A绿电运营商：三峡能源、龙源电力、中国电力（港股）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方向B算电协同方案商：阳光电源、华为数字能源、科华数据</w:t>
      </w:r>
    </w:p>
    <w:p>
      <w:pPr>
        <w:spacing w:after="60"/>
      </w:pPr>
    </w:p>
    <w:p>
      <w:pPr>
        <w:pStyle w:val="Heading2"/>
      </w:pPr>
      <w:r>
        <w:t xml:space="preserve">细分三：输配电/电网设备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北美电力公用公司大幅上调未来5年峰值负荷预期，规划总增量高达166GW，其中数据中心贡献90GW。美国电网平均年龄超40年，变压器短缺率高达30%。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代表方向/标的：美股Eaton；A股金盘科技、明阳电气、伊戈尔</w:t>
      </w:r>
    </w:p>
    <w:p>
      <w:pPr>
        <w:spacing w:after="60"/>
      </w:pPr>
    </w:p>
    <w:p>
      <w:pPr>
        <w:pStyle w:val="Heading2"/>
      </w:pPr>
      <w:r>
        <w:t xml:space="preserve">细分四：储能系统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从数据中心"可选配置"升级为"强制标配"。微软CEO纳德拉直言当前AI发展最大瓶颈已不是芯片而是电力。六部委已将储能列为绿色数据中心强制考核项。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代表方向/标的：A股宁德时代、南都电源、科士达；美股Fluence、Vertiv</w:t>
      </w:r>
    </w:p>
    <w:p>
      <w:pPr>
        <w:spacing w:after="60"/>
      </w:pPr>
    </w:p>
    <w:p>
      <w:pPr>
        <w:pStyle w:val="Heading2"/>
      </w:pPr>
      <w:r>
        <w:t xml:space="preserve">细分五：数据中心电源架构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正在爆发的新赛道。从传统UPS到HVDC到800V HVDC到固态变压器（SST）的技术迭代路径清晰。自NVIDIA的Kyber世代起，电源架构重要性已提升至与半导体同等的战略地位。2025-2030年全球AI数据中心HVDC+固态变压器市场空间CAGR可达80%。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代表方向/标的：美股Vertiv、Eaton；台股台达电子；A股盛弘股份、禾望电气、金盘科技</w:t>
      </w:r>
    </w:p>
    <w:p>
      <w:pPr>
        <w:spacing w:after="60"/>
      </w:pPr>
    </w:p>
    <w:p>
      <w:pPr>
        <w:pStyle w:val="Heading2"/>
      </w:pPr>
      <w:r>
        <w:t xml:space="preserve">细分六：电能质量治理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容易被忽视的细分。随着数据中心大量使用非线性负载（GPU集群、HVDC整流器），谐波污染急剧加重。有源电力滤波器（APF）和静止无功发生器（SVG）是关键设备，与800V HVDC强绑定。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代表方向/标的：A股盛弘股份、安科瑞</w:t>
      </w:r>
    </w:p>
    <w:p>
      <w:pPr>
        <w:spacing w:after="60"/>
      </w:pPr>
    </w:p>
    <w:p>
      <w:pPr>
        <w:pStyle w:val="Heading2"/>
      </w:pPr>
      <w:r>
        <w:t xml:space="preserve">L0层汇总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细分板块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跟踪信号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燃气轮机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中短期填补电力缺口最快方案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海外厂商订单排期、国产替代进度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数据中心专用光伏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算电协同+源网荷储一体化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枢纽节点招标额、绿电PPA签约量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输配电/电网设备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电网扩容硬约束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变压器交付周期、电网CapEx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储能系统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从可选变为标配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数据中心储能出货量、政策强制要求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数据中心电源架构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800V HVDC+SST技术迭代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NVIDIA Kyber平台进度、800V产品量产节点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电能质量治理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HVDC强绑定的配套需求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APF/SVG随HVDC渗透率同步增长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L1 芯片层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按照芯片产业链的价值环节划分。训练和推理的界限正在模糊，但芯片从设计到制造到封装到存储的价值链条上，每个环节的供需逻辑完全不同。</w:t>
      </w:r>
    </w:p>
    <w:p>
      <w:pPr>
        <w:spacing w:after="60"/>
      </w:pPr>
    </w:p>
    <w:p>
      <w:pPr>
        <w:pStyle w:val="Heading2"/>
      </w:pPr>
      <w:r>
        <w:t xml:space="preserve">细分一：AI计算芯片（GPU/ASIC）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整个AI产业链确定性最高的环节。当前格局"GPU主导，ASIC加速追赶"。TrendForce数据显示2026年云服务商定制ASIC出货量增长44.6%，GPU出货量增长16.1%，ASIC增速首次超过GPU。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代表方向/标的：美股NVIDIA、AMD、Broadcom、Marvell；A股寒武纪</w:t>
      </w:r>
    </w:p>
    <w:p>
      <w:pPr>
        <w:spacing w:after="60"/>
      </w:pPr>
    </w:p>
    <w:p>
      <w:pPr>
        <w:pStyle w:val="Heading2"/>
      </w:pPr>
      <w:r>
        <w:t xml:space="preserve">细分二：存储芯片（HBM/DRAM）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当前芯片层最紧缺、涨价最猛的环节。以NVIDIA B200为例，HBM内存占成本约45%，CoWoS封装占34%，GPU核心仅占14%。三大存储巨头已将80%以上先进制程产能转向HBM。2026年Q1 DRAM合约价预计上涨90%-95%，供不应求预计至少持续至2026年底。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代表方向/标的：韩股SK海力士（HBM全球份额57%）、三星电子；美股Micron美光</w:t>
      </w:r>
    </w:p>
    <w:p>
      <w:pPr>
        <w:spacing w:after="60"/>
      </w:pPr>
    </w:p>
    <w:p>
      <w:pPr>
        <w:pStyle w:val="Heading2"/>
      </w:pPr>
      <w:r>
        <w:t xml:space="preserve">细分三：先进封装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从"成本中心"转变为决定性能、良率与交付节奏的关键变量。台积电CoWoS产能直接决定NVIDIA能交付多少GPU。全球先进封装市场预计从2025年503.8亿美元增至2032年798.5亿美元。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代表方向/标的：台股台积电、日月光；A股长电科技、通富微电</w:t>
      </w:r>
    </w:p>
    <w:p>
      <w:pPr>
        <w:spacing w:after="60"/>
      </w:pPr>
    </w:p>
    <w:p>
      <w:pPr>
        <w:pStyle w:val="Heading2"/>
      </w:pPr>
      <w:r>
        <w:t xml:space="preserve">细分四：晶圆代工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AI芯片需要最先进制程（3nm及以下），代工产能和排期是AI芯片交付的硬约束。台积电占超60%市场份额。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代表方向/标的：台股台积电；美股Intel；A股中芯国际</w:t>
      </w:r>
    </w:p>
    <w:p>
      <w:pPr>
        <w:spacing w:after="60"/>
      </w:pPr>
    </w:p>
    <w:p>
      <w:pPr>
        <w:pStyle w:val="Heading2"/>
      </w:pPr>
      <w:r>
        <w:t xml:space="preserve">细分五：高速互联/光模块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万卡集群之间的高速通信是性能瓶颈。2026年800G光模块出货量预计达900万只，1.6T下半年小批量。以太网交换机收入三年翻倍，AI后端网络已占交换机销售额的三分之二以上（Dell'Oro Group）。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代表方向/标的：美股NVIDIA、Arista Networks；A股中际旭创、新易盛</w:t>
      </w:r>
    </w:p>
    <w:p>
      <w:pPr>
        <w:spacing w:after="60"/>
      </w:pPr>
    </w:p>
    <w:p>
      <w:pPr>
        <w:pStyle w:val="Heading2"/>
      </w:pPr>
      <w:r>
        <w:t xml:space="preserve">L1层汇总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细分板块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跟踪信号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AI计算芯片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算力核心，GPU主导+ASIC追赶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NVIDIA产品周期、云厂商ASIC出货量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存储芯片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"内存为王"，成本占比最高且最紧缺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HBM合约价、DRAM涨价幅度、产能转换比例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先进封装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从成本中心变为交付瓶颈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台积电CoWoS产能扩张、封测厂扩产节奏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晶圆代工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先进制程产能是硬约束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台积电3nm/2nm排期、产能利用率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高速互联/光模块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万卡集群的通信瓶颈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800G/1.6T光模块出货量、交换机订单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L2 基础设施层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按照数据中心从"建"到"用"的链条划分。Dell'Oro Group数据：2025年全球数据中心CapEx增长57%，预计2026年接近1万亿美元。CreditSights预测五大云厂商2026年合计CapEx约6020亿美元，其中约75%用于AI基础设施。</w:t>
      </w:r>
    </w:p>
    <w:p>
      <w:pPr>
        <w:spacing w:after="60"/>
      </w:pPr>
    </w:p>
    <w:p>
      <w:pPr>
        <w:pStyle w:val="Heading2"/>
      </w:pPr>
      <w:r>
        <w:t xml:space="preserve">细分一：数据中心/IDC运营商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分为超大规模云厂商（Hyperscaler）、第三方IDC/托管服务商、新兴AI云（Neocloud）三类。超大规模厂商越来越多转向租赁而非自建，给第三方IDC带来巨大增量。到2030年四大美国超大规模云厂商预计仍占全球数据中心CapEx约50%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代表方向/标的：美股Equinix、Digital Realty、CoreWeave；A股/港股万国数据、世纪互联</w:t>
      </w:r>
    </w:p>
    <w:p>
      <w:pPr>
        <w:spacing w:after="60"/>
      </w:pPr>
    </w:p>
    <w:p>
      <w:pPr>
        <w:pStyle w:val="Heading2"/>
      </w:pPr>
      <w:r>
        <w:t xml:space="preserve">细分二：AI服务器/整机柜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CapEx中占比最大单项。到2030年加速服务器可能占数据中心基础设施总支出约三分之二（Dell'Oro）。Dell在2025年AI优化服务器收入中领先所有OEM，其次是Supermicro。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代表方向/标的：美股Dell、Supermicro；台股鸿海、广达、纬创、纬颖；A股浪潮信息、中科曙光</w:t>
      </w:r>
    </w:p>
    <w:p>
      <w:pPr>
        <w:spacing w:after="60"/>
      </w:pPr>
    </w:p>
    <w:p>
      <w:pPr>
        <w:pStyle w:val="Heading2"/>
      </w:pPr>
      <w:r>
        <w:t xml:space="preserve">细分三：网络设备（交换机/DPU）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以太网交换机收入三年翻倍，AI后端网络已占交换机销售额三分之二以上（Dell'Oro Group）。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代表方向/标的：美股Arista Networks、Broadcom、NVIDIA；A股锐捷网络、中兴通讯</w:t>
      </w:r>
    </w:p>
    <w:p>
      <w:pPr>
        <w:spacing w:after="60"/>
      </w:pPr>
    </w:p>
    <w:p>
      <w:pPr>
        <w:pStyle w:val="Heading2"/>
      </w:pPr>
      <w:r>
        <w:t xml:space="preserve">细分四：散热/液冷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从L0移入。AI芯片功率密度从每机架15kW飙升至80-120kW，传统空调已无法满足。Eaton花95亿美元收购Boyd Thermal专做液冷。微软Fairwater AI数据中心采用闭环液冷系统，代表下一代数据中心设计方向。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代表方向/标的：美股Vertiv、Eaton；A股高澜股份、申菱环境、英维克；台股台达电子</w:t>
      </w:r>
    </w:p>
    <w:p>
      <w:pPr>
        <w:spacing w:after="60"/>
      </w:pPr>
    </w:p>
    <w:p>
      <w:pPr>
        <w:pStyle w:val="Heading2"/>
      </w:pPr>
      <w:r>
        <w:t xml:space="preserve">细分五：数据中心工程建设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容易被忽略但体量很大。Quanta Services项目积压订单增至440亿美元，增长27.5%。模块化/预制化建设成为主流。Oracle Stargate I项目提供1.2GW容量，计划部署超45万颗NVIDIA GB200 GPU。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代表方向/标的：美股Quanta Services；A股数据港等IDC建设概念</w:t>
      </w:r>
    </w:p>
    <w:p>
      <w:pPr>
        <w:spacing w:after="60"/>
      </w:pPr>
    </w:p>
    <w:p>
      <w:pPr>
        <w:pStyle w:val="Heading2"/>
      </w:pPr>
      <w:r>
        <w:t xml:space="preserve">L2层汇总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细分板块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跟踪信号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数据中心/IDC运营商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超大规模扩张+租赁趋势利好第三方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五大云厂商季度CapEx指引、IDC租赁签约率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AI服务器/整机柜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占CapEx最大单项，2030年占比约2/3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NVIDIA GPU出货量、ODM厂商营收增速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网络设备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AI后端网络占交换机销售2/3以上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以太网交换机收入增速、800G端口出货量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散热/液冷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从可选变为强制，高密度机架刚需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新建数据中心液冷采用率、CDU出货量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数据中心工程建设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模块化/预制化加速交付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工程公司订单积压量、在建容量（GW）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L3 模型与平台层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L3经历了三个阶段：聊天机器人时代（2023年前）、Copilot时代（2024-2025）、Agent时代（2025至今）。Gartner预测到2026年底40%的企业应用将集成AI Agent，而2025年不到5%。</w:t>
      </w:r>
    </w:p>
    <w:p>
      <w:pPr>
        <w:spacing w:after="60"/>
      </w:pPr>
    </w:p>
    <w:p>
      <w:pPr>
        <w:pStyle w:val="Heading2"/>
      </w:pPr>
      <w:r>
        <w:t xml:space="preserve">细分一：基础大模型/前沿模型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三强争霸+开源搅局。Menlo Ventures估计Anthropic占企业LLM支出40%（2023年仅12%），OpenAI从50%降至27%，Google从7%升至21%。三家合计占企业LLM API使用量88%。Anthropic 2026年内部预测收入可达260亿美元。但估值风险极大——OpenAI预计到2029年累计亏损1400亿美元。2026年可能看到至少一家头部AI实验室提交IPO。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间接受益标的：美股Microsoft、Alphabet/Google、Amazon、Meta（Llama）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港股重点跟踪：智谱、MiniMax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中国跟踪：百度、阿里（Qwen）、字节跳动、DeepSeek</w:t>
      </w:r>
    </w:p>
    <w:p>
      <w:pPr>
        <w:spacing w:after="60"/>
      </w:pPr>
    </w:p>
    <w:p>
      <w:pPr>
        <w:pStyle w:val="Heading2"/>
      </w:pPr>
      <w:r>
        <w:t xml:space="preserve">细分二：AI Agent平台/编排框架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Agentic AI企业平台市场预计到2030年达478亿美元，CAGR 61.53%。行业已从"哪个LLM最聪明"转向"哪个框架能管理50个专业Agent而不崩溃"。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代表方向/标的：美股Salesforce（Agentforce）、Microsoft（Copilot Studio）、ServiceNow</w:t>
      </w:r>
    </w:p>
    <w:p>
      <w:pPr>
        <w:spacing w:after="60"/>
      </w:pPr>
    </w:p>
    <w:p>
      <w:pPr>
        <w:pStyle w:val="Heading2"/>
      </w:pPr>
      <w:r>
        <w:t xml:space="preserve">细分三：云AI平台/模型即服务（MaaS）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大模型能力向企业交付的通道。Azure OpenAI Service、Amazon Bedrock、Google Cloud Vertex AI是三大主要渠道。微软报告通过其平台生成式AI已覆盖85%的财富500强。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代表方向/标的：美股Microsoft（Azure AI）、Amazon（Bedrock）、Google（Vertex AI）；阿里云、华为云</w:t>
      </w:r>
    </w:p>
    <w:p>
      <w:pPr>
        <w:spacing w:after="60"/>
      </w:pPr>
    </w:p>
    <w:p>
      <w:pPr>
        <w:pStyle w:val="Heading2"/>
      </w:pPr>
      <w:r>
        <w:t xml:space="preserve">细分四：开源模型生态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Meta的Llama仍是企业中最广泛采用的开源权重模型。开源模型普及利好L1（芯片）和L2（服务器），但可能利空L3闭源模型定价权。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代表方向/标的：美股Meta（Llama）；阿里巴巴（Qwen）；DeepSeek（未上市）</w:t>
      </w:r>
    </w:p>
    <w:p>
      <w:pPr>
        <w:spacing w:after="60"/>
      </w:pPr>
    </w:p>
    <w:p>
      <w:pPr>
        <w:pStyle w:val="Heading2"/>
      </w:pPr>
      <w:r>
        <w:t xml:space="preserve">L3层汇总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细分板块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跟踪信号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基础大模型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三强争霸，增长惊人但估值风险大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企业LLM市场份额、IPO进展、ARR增速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Agent平台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从Copilot到Agent，CAGR 61.5%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企业Agent集成率、Agentforce/Copilot Studio采用量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云AI平台/MaaS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大模型能力的企业交付通道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三大云厂商AI服务收入增速、token消费量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开源模型生态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拉动推理算力，压制闭源定价权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Llama/Qwen/DeepSeek下载量、开源vs闭源性能差距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L4 工具与中间件层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降低各行业使用AI的门槛。2025年超过一半的企业AI支出流向AI应用而非基础设施（Menlo Ventures）。L4大部分最有爆发力的公司未上市，其价值更多在于作为产业信号的前瞻指标——L4繁荣程度直接反映AI应用落地进展，是预判L5和L6需求的领先信号。</w:t>
      </w:r>
    </w:p>
    <w:p>
      <w:pPr>
        <w:spacing w:after="60"/>
      </w:pPr>
    </w:p>
    <w:p>
      <w:pPr>
        <w:pStyle w:val="Heading2"/>
      </w:pPr>
      <w:r>
        <w:t xml:space="preserve">细分一：AI编程工具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AI第一个真正的"杀手级应用"。编程类别从2024年5.5亿美元飙升至2025年40亿美元。截至2026年3月，Cursor年化收入突破20亿美元。GitHub Copilot达470万付费订阅者，覆盖90%财富100强。市场正从"哪个自动补全最好"转向"哪个Agent能自主完成整个功能开发"。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间接受益标的：美股Microsoft（GitHub Copilot）；未上市Cursor（估值约500亿美元）</w:t>
      </w:r>
    </w:p>
    <w:p>
      <w:pPr>
        <w:spacing w:after="60"/>
      </w:pPr>
    </w:p>
    <w:p>
      <w:pPr>
        <w:pStyle w:val="Heading2"/>
      </w:pPr>
      <w:r>
        <w:t xml:space="preserve">细分二：AI应用生成/无代码平台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"Vibe Coding"主战场。Gartner预计到2026年低代码工具将占新应用开发的75%。Lovable达2亿美元ARR、估值66亿美元。这个细分直接催化L5内容供给层爆发。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核心玩家均未上市：Lovable、Replit、v0/Vercel、Bolt.new</w:t>
      </w:r>
    </w:p>
    <w:p>
      <w:pPr>
        <w:spacing w:after="60"/>
      </w:pPr>
    </w:p>
    <w:p>
      <w:pPr>
        <w:pStyle w:val="Heading2"/>
      </w:pPr>
      <w:r>
        <w:t xml:space="preserve">细分三：AI游戏开发工具/引擎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大幅降低游戏制作门槛，是L5内容供给爆发的关键技术驱动力。传统引擎（Unity、Unreal）面临AI原生工具挑战，但短期内不会被完全替代，更可能的路径是传统引擎内嵌AI能力。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代表方向/标的：港股心动公司（TapTap Maker）；美股Unity、Roblox</w:t>
      </w:r>
    </w:p>
    <w:p>
      <w:pPr>
        <w:spacing w:after="60"/>
      </w:pPr>
    </w:p>
    <w:p>
      <w:pPr>
        <w:pStyle w:val="Heading2"/>
      </w:pPr>
      <w:r>
        <w:t xml:space="preserve">细分四：企业级AI SaaS/垂直应用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AI嵌入行业工作流。已有至少10个产品年化收入超10亿美元。但面临L3层模型厂商向下侵蚀的风险——Anthropic的Claude Cowork和OpenAI的Agent正在直接进入企业垂直场景。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代表方向/标的：美股Salesforce、ServiceNow、Palantir、HubSpot</w:t>
      </w:r>
    </w:p>
    <w:p>
      <w:pPr>
        <w:spacing w:after="60"/>
      </w:pPr>
    </w:p>
    <w:p>
      <w:pPr>
        <w:pStyle w:val="Heading2"/>
      </w:pPr>
      <w:r>
        <w:t xml:space="preserve">L4层汇总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细分板块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跟踪信号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AI编程工具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AI第一个杀手级应用，从补全到Agent跃迁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Cursor/Copilot ARR、开发者AI工具渗透率（84%）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AI应用生成/无代码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75%新应用由低代码开发，催化L5供给爆发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Lovable/Replit ARR增速、AI生成APP日活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AI游戏开发工具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降低游戏制作门槛，供给端结构性放量驱动力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TapTap Maker上线数量、AI生成游戏市场表现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企业级AI SaaS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AI嵌入行业工作流，面临L3向下侵蚀风险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Salesforce等AI功能收入占比、客户流失率变化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L5 内容供给层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直接连接L4（工具）和L6（分发变现）的关键枢纽。核心判断：AI催化内容供给结构性爆发，而内容变现高度依赖广告分发，L5越繁荣L6越受益。"制作出游戏不难，如何将产品放到消费者面前是最难的"——L5爆发强化了L6的稀缺性。</w:t>
      </w:r>
    </w:p>
    <w:p>
      <w:pPr>
        <w:spacing w:after="60"/>
      </w:pPr>
    </w:p>
    <w:p>
      <w:pPr>
        <w:pStyle w:val="Heading2"/>
      </w:pPr>
      <w:r>
        <w:t xml:space="preserve">细分一：移动游戏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UGC平台是核心增长引擎。Roblox 2025年DAU超1.5亿（同比+69%），单独占据全球非中国区消费者游戏支出4.5%及2021年以来60%的净增长。创作者2025年获超15亿美元收入分成（+70%）。AI工具降低制作成本，2025年发布的地图数量翻倍且还在加速。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代表方向/标的：美股Roblox、Take-Two；港股心动公司、腾讯、网易；A股三七互娱、吉比特</w:t>
      </w:r>
    </w:p>
    <w:p>
      <w:pPr>
        <w:spacing w:after="60"/>
      </w:pPr>
    </w:p>
    <w:p>
      <w:pPr>
        <w:pStyle w:val="Heading2"/>
      </w:pPr>
      <w:r>
        <w:t xml:space="preserve">细分二：AI短剧/微短剧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2025-2026年内容供给端最具爆发力的新兴品类。全球微短剧市场朝2030年260亿美元推进，北美从零到40亿美元不到三年。AI漫剧日产量从0（2025年1月）到300-500部（2025年底），预计2026上半年日新增超1000部。AI仿真人短剧在Top 100漫剧占比从7%升至38%。制作成本从150-300万元降至10-20万元。短剧出海买量直接拉动L6分发需求。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代表方向/标的：港股中文在线、阅文集团、快手（可灵AI）；A股掌阅科技</w:t>
      </w:r>
    </w:p>
    <w:p>
      <w:pPr>
        <w:spacing w:after="60"/>
      </w:pPr>
    </w:p>
    <w:p>
      <w:pPr>
        <w:pStyle w:val="Heading2"/>
      </w:pPr>
      <w:r>
        <w:t xml:space="preserve">细分三：UGC视频/创作者经济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AI降低视频创作门槛，更多创作者意味着更多内容和更多广告库存。Fortnite和Roblox创作者经济2025年向创作者支付超15亿美元。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代表方向/标的：美股Meta（Reels）、Alphabet（YouTube Shorts）；港股快手</w:t>
      </w:r>
    </w:p>
    <w:p>
      <w:pPr>
        <w:spacing w:after="60"/>
      </w:pPr>
    </w:p>
    <w:p>
      <w:pPr>
        <w:pStyle w:val="Heading2"/>
      </w:pPr>
      <w:r>
        <w:t xml:space="preserve">细分四：AI生成应用/小程序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正在浮现的新品类。AI降低应用开发门槛后，各种垂直场景小工具、小游戏、互动内容大量涌现。这类应用变现高度依赖广告，是L6分发层最直接的需求来源。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代表方向/标的：港股腾讯（微信小程序/小游戏生态）；适合作为产业信号跟踪</w:t>
      </w:r>
    </w:p>
    <w:p>
      <w:pPr>
        <w:spacing w:after="60"/>
      </w:pPr>
    </w:p>
    <w:p>
      <w:pPr>
        <w:pStyle w:val="Heading2"/>
      </w:pPr>
      <w:r>
        <w:t xml:space="preserve">L5层汇总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细分板块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跟踪信号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移动游戏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UGC平台+AI工具驱动供给结构性放量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Roblox DAU/Bookings增速、全球移动游戏下载量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AI短剧/微短剧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成本降至1/10，日产量从0到1000部的供给革命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AI短剧日新增数量、Top 100中AI占比、短剧出海买量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UGC视频/创作者经济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AI降低创作门槛，广告库存扩大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YouTube Shorts/Reels日均上传量、创作者收入分成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AI生成应用/小程序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轻量级应用爆发，高度依赖广告变现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微信小游戏MAU、AI生成应用上架数量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L6 分发与变现层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逻辑：内容越多，精准分发的价值越大。2026年美国程序化展示广告支出预计超2030亿美元（+12.5%），程序化交易已占所有展示广告预算约90%。全球应用内广告市场2024年1952.5亿美元，预计2033年增至6007亿美元（CAGR 13.3%）。分类按广告交易链条的角色划分。</w:t>
      </w:r>
    </w:p>
    <w:p>
      <w:pPr>
        <w:spacing w:after="60"/>
      </w:pPr>
    </w:p>
    <w:p>
      <w:pPr>
        <w:pStyle w:val="Heading2"/>
      </w:pPr>
      <w:r>
        <w:t xml:space="preserve">细分一：程序化广告交易平台（DSP+SSP+Ad Exchange）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L6核心环节——毫秒级实时竞价系统。格局"两超多强"：Google Ads和Meta Audience Network占绝对主导；第三方头部为AppLovin和汇量科技。AppLovin已转型为纯广告技术公司，AXON AI引擎年处理超100亿美元媒体支出，2026年计划全球公开上线Axon Ads Manager自助平台。汇量科技Mintegral连续三年安卓端全球全品类体量榜第三（仅次于Google、Meta），25Q1收入同比增长48.4%，智能出价产品贡献超八成流水。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代表方向/标的：美股AppLovin、The Trade Desk、Magnite；港股汇量科技；A股易点天下</w:t>
      </w:r>
    </w:p>
    <w:p>
      <w:pPr>
        <w:spacing w:after="60"/>
      </w:pPr>
    </w:p>
    <w:p>
      <w:pPr>
        <w:pStyle w:val="Heading2"/>
      </w:pPr>
      <w:r>
        <w:t xml:space="preserve">细分二：广告聚合/中介平台（Mediation）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连接开发者和多个广告网络的中间层。AppLovin的MAX聚合平台"不管谁赢都收费"。CloudX新聚合平台试图打破AppLovin在聚合层的主导地位，对汇量等无自有聚合平台的广告分发商中性偏正面（多一个接入口）。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更多作为竞争格局观察维度：AppLovin（MAX）、Unity（ironSource合并后聚合平台）</w:t>
      </w:r>
    </w:p>
    <w:p>
      <w:pPr>
        <w:spacing w:after="60"/>
      </w:pPr>
    </w:p>
    <w:p>
      <w:pPr>
        <w:pStyle w:val="Heading2"/>
      </w:pPr>
      <w:r>
        <w:t xml:space="preserve">细分三：应用商店/内容分发渠道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内容触达消费者的"最后一公里"。监管压力迫使苹果和谷歌开放侧载和第三方支付。TapTap等第三方应用商店在特定市场占据重要位置。应用商店政策变化直接影响L6其他细分的竞争格局。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代表方向/标的：港股心动公司（TapTap）</w:t>
      </w:r>
    </w:p>
    <w:p>
      <w:pPr>
        <w:spacing w:after="60"/>
      </w:pPr>
    </w:p>
    <w:p>
      <w:pPr>
        <w:pStyle w:val="Heading2"/>
      </w:pPr>
      <w:r>
        <w:t xml:space="preserve">细分四：广告归因与数据分析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L6的"基础设施"。苹果隐私新政（ATT/SKAdNetwork）和Google Privacy Sandbox正在重塑游戏规则。第三方Cookie消亡迫使行业转向第一方数据。汇量旗下热力引擎/热云数据和GameAnalytics属于这个细分。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跟踪重点：SKAdNetwork/Privacy Sandbox迭代进度、隐私政策变化对L6整体影响</w:t>
      </w:r>
    </w:p>
    <w:p>
      <w:pPr>
        <w:spacing w:after="60"/>
      </w:pPr>
    </w:p>
    <w:p>
      <w:pPr>
        <w:pStyle w:val="Heading2"/>
      </w:pPr>
      <w:r>
        <w:t xml:space="preserve">L6层汇总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细分板块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跟踪信号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程序化广告交易平台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内容越多则精准分发越稀缺，AI驱动毫秒级决策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AppLovin/汇量季度收入增速、智能出价收入占比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广告聚合/中介平台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"不管谁赢都收费"的中间层模式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MAX市场份额、CloudX进展、SDK覆盖率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应用商店/分发渠道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内容触达消费者最后一公里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TapTap MAU、苹果/谷歌侧载政策变化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广告归因与数据分析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隐私新政重塑规则，第一方数据价值上升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SKAdNetwork/Privacy Sandbox迭代进度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L7 具身智能层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进入物理世界。2026年从"概念炒作"进入"小规模商业部署"转折点，但距大规模产生收入还有2-3年。2025年全球仅安装约16,000台人形机器人，预计2027年累计超10万台。高盛预测人形机器人渗透率达10%时全球市场规模超5万亿美元。零部件细分确定性相对最高，可按"7天快速研究"流程评估；整机公司更适合"周度扫描"观察。</w:t>
      </w:r>
    </w:p>
    <w:p>
      <w:pPr>
        <w:spacing w:after="60"/>
      </w:pPr>
    </w:p>
    <w:p>
      <w:pPr>
        <w:pStyle w:val="Heading2"/>
      </w:pPr>
      <w:r>
        <w:t xml:space="preserve">细分一：人形机器人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资本投入最多但不确定性最高的细分。市场2026年约40-50亿美元，CAGR估计差异极大（17%-138%）。Tesla计划2026年Optimus生产5万台，外部客户交付预计年底开始，长期目标降至2万美元以下。但需注意Tesla历来时间表过于乐观。CES 2026上Boston Dynamics Atlas进入现代汽车工厂，1X NEO开放2万美元预订。中国方面AgiBot已出货超5000台。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代表方向/标的：美股Tesla、NVIDIA（Isaac Sim+GR00T）；未上市Figure AI、AgiBot、宇树科技、1X</w:t>
      </w:r>
    </w:p>
    <w:p>
      <w:pPr>
        <w:spacing w:after="60"/>
      </w:pPr>
    </w:p>
    <w:p>
      <w:pPr>
        <w:pStyle w:val="Heading2"/>
      </w:pPr>
      <w:r>
        <w:t xml:space="preserve">细分二：自动驾驶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和人形机器人共享核心AI能力，但商业化节奏明显更快。Waymo在旧金山已成日常交通工具，计划服务区域扩大4倍。自动驾驶积累的AI能力（视觉感知、端到端学习）正向机器人领域迁移。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代表方向/标的：美股Tesla（FSD）、Alphabet/Waymo、Uber；港股小鹏汽车、理想汽车；小马智行</w:t>
      </w:r>
    </w:p>
    <w:p>
      <w:pPr>
        <w:spacing w:after="60"/>
      </w:pPr>
    </w:p>
    <w:p>
      <w:pPr>
        <w:pStyle w:val="Heading2"/>
      </w:pPr>
      <w:r>
        <w:t xml:space="preserve">细分三：机器人核心零部件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确定性相对最高的细分，"卖铲子"逻辑。无论哪家机器人公司胜出，都需要谐波减速器、伺服电机、执行器/关节模组、力矩传感器。三花智控已获Tesla 6.85亿美元执行器订单。绿的谐波苏州新工厂2026年投产，年产能50万台。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代表方向/标的：A股三花智控、绿的谐波、汇川技术、埃斯顿、拓普集团、奥比中光；美股Ambarella、Qualcomm、MP Materials</w:t>
      </w:r>
    </w:p>
    <w:p>
      <w:pPr>
        <w:spacing w:after="60"/>
      </w:pPr>
    </w:p>
    <w:p>
      <w:pPr>
        <w:pStyle w:val="Heading2"/>
      </w:pPr>
      <w:r>
        <w:t xml:space="preserve">L7层汇总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细分板块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跟踪信号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人形机器人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2026年从概念进入小规模部署，远期TAM巨大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Tesla Optimus产量、Figure/AgiBot部署、单台成本曲线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自动驾驶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商业化节奏领先，AI能力向机器人迁移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Waymo服务区域/订单量、Tesla FSD里程数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机器人核心零部件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"卖铲子"逻辑，确定性相对最高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三花智控/绿的谐波订单量、Tesla供应链招标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L8 终端应用层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确定性最高，爆发力最强。离消费者最近，最终验证AI商业价值的地方。L8是需求信号的源头——爆款应用反向拉动L1-L7所有环节。L8的主要投资价值不在于直接标的（大部分未上市或嵌入巨头），而在于作为需求信号的前瞻指标和预警系统。</w:t>
      </w:r>
    </w:p>
    <w:p>
      <w:pPr>
        <w:spacing w:after="60"/>
      </w:pPr>
    </w:p>
    <w:p>
      <w:pPr>
        <w:pStyle w:val="Heading2"/>
      </w:pPr>
      <w:r>
        <w:t xml:space="preserve">细分一：AI搜索/答案引擎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搜索市场2026年估计150-250亿美元，年增35%-50%。Gartner预测搜索引擎总查询量将下降25%。Perplexity占AI搜索6.6%份额，月查询量超7.8亿次，ARR约1.48亿美元，同比增长370%。所有主要AI搜索平台预计2026年底前推出付费广告位——AI搜索最终也会成为广告变现渠道，对L6是潜在增量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代表方向/标的：美股Alphabet/Google、Microsoft；未上市Perplexity（估值200亿美元）</w:t>
      </w:r>
    </w:p>
    <w:p>
      <w:pPr>
        <w:spacing w:after="60"/>
      </w:pPr>
    </w:p>
    <w:p>
      <w:pPr>
        <w:pStyle w:val="Heading2"/>
      </w:pPr>
      <w:r>
        <w:t xml:space="preserve">细分二：AI消费助手/Agentic Commerce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从搜索工具演变为零售渠道。73%消费者已在购物旅程中使用AI，70%对AI代为购买表示至少"一定程度舒适"。Perplexity已推出购物体验+PayPal即时结账。但仅13%消费者在AI推荐后完成过购买，仍处于极早期。远期可能部分绕过传统应用内广告模式，对L6是需要观察的结构性风险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间接受益方：支付基础设施（PayPal等）、电商平台。目前无纯粹上市标的。</w:t>
      </w:r>
    </w:p>
    <w:p>
      <w:pPr>
        <w:spacing w:after="60"/>
      </w:pPr>
    </w:p>
    <w:p>
      <w:pPr>
        <w:pStyle w:val="Heading2"/>
      </w:pPr>
      <w:r>
        <w:t xml:space="preserve">细分三：AI+垂直行业应用（医疗/金融/法律）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2026年最活跃方向。Perplexity推出Health、OpenAI推出ChatGPT Health、微软推出Copilot Health。消费者健康AI已成2026年最快速发展的产品类别。垂直AI平台在专业查询中已占高达25%份额。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代表方向/标的：美股Veeva Systems、Doximity；港股平安好医生等。大量标的未上市，适合产业趋势跟踪。</w:t>
      </w:r>
    </w:p>
    <w:p>
      <w:pPr>
        <w:spacing w:after="60"/>
      </w:pPr>
    </w:p>
    <w:p>
      <w:pPr>
        <w:pStyle w:val="Heading2"/>
      </w:pPr>
      <w:r>
        <w:t xml:space="preserve">细分四：AI硬件终端/AI Native设备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仍处探索期。手机仍是AI消费绝对主流入口——71%的聊天机器人会话来自智能手机。Meta Ray-Ban智能眼镜是目前最接近成功的AI硬件尝试，但更多是手机补充而非替代。交互入口的根本性转变至少还需5年以上。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代表方向/标的：美股Meta（Ray-Ban智能眼镜）、Apple（Apple Intelligence）。适合长期趋势观察。</w:t>
      </w:r>
    </w:p>
    <w:p>
      <w:pPr>
        <w:spacing w:after="60"/>
      </w:pPr>
    </w:p>
    <w:p>
      <w:pPr>
        <w:pStyle w:val="Heading2"/>
      </w:pPr>
      <w:r>
        <w:t xml:space="preserve">L8层汇总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细分板块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跟踪信号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AI搜索/答案引擎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传统搜索查询量下降25%，AI搜索年增35-50%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Perplexity月查询量/ARR、AI搜索广告产品上线进度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AI消费助手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AI从搜索工具演变为零售渠道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AI辅助购买完成率（现13%）、购物功能GMV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AI+垂直行业应用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医疗/金融/法律AI渗透加速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Health产品用户数、垂直AI平台专业查询份额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AI硬件终端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探索期，5年+才可能改变手机主导格局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Meta智能眼镜出货量、AI原生设备用户留存率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主要数据来源</w:t>
      </w:r>
    </w:p>
    <w:p>
      <w:pPr>
        <w:pStyle w:val="Heading2"/>
      </w:pPr>
      <w:r>
        <w:t xml:space="preserve">国际机构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Dell'Oro Group — Data Center IT Capex Reports (2026.2-3)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CreditSights — Hyperscaler Capex 2026 Estimates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Morningstar — AI Arms Race: 2026 Investment Landscape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IoT Analytics — Data Center Equipment &amp; Infrastructure Market Report 2025-2030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Center Frontier / Data Center Knowledge — Hyperscaler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TrendForce — AI Server / HBM / ASIC shipment forecasts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Counterpoint Research — HBM market share; Humanoid robot installations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Goldman Sachs, UBS, JP Morgan — Hyperscaler capex and robotics research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Menlo Ventures — State of Generative AI in the Enterprise 2025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Foundation Capital — Where AI Is Headed in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Gartner — Strategic Predictions for 2026; Agentic AI forecasts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MarqStats — Agentic AI Enterprise Platform Market Report 2026-2030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Naavik — The State of UGC Games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SkyQuest / Precedence Research — In-App Advertising Market Reports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AppsFlyer — 广告平台综合表现报告（第十六/十七版）</w:t>
      </w:r>
    </w:p>
    <w:p>
      <w:pPr>
        <w:spacing w:after="60"/>
      </w:pPr>
    </w:p>
    <w:p>
      <w:pPr>
        <w:pStyle w:val="Heading2"/>
      </w:pPr>
      <w:r>
        <w:t xml:space="preserve">国内机构及媒体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国信证券 — IDC电力设备研究报告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东吴证券 — 国内储能市场深度研究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华泰证券 — AI+广告融合趋势研究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中关村储能产业技术联盟（CNESA）— 数据中心储能市场参与者概览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36氪 / 界面新闻 / 每日经济新闻 — 产业链报道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工信部、国家能源局 — 算电协同、数据中心政策文件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DataEye — AI短剧市场数据</w:t>
      </w:r>
    </w:p>
    <w:p>
      <w:pPr>
        <w:spacing w:after="60"/>
      </w:pPr>
    </w:p>
    <w:p>
      <w:pPr>
        <w:pBdr>
          <w:top w:val="single" w:color="CCCCCC" w:sz="2" w:space="1"/>
        </w:pBdr>
        <w:spacing w:before="2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文档版本 V2.0 | 2026年3月25日 | L0-L8全部完成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AI产业链投资看板 — 细分板块梳理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2026-03-25T14:01:33.376Z</dcterms:created>
  <dcterms:modified xsi:type="dcterms:W3CDTF">2026-03-25T14:01:33.377Z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