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</w:pPr>
      <w:r>
        <w:rPr>
          <w:rFonts w:ascii="Hiragino Sans GB" w:hAnsi="Hiragino Sans GB" w:eastAsia="Hiragino Sans GB" w:cs="Hiragino Sans GB"/>
          <w:b/>
          <w:color w:val="082D24"/>
          <w:sz w:val="52"/>
        </w:rPr>
        <w:t>讲师手册 v2</w:t>
      </w:r>
    </w:p>
    <w:p>
      <w:pPr>
        <w:spacing w:after="560"/>
      </w:pPr>
      <w:r>
        <w:rPr>
          <w:rFonts w:ascii="Hiragino Sans GB" w:hAnsi="Hiragino Sans GB" w:eastAsia="Hiragino Sans GB" w:cs="Hiragino Sans GB"/>
          <w:b w:val="0"/>
          <w:color w:val="D8B46C"/>
          <w:sz w:val="28"/>
        </w:rPr>
        <w:t>8–12 人 · 120 分钟 · 明哥主讲 · 真实试讲版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E74B5"/>
                <w:sz w:val="20"/>
              </w:rPr>
              <w:t>唯一判断</w:t>
              <w:br/>
            </w:r>
            <w:r>
              <w:rPr>
                <w:rFonts w:ascii="Hiragino Sans GB" w:hAnsi="Hiragino Sans GB" w:eastAsia="Hiragino Sans GB" w:cs="Hiragino Sans GB"/>
                <w:b/>
                <w:color w:val="13201C"/>
                <w:sz w:val="24"/>
              </w:rPr>
              <w:t>不同时补齐 A/B/C，先找到未来 30 天限制原力复利的主卡点。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固定项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裁决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唯一产物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《原力战略起点卡 v2》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三面镜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A1 生成源头 / B1 结构窗口 / C4 复利链路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当前状态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live_trial_pending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禁止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不得把桌面排练、合成数据或课件 smoke 当真实课堂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讲师不变量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E74B5"/>
                <w:sz w:val="20"/>
              </w:rPr>
              <w:t>开讲前 1 分钟</w:t>
              <w:br/>
            </w:r>
            <w:r>
              <w:rPr>
                <w:rFonts w:ascii="Hiragino Sans GB" w:hAnsi="Hiragino Sans GB" w:eastAsia="Hiragino Sans GB" w:cs="Hiragino Sans GB"/>
                <w:b/>
                <w:color w:val="13201C"/>
                <w:sz w:val="24"/>
              </w:rPr>
              <w:t>开讲前逐项自检；任一条件不满足，就保持 pending 或停止对应动作。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不替学员下判断。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不补教完整 A1/B1/C4 工具。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不编造作者经历、学员语言、课堂数据、金句或时码。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任何外部平台动作逐项走人工门。</w:t>
      </w:r>
    </w:p>
    <w:p>
      <w:r>
        <w:br w:type="page"/>
      </w:r>
    </w:p>
    <w:p>
      <w:pPr>
        <w:pStyle w:val="Heading1"/>
      </w:pPr>
      <w:r>
        <w:t>1 · 120 分钟流程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时间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教学任务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学员输出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0–8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学习承诺、小切口、边界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当前最贵停滞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8–20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AI 清算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3–5 项被平权任务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20–32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起点自诊断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A/B/C 初始候选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32–52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A1 诊断镜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生成源头事实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52–72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B1 诊断镜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结构窗口事实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72–92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C4 诊断镜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复利链路事实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92–108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起点卡 v2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首版 10 分卡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108–116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同伴互证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补事实、删并行项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116–120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迁移收口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七天最小动作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E74B5"/>
                <w:sz w:val="20"/>
              </w:rPr>
              <w:t>节奏保护</w:t>
              <w:br/>
            </w:r>
            <w:r>
              <w:rPr>
                <w:rFonts w:ascii="Hiragino Sans GB" w:hAnsi="Hiragino Sans GB" w:eastAsia="Hiragino Sans GB" w:cs="Hiragino Sans GB"/>
                <w:b/>
                <w:color w:val="13201C"/>
                <w:sz w:val="24"/>
              </w:rPr>
              <w:t>若超时，删除额外分享；不删除填写、互证或迁移。总时长控制在 120±5 分钟。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 · 课前 48 小时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样本锁定 8–12 位专家型创业者，确认不是公开大课。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发送用途、录制、转写、匿名汇总与退出说明；未授权者不录制。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明哥确认高弧光价值命题和可公开经历；未确认项保持 pending。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准备学员工作簿、讲师 PPT、匿名观察表。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安排时间员和观察员；观察员不记录姓名、公司、客户或经营敏感信息。</w:t>
      </w:r>
    </w:p>
    <w:p>
      <w:pPr>
        <w:pStyle w:val="Heading2"/>
      </w:pPr>
      <w:r>
        <w:t>场地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U 形或圆桌，能在同桌互证时保持安全距离与听见度。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屏幕可读、计时器可见、工作簿可独立填写。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如录制，摄像与收音范围符合授权；未授权区域不入镜。</w:t>
      </w:r>
    </w:p>
    <w:p>
      <w:r>
        <w:br w:type="page"/>
      </w:r>
    </w:p>
    <w:p>
      <w:pPr>
        <w:pStyle w:val="Heading1"/>
      </w:pPr>
      <w:r>
        <w:t>3 · 现场介入规则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现场表现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讲师只问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多选 A/B/C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解除哪一个会让另外两个更容易？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只有情绪、没有事实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别人怎样检查这句话？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事实含敏感信息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能否改写为匿名行为或区间？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把 A 当最深，自动选 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什么证据说明 B 或 C 不是更先？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行动出现“以及”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哪一个输出必须删除？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框架争论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今天验证的是你自己的行动排序；什么事实会改变它？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出现严重危机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停止课程诊断，进入相应专业支持。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E74B5"/>
                <w:sz w:val="20"/>
              </w:rPr>
              <w:t>真实性门</w:t>
              <w:br/>
            </w:r>
            <w:r>
              <w:rPr>
                <w:rFonts w:ascii="Hiragino Sans GB" w:hAnsi="Hiragino Sans GB" w:eastAsia="Hiragino Sans GB" w:cs="Hiragino Sans GB"/>
                <w:b/>
                <w:color w:val="13201C"/>
                <w:sz w:val="24"/>
              </w:rPr>
              <w:t>观察真实回答，不用预写“标准学员反应”补空。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 · 评分与观察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2 分标准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主卡点唯一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只选择 A/B/C 一个限制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两条事实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来自真实事业，可由他人复核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概念使用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镜子概念与事实一致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反证信号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明确何时削弱或推翻判断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30 天行动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截止、唯一输出、完成证据齐全</w:t>
            </w:r>
          </w:p>
        </w:tc>
      </w:tr>
    </w:tbl>
    <w:p>
      <w:pPr>
        <w:spacing w:after="40"/>
      </w:pPr>
    </w:p>
    <w:p>
      <w:pPr>
        <w:pStyle w:val="Heading2"/>
      </w:pPr>
      <w:r>
        <w:t>真实试讲门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至少 80% 学员能用两条事实说明主卡点。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至少 70% 起点卡达到 8/10。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至少 50% 七天内回传有效行动证据。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两班各 8–12 人，分别验收；不以合并样本覆盖某班失败。</w:t>
      </w:r>
    </w:p>
    <w:p>
      <w:r>
        <w:br w:type="page"/>
      </w:r>
    </w:p>
    <w:p>
      <w:pPr>
        <w:pStyle w:val="Heading1"/>
      </w:pPr>
      <w:r>
        <w:t>5 · 课后 24 小时与七天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时点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回写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24 小时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分班计算两事实率与 8/10 达标率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匿名汇总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24 小时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整理误解、用户语言候选、弧光反应、节奏断点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不含 PII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七天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只统计有效行动证据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支持 / 削弱 / 推翻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七天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分班计算迁移率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Evolution Note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两班完成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判断是否生产需求最高路线的三张缺失模块课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其余六张 HOLD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E74B5"/>
                <w:sz w:val="20"/>
              </w:rPr>
              <w:t>视频再生产门</w:t>
              <w:br/>
            </w:r>
            <w:r>
              <w:rPr>
                <w:rFonts w:ascii="Hiragino Sans GB" w:hAnsi="Hiragino Sans GB" w:eastAsia="Hiragino Sans GB" w:cs="Hiragino Sans GB"/>
                <w:b/>
                <w:color w:val="13201C"/>
                <w:sz w:val="24"/>
              </w:rPr>
              <w:t>真实金句必须逐字回读且带时码，并有单独传播授权。没有真实时码，就没有“现场金句”。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 · 人工门与状态词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900"/>
        <w:gridCol w:w="2500"/>
        <w:gridCol w:w="3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当前状态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谁确认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作者经历 / 高弧光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pending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明哥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真实录制 / 转写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not_run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参与者授权 + 明哥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飞书 Base / Task / IM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not_run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逐项授权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公众号 / 视频号正式发布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draft / pack only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明哥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小鹅通草稿创建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handoff_pack_ready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明哥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定价 / 分享 / 通知 / 支付 / 删除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not_authorized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逐项确认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Soul 正典升级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not_run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单独 PR + 明哥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E74B5"/>
                <w:sz w:val="20"/>
              </w:rPr>
              <w:t>状态纪律</w:t>
              <w:br/>
            </w:r>
            <w:r>
              <w:rPr>
                <w:rFonts w:ascii="Hiragino Sans GB" w:hAnsi="Hiragino Sans GB" w:eastAsia="Hiragino Sans GB" w:cs="Hiragino Sans GB"/>
                <w:b/>
                <w:color w:val="13201C"/>
                <w:sz w:val="24"/>
              </w:rPr>
              <w:t>callable / smoke / structural_pass / desktop_trial_pass / live_trial_pass / published 必须分别记录，不得合并成“已完成”。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 w:cs="Hiragino Sans GB"/>
        <w:b w:val="0"/>
        <w:color w:val="65746E"/>
        <w:sz w:val="16"/>
      </w:rPr>
      <w:t xml:space="preserve">v2 · live_trial_pending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7DED9"/>
      </w:pBdr>
    </w:pPr>
    <w:r>
      <w:rPr>
        <w:rFonts w:ascii="Hiragino Sans GB" w:hAnsi="Hiragino Sans GB" w:eastAsia="Hiragino Sans GB" w:cs="Hiragino Sans GB"/>
        <w:b w:val="0"/>
        <w:color w:val="65746E"/>
        <w:sz w:val="16"/>
      </w:rPr>
      <w:t>原力战略起点诊断 · 讲师手册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 w:cs="Hiragino Sans GB"/>
      <w:color w:val="1320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