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9C24" w14:textId="1BA15DC3" w:rsidR="007D7F0C" w:rsidRDefault="007D7F0C" w:rsidP="4E05A746">
      <w:pPr>
        <w:keepNext/>
        <w:keepLines/>
        <w:spacing w:before="360" w:after="80"/>
        <w:rPr>
          <w:rFonts w:ascii="Aptos Display" w:eastAsia="Aptos Display" w:hAnsi="Aptos Display" w:cs="Aptos Display"/>
          <w:color w:val="0F4761" w:themeColor="accent1" w:themeShade="BF"/>
          <w:sz w:val="40"/>
          <w:szCs w:val="40"/>
        </w:rPr>
      </w:pPr>
    </w:p>
    <w:p w14:paraId="0230847B" w14:textId="56A160C4" w:rsidR="007D7F0C" w:rsidRDefault="1FC6BF72" w:rsidP="4E05A746">
      <w:pPr>
        <w:pStyle w:val="Heading1"/>
        <w:rPr>
          <w:rFonts w:ascii="Aptos Display" w:eastAsia="Aptos Display" w:hAnsi="Aptos Display" w:cs="Aptos Display"/>
        </w:rPr>
      </w:pPr>
      <w:r w:rsidRPr="4E05A746">
        <w:rPr>
          <w:rFonts w:ascii="Aptos Display" w:eastAsia="Aptos Display" w:hAnsi="Aptos Display" w:cs="Aptos Display"/>
        </w:rPr>
        <w:t>Backend Engineer Coding Assignment Overview</w:t>
      </w:r>
    </w:p>
    <w:p w14:paraId="6D113550" w14:textId="55D57C73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 xml:space="preserve"> </w:t>
      </w:r>
    </w:p>
    <w:p w14:paraId="4ACFCE5C" w14:textId="77A077B3" w:rsidR="007D7F0C" w:rsidRDefault="1FC6BF72" w:rsidP="4E05A746">
      <w:pPr>
        <w:pStyle w:val="Heading2"/>
        <w:rPr>
          <w:rFonts w:ascii="Aptos Display" w:eastAsia="Aptos Display" w:hAnsi="Aptos Display" w:cs="Aptos Display"/>
        </w:rPr>
      </w:pPr>
      <w:r w:rsidRPr="4E05A746">
        <w:rPr>
          <w:rFonts w:ascii="Aptos Display" w:eastAsia="Aptos Display" w:hAnsi="Aptos Display" w:cs="Aptos Display"/>
        </w:rPr>
        <w:t>Context</w:t>
      </w:r>
    </w:p>
    <w:p w14:paraId="47221888" w14:textId="062117A6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Axmed is set to accelerate healthcare and pharmaceutical access in LMICs.</w:t>
      </w:r>
    </w:p>
    <w:p w14:paraId="0A78BD34" w14:textId="3EE4703E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At the forefront of innovation, Axmed’s primary strength is a technology platform that enables buyers to launch tenders for pharmaceutical they need, and sellers to bid on that.</w:t>
      </w:r>
    </w:p>
    <w:p w14:paraId="4E55016D" w14:textId="413BBDCB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The added transparency puts the buyers – for the first time – in a strong position when negotiating the prices for the medicines they need.</w:t>
      </w:r>
    </w:p>
    <w:p w14:paraId="3936109A" w14:textId="1648E18C" w:rsidR="007D7F0C" w:rsidRDefault="1FC6BF72" w:rsidP="4E05A746">
      <w:pPr>
        <w:pStyle w:val="Heading2"/>
        <w:rPr>
          <w:rFonts w:ascii="Aptos Display" w:eastAsia="Aptos Display" w:hAnsi="Aptos Display" w:cs="Aptos Display"/>
        </w:rPr>
      </w:pPr>
      <w:r w:rsidRPr="4E05A746">
        <w:rPr>
          <w:rFonts w:ascii="Aptos Display" w:eastAsia="Aptos Display" w:hAnsi="Aptos Display" w:cs="Aptos Display"/>
        </w:rPr>
        <w:t>The assignment</w:t>
      </w:r>
    </w:p>
    <w:p w14:paraId="4F467AD1" w14:textId="3BC20F4A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 xml:space="preserve">At the core of Axmed’s platform is a medication </w:t>
      </w:r>
      <w:hyperlink r:id="rId5">
        <w:r w:rsidRPr="4E05A746">
          <w:rPr>
            <w:rStyle w:val="Hyperlink"/>
            <w:rFonts w:ascii="Aptos" w:eastAsia="Aptos" w:hAnsi="Aptos" w:cs="Aptos"/>
          </w:rPr>
          <w:t>SKU catalogue</w:t>
        </w:r>
      </w:hyperlink>
      <w:r w:rsidRPr="4E05A746">
        <w:rPr>
          <w:rFonts w:ascii="Aptos" w:eastAsia="Aptos" w:hAnsi="Aptos" w:cs="Aptos"/>
          <w:color w:val="000000" w:themeColor="text1"/>
        </w:rPr>
        <w:t xml:space="preserve">, allowing sellers to quickly find the medicine they want to buy and sellers to bid for prices and win tenders launched by the buyers. Through our </w:t>
      </w:r>
      <w:proofErr w:type="spellStart"/>
      <w:r w:rsidRPr="4E05A746">
        <w:rPr>
          <w:rFonts w:ascii="Aptos" w:eastAsia="Aptos" w:hAnsi="Aptos" w:cs="Aptos"/>
          <w:color w:val="000000" w:themeColor="text1"/>
        </w:rPr>
        <w:t>backoffice</w:t>
      </w:r>
      <w:proofErr w:type="spellEnd"/>
      <w:r w:rsidRPr="4E05A746">
        <w:rPr>
          <w:rFonts w:ascii="Aptos" w:eastAsia="Aptos" w:hAnsi="Aptos" w:cs="Aptos"/>
          <w:color w:val="000000" w:themeColor="text1"/>
        </w:rPr>
        <w:t xml:space="preserve"> solution, we can easily manage such catalogues by editing/inserting entries manually.</w:t>
      </w:r>
    </w:p>
    <w:p w14:paraId="23B22325" w14:textId="6AF32FB5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As part of this assignment, we invite the candidate to recreate a simplified version of the services that a frontend application will use to manage (CRUD) and bulk-upload SKUs to our catalogue.</w:t>
      </w:r>
    </w:p>
    <w:p w14:paraId="13A85489" w14:textId="0064EF5C" w:rsidR="007D7F0C" w:rsidRDefault="1FC6BF72" w:rsidP="4E05A746">
      <w:pPr>
        <w:pStyle w:val="Heading2"/>
        <w:rPr>
          <w:rFonts w:ascii="Aptos Display" w:eastAsia="Aptos Display" w:hAnsi="Aptos Display" w:cs="Aptos Display"/>
        </w:rPr>
      </w:pPr>
      <w:r w:rsidRPr="4E05A746">
        <w:rPr>
          <w:rFonts w:ascii="Aptos Display" w:eastAsia="Aptos Display" w:hAnsi="Aptos Display" w:cs="Aptos Display"/>
        </w:rPr>
        <w:t>Requirements</w:t>
      </w:r>
    </w:p>
    <w:p w14:paraId="3C4767D6" w14:textId="56AF7082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The following list is what we expect to see for the assignment</w:t>
      </w:r>
    </w:p>
    <w:p w14:paraId="70D86B3C" w14:textId="23B725EE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b/>
          <w:bCs/>
          <w:color w:val="000000" w:themeColor="text1"/>
        </w:rPr>
        <w:t>Functionalities</w:t>
      </w:r>
    </w:p>
    <w:p w14:paraId="47E1A84E" w14:textId="59B3655D" w:rsidR="007D7F0C" w:rsidRDefault="1FC6BF72" w:rsidP="4E05A746">
      <w:pPr>
        <w:pStyle w:val="ListParagraph"/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 xml:space="preserve">Enable users to create, read, update, or delete </w:t>
      </w:r>
      <w:r w:rsidR="263D845F" w:rsidRPr="4E05A746">
        <w:rPr>
          <w:rFonts w:ascii="Aptos" w:eastAsia="Aptos" w:hAnsi="Aptos" w:cs="Aptos"/>
          <w:color w:val="000000" w:themeColor="text1"/>
        </w:rPr>
        <w:t xml:space="preserve">single </w:t>
      </w:r>
      <w:r w:rsidRPr="4E05A746">
        <w:rPr>
          <w:rFonts w:ascii="Aptos" w:eastAsia="Aptos" w:hAnsi="Aptos" w:cs="Aptos"/>
          <w:color w:val="000000" w:themeColor="text1"/>
        </w:rPr>
        <w:t>medication SKUs through dedicated APIs</w:t>
      </w:r>
    </w:p>
    <w:p w14:paraId="5CD7CA28" w14:textId="5A1E0427" w:rsidR="007D7F0C" w:rsidRDefault="6B8B5F35" w:rsidP="4E05A746">
      <w:pPr>
        <w:pStyle w:val="ListParagraph"/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 xml:space="preserve">Enable users to </w:t>
      </w:r>
      <w:r w:rsidR="22DC9923" w:rsidRPr="4E05A746">
        <w:rPr>
          <w:rFonts w:ascii="Aptos" w:eastAsia="Aptos" w:hAnsi="Aptos" w:cs="Aptos"/>
          <w:color w:val="000000" w:themeColor="text1"/>
        </w:rPr>
        <w:t xml:space="preserve">bulk </w:t>
      </w:r>
      <w:r w:rsidRPr="4E05A746">
        <w:rPr>
          <w:rFonts w:ascii="Aptos" w:eastAsia="Aptos" w:hAnsi="Aptos" w:cs="Aptos"/>
          <w:color w:val="000000" w:themeColor="text1"/>
        </w:rPr>
        <w:t>create</w:t>
      </w:r>
      <w:r w:rsidR="0EF583A7" w:rsidRPr="4E05A746">
        <w:rPr>
          <w:rFonts w:ascii="Aptos" w:eastAsia="Aptos" w:hAnsi="Aptos" w:cs="Aptos"/>
          <w:color w:val="000000" w:themeColor="text1"/>
        </w:rPr>
        <w:t xml:space="preserve"> </w:t>
      </w:r>
      <w:r w:rsidRPr="4E05A746">
        <w:rPr>
          <w:rFonts w:ascii="Aptos" w:eastAsia="Aptos" w:hAnsi="Aptos" w:cs="Aptos"/>
          <w:color w:val="000000" w:themeColor="text1"/>
        </w:rPr>
        <w:t xml:space="preserve">medication SKUs through </w:t>
      </w:r>
      <w:r w:rsidR="0C49D6ED" w:rsidRPr="4E05A746">
        <w:rPr>
          <w:rFonts w:ascii="Aptos" w:eastAsia="Aptos" w:hAnsi="Aptos" w:cs="Aptos"/>
          <w:color w:val="000000" w:themeColor="text1"/>
        </w:rPr>
        <w:t xml:space="preserve">a </w:t>
      </w:r>
      <w:r w:rsidRPr="4E05A746">
        <w:rPr>
          <w:rFonts w:ascii="Aptos" w:eastAsia="Aptos" w:hAnsi="Aptos" w:cs="Aptos"/>
          <w:color w:val="000000" w:themeColor="text1"/>
        </w:rPr>
        <w:t>dedicated API</w:t>
      </w:r>
    </w:p>
    <w:p w14:paraId="1D82F748" w14:textId="753054AF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b/>
          <w:bCs/>
          <w:color w:val="000000" w:themeColor="text1"/>
        </w:rPr>
        <w:t>Technology</w:t>
      </w:r>
    </w:p>
    <w:p w14:paraId="63EF29A8" w14:textId="27D38865" w:rsidR="007D7F0C" w:rsidRDefault="1FC6BF72" w:rsidP="4E05A746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Backend APIs with Python, ideally with Django to manipulate the data for the frontend.</w:t>
      </w:r>
    </w:p>
    <w:p w14:paraId="7FC89D6A" w14:textId="6E4E44F9" w:rsidR="007D7F0C" w:rsidRDefault="1FC6BF72" w:rsidP="4E05A746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Ensure data persistence using a database of your choice.</w:t>
      </w:r>
    </w:p>
    <w:p w14:paraId="0606CF34" w14:textId="51303AA1" w:rsidR="007D7F0C" w:rsidRDefault="1FC6BF72" w:rsidP="4E05A746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lastRenderedPageBreak/>
        <w:t xml:space="preserve">Make sure to submit your solution’s full git history via </w:t>
      </w:r>
      <w:proofErr w:type="spellStart"/>
      <w:r w:rsidRPr="4E05A746">
        <w:rPr>
          <w:rFonts w:ascii="Aptos" w:eastAsia="Aptos" w:hAnsi="Aptos" w:cs="Aptos"/>
          <w:color w:val="000000" w:themeColor="text1"/>
        </w:rPr>
        <w:t>Github</w:t>
      </w:r>
      <w:proofErr w:type="spellEnd"/>
    </w:p>
    <w:p w14:paraId="41C913A3" w14:textId="25BBBB55" w:rsidR="007D7F0C" w:rsidRDefault="1FC6BF72" w:rsidP="4E05A746">
      <w:pPr>
        <w:pStyle w:val="ListParagraph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Documentation on how to deploy and run locally the solution</w:t>
      </w:r>
    </w:p>
    <w:p w14:paraId="4163326D" w14:textId="072C5C47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b/>
          <w:bCs/>
          <w:color w:val="000000" w:themeColor="text1"/>
        </w:rPr>
        <w:t>Data Model</w:t>
      </w:r>
    </w:p>
    <w:p w14:paraId="3296E642" w14:textId="62BE97FF" w:rsidR="007D7F0C" w:rsidRDefault="1FC6BF72" w:rsidP="4E05A746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The fields for the medication SKU object are: Medication Name, Presentation, Dose and Unit</w:t>
      </w:r>
    </w:p>
    <w:p w14:paraId="78D494F7" w14:textId="3F2B418B" w:rsidR="007D7F0C" w:rsidRDefault="1FC6BF72" w:rsidP="4E05A746">
      <w:pPr>
        <w:pStyle w:val="ListParagraph"/>
        <w:numPr>
          <w:ilvl w:val="1"/>
          <w:numId w:val="7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Examples: Amoxicillin, Tablet, 50, mg</w:t>
      </w:r>
    </w:p>
    <w:p w14:paraId="220ED48C" w14:textId="704DF5A2" w:rsidR="007D7F0C" w:rsidRDefault="1FC6BF72" w:rsidP="4E05A746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Two different SKUs cannot have the same combination of Medication Name, Presentation, Dose and Unit</w:t>
      </w:r>
    </w:p>
    <w:p w14:paraId="42BC979D" w14:textId="60023A4E" w:rsidR="007D7F0C" w:rsidRDefault="1FC6BF72" w:rsidP="4E05A746">
      <w:pPr>
        <w:pStyle w:val="ListParagraph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6D9DE02D">
        <w:rPr>
          <w:rFonts w:ascii="Aptos" w:eastAsia="Aptos" w:hAnsi="Aptos" w:cs="Aptos"/>
          <w:color w:val="000000" w:themeColor="text1"/>
        </w:rPr>
        <w:t>Medication names are also unique</w:t>
      </w:r>
    </w:p>
    <w:p w14:paraId="760A8172" w14:textId="1C808A05" w:rsidR="0530D5A1" w:rsidRDefault="0530D5A1" w:rsidP="6D9DE02D">
      <w:pPr>
        <w:rPr>
          <w:rFonts w:ascii="Aptos" w:eastAsia="Aptos" w:hAnsi="Aptos" w:cs="Aptos"/>
          <w:b/>
          <w:bCs/>
          <w:color w:val="000000" w:themeColor="text1"/>
        </w:rPr>
      </w:pPr>
      <w:r w:rsidRPr="6D9DE02D">
        <w:rPr>
          <w:rFonts w:ascii="Aptos" w:eastAsia="Aptos" w:hAnsi="Aptos" w:cs="Aptos"/>
          <w:b/>
          <w:bCs/>
          <w:color w:val="000000" w:themeColor="text1"/>
        </w:rPr>
        <w:t>Testing</w:t>
      </w:r>
    </w:p>
    <w:p w14:paraId="6DB8EB80" w14:textId="6D022F03" w:rsidR="0530D5A1" w:rsidRDefault="0530D5A1" w:rsidP="6D9DE02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6D9DE02D">
        <w:rPr>
          <w:rFonts w:ascii="Aptos" w:eastAsia="Aptos" w:hAnsi="Aptos" w:cs="Aptos"/>
          <w:color w:val="000000" w:themeColor="text1"/>
        </w:rPr>
        <w:t>Ability to run tests on your solution</w:t>
      </w:r>
    </w:p>
    <w:p w14:paraId="23B76506" w14:textId="404B2435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b/>
          <w:bCs/>
          <w:color w:val="000000" w:themeColor="text1"/>
        </w:rPr>
        <w:t>CI/CD and Deployment</w:t>
      </w:r>
    </w:p>
    <w:p w14:paraId="74FD1E58" w14:textId="1D4DB880" w:rsidR="007D7F0C" w:rsidRDefault="1FC6BF72" w:rsidP="4E05A746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 xml:space="preserve">No </w:t>
      </w:r>
      <w:r w:rsidR="001F6076" w:rsidRPr="4E05A746">
        <w:rPr>
          <w:rFonts w:ascii="Aptos" w:eastAsia="Aptos" w:hAnsi="Aptos" w:cs="Aptos"/>
          <w:color w:val="000000" w:themeColor="text1"/>
        </w:rPr>
        <w:t>constraints</w:t>
      </w:r>
      <w:r w:rsidRPr="4E05A746">
        <w:rPr>
          <w:rFonts w:ascii="Aptos" w:eastAsia="Aptos" w:hAnsi="Aptos" w:cs="Aptos"/>
          <w:color w:val="000000" w:themeColor="text1"/>
        </w:rPr>
        <w:t xml:space="preserve"> are put on this part</w:t>
      </w:r>
    </w:p>
    <w:p w14:paraId="7DFB206E" w14:textId="5C19E29C" w:rsidR="007D7F0C" w:rsidRDefault="1FC6BF72" w:rsidP="4E05A746">
      <w:pPr>
        <w:pStyle w:val="Heading2"/>
        <w:rPr>
          <w:rFonts w:ascii="Aptos Display" w:eastAsia="Aptos Display" w:hAnsi="Aptos Display" w:cs="Aptos Display"/>
        </w:rPr>
      </w:pPr>
      <w:r w:rsidRPr="6D9DE02D">
        <w:rPr>
          <w:rFonts w:ascii="Aptos Display" w:eastAsia="Aptos Display" w:hAnsi="Aptos Display" w:cs="Aptos Display"/>
        </w:rPr>
        <w:t>Bonus Points:</w:t>
      </w:r>
    </w:p>
    <w:p w14:paraId="6A6506B7" w14:textId="4E66EE56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b/>
          <w:bCs/>
          <w:color w:val="000000" w:themeColor="text1"/>
        </w:rPr>
        <w:t>CI/CD and Deployment</w:t>
      </w:r>
    </w:p>
    <w:p w14:paraId="2F7832D1" w14:textId="6707AC6C" w:rsidR="007D7F0C" w:rsidRDefault="1FC6BF72" w:rsidP="4E05A746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>Using Docker for deployments is not needed but is a nice addition</w:t>
      </w:r>
    </w:p>
    <w:p w14:paraId="5C49BAA5" w14:textId="7FC835A6" w:rsidR="001F6076" w:rsidRDefault="001F6076" w:rsidP="4E05A746">
      <w:pPr>
        <w:pStyle w:val="ListParagraph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Automating test + deployment, showing how this could work in a real scenario would be a great plus</w:t>
      </w:r>
    </w:p>
    <w:p w14:paraId="0A683182" w14:textId="50AD9791" w:rsidR="007D7F0C" w:rsidRDefault="1FC6BF72" w:rsidP="4E05A746">
      <w:p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b/>
          <w:bCs/>
          <w:color w:val="000000" w:themeColor="text1"/>
        </w:rPr>
        <w:t>Next-step Review</w:t>
      </w:r>
    </w:p>
    <w:p w14:paraId="33030167" w14:textId="5958D53E" w:rsidR="007D7F0C" w:rsidRDefault="1FC6BF72" w:rsidP="4E05A746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4E05A746">
        <w:rPr>
          <w:rFonts w:ascii="Aptos" w:eastAsia="Aptos" w:hAnsi="Aptos" w:cs="Aptos"/>
          <w:color w:val="000000" w:themeColor="text1"/>
        </w:rPr>
        <w:t xml:space="preserve">We like to understand what the candidate would have </w:t>
      </w:r>
      <w:proofErr w:type="spellStart"/>
      <w:r w:rsidRPr="4E05A746">
        <w:rPr>
          <w:rFonts w:ascii="Aptos" w:eastAsia="Aptos" w:hAnsi="Aptos" w:cs="Aptos"/>
          <w:color w:val="000000" w:themeColor="text1"/>
        </w:rPr>
        <w:t>prioritised</w:t>
      </w:r>
      <w:proofErr w:type="spellEnd"/>
      <w:r w:rsidRPr="4E05A746">
        <w:rPr>
          <w:rFonts w:ascii="Aptos" w:eastAsia="Aptos" w:hAnsi="Aptos" w:cs="Aptos"/>
          <w:color w:val="000000" w:themeColor="text1"/>
        </w:rPr>
        <w:t>, if given more time to build the solution</w:t>
      </w:r>
    </w:p>
    <w:p w14:paraId="2C078E63" w14:textId="3D4F087E" w:rsidR="007D7F0C" w:rsidRDefault="007D7F0C"/>
    <w:sectPr w:rsidR="007D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8E9A"/>
    <w:multiLevelType w:val="hybridMultilevel"/>
    <w:tmpl w:val="0BA4FFF6"/>
    <w:lvl w:ilvl="0" w:tplc="40FEB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4E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A5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E9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07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646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C6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68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25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5D4A"/>
    <w:multiLevelType w:val="hybridMultilevel"/>
    <w:tmpl w:val="7972687E"/>
    <w:lvl w:ilvl="0" w:tplc="2BB8B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A3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8A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A3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6D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AB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1C7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21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C2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24272"/>
    <w:multiLevelType w:val="hybridMultilevel"/>
    <w:tmpl w:val="DE4497EC"/>
    <w:lvl w:ilvl="0" w:tplc="E2489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E0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C67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2D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2F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00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64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0B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F22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C4ADD"/>
    <w:multiLevelType w:val="hybridMultilevel"/>
    <w:tmpl w:val="A8126100"/>
    <w:lvl w:ilvl="0" w:tplc="96DAD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07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C7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85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E8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2F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A3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66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2D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4D7AB"/>
    <w:multiLevelType w:val="hybridMultilevel"/>
    <w:tmpl w:val="FFFFFFFF"/>
    <w:lvl w:ilvl="0" w:tplc="BFF81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08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8F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0F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A6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21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64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A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F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F706D"/>
    <w:multiLevelType w:val="hybridMultilevel"/>
    <w:tmpl w:val="F5241FE4"/>
    <w:lvl w:ilvl="0" w:tplc="E1925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A3D5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A1720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07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46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20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A4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A4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868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23E57"/>
    <w:multiLevelType w:val="hybridMultilevel"/>
    <w:tmpl w:val="0772F7DA"/>
    <w:lvl w:ilvl="0" w:tplc="EFC28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05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41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ED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2F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62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62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28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89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44C06"/>
    <w:multiLevelType w:val="hybridMultilevel"/>
    <w:tmpl w:val="FFFFFFFF"/>
    <w:lvl w:ilvl="0" w:tplc="C446638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4E0A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4D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8D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E9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6D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42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47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01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1DA74"/>
    <w:multiLevelType w:val="hybridMultilevel"/>
    <w:tmpl w:val="678858EC"/>
    <w:lvl w:ilvl="0" w:tplc="D9205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A4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C0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CA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CC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E9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5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CA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A5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05855">
    <w:abstractNumId w:val="4"/>
  </w:num>
  <w:num w:numId="2" w16cid:durableId="854686571">
    <w:abstractNumId w:val="7"/>
  </w:num>
  <w:num w:numId="3" w16cid:durableId="402531490">
    <w:abstractNumId w:val="3"/>
  </w:num>
  <w:num w:numId="4" w16cid:durableId="1556888804">
    <w:abstractNumId w:val="8"/>
  </w:num>
  <w:num w:numId="5" w16cid:durableId="1971939279">
    <w:abstractNumId w:val="0"/>
  </w:num>
  <w:num w:numId="6" w16cid:durableId="1090813465">
    <w:abstractNumId w:val="6"/>
  </w:num>
  <w:num w:numId="7" w16cid:durableId="207227607">
    <w:abstractNumId w:val="5"/>
  </w:num>
  <w:num w:numId="8" w16cid:durableId="636448167">
    <w:abstractNumId w:val="1"/>
  </w:num>
  <w:num w:numId="9" w16cid:durableId="602761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4294B"/>
    <w:rsid w:val="001D1B82"/>
    <w:rsid w:val="001F6076"/>
    <w:rsid w:val="00254DEE"/>
    <w:rsid w:val="002A6CA2"/>
    <w:rsid w:val="003C1788"/>
    <w:rsid w:val="00461E06"/>
    <w:rsid w:val="006F1F79"/>
    <w:rsid w:val="007D7F0C"/>
    <w:rsid w:val="007F1D41"/>
    <w:rsid w:val="00B07875"/>
    <w:rsid w:val="00C151E2"/>
    <w:rsid w:val="00D97277"/>
    <w:rsid w:val="0274294B"/>
    <w:rsid w:val="0530D5A1"/>
    <w:rsid w:val="0659D9C6"/>
    <w:rsid w:val="0C49D6ED"/>
    <w:rsid w:val="0EF583A7"/>
    <w:rsid w:val="1FC6BF72"/>
    <w:rsid w:val="22DC9923"/>
    <w:rsid w:val="263D845F"/>
    <w:rsid w:val="3A89F03E"/>
    <w:rsid w:val="4E05A746"/>
    <w:rsid w:val="6B8B5F35"/>
    <w:rsid w:val="6D9DE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A6D7"/>
  <w15:chartTrackingRefBased/>
  <w15:docId w15:val="{D88B066A-F820-4BB5-928A-FDE13829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winsider.com/dictionary/product-s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Ball</dc:creator>
  <cp:keywords/>
  <dc:description/>
  <cp:lastModifiedBy>Benjamin Clarke</cp:lastModifiedBy>
  <cp:revision>2</cp:revision>
  <dcterms:created xsi:type="dcterms:W3CDTF">2024-11-10T03:00:00Z</dcterms:created>
  <dcterms:modified xsi:type="dcterms:W3CDTF">2024-11-10T03:00:00Z</dcterms:modified>
</cp:coreProperties>
</file>