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Roadmap for Mastery of Azure AI Foundry: From Fundamentals to Enterprise Deployment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evolution of generative artificial intelligence has necessitated a fundamental shift in how organizations approach software development. Historically, AI integration required piecing together disparate cognitive services, fragmented machine learning workspaces, and custom orchestration code. For practitioners entering the ecosystem, a common misconception is that Microsoft’s cloud offerings serve merely as a hosting environment for foundation models. In reality, Azure AI Foundry (formerly Azure AI Studio) represents a paradigm shift: it is a unified, end-to-end "AI app and agent factory"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provides a centralized control plane to build, customize, evaluate, deploy, and govern AI solutions at enterprise scale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from zero knowledge to absolute fluency in Azure AI Foundry over a structured timeline, a rigorous, phased approach is required. This report delineates a comprehensive, multi-month learning roadmap. It dissects the architectural paradigms, economic modeling strategies, generative design patterns, agentic workflows, and deployment mechanisms native to the Azure AI ecosystem. Furthermore, it constructs a detailed blueprint for a capstone project designed to cement these theoretical concepts through practical, enterprise-grade implementation.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Platform Architecture, Governance, and Economic Modeling (Weeks 1-4)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Fluency in Azure AI Foundry must begin not with writing code, but with an intricate understanding of its underlying architecture, enterprise security boundaries, and the economic realities of deploying large language models (LLMs) in production environments. Without this foundation, applications may scale inefficiently, expose sensitive data, or incur catastrophic cost overruns.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Control Plane and Resource Hierarchy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Azure AI Foundry consolidates multiple legacy AI services into a singular, unified management layer known as the Foundry Control Plane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unification simplifies role-based access control (RBAC), network isolation, and policy enforcement under a single Azure resource provider namespace. The architecture is primarily divided into two logical constructs: Hubs and Projects.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Hub acts as the overarching organizational boundary and the central point for IT governance. It houses shared resources, billing configurations, security policies, and critical network infrastructure such as Virtual Networks (VNets) and Private Endpoints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Projects, which are nested within the Hub, serve as isolated, collaborative workspaces where developers actually interact with data, construct models, and orchestrate agents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this hierarchy is critical for enterprise deployments where data sovereignty and network security are paramount. By establishing Private Endpoints at the Hub level, organizations ensure that all telemetry, prompt data, and model weights transmitted to and from the AI models never traverse the public internet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traffic is routed securely through the Azure backbone, satisfying stringent compliance and regulatory requirements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Catalog and Strategic Selection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Foundry platform provides centralized access to a Model Catalog containing over 11,000 frontier and open-weight models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repository includes flagship models from OpenAI (GPT-4o, o1, o3), Meta (Llama 3), Mistral AI (Mistral Large), Cohere (Command R+), Anthropic (Claude 3.5 Sonnet and Haiku), and DeepSeek (DeepSeek-R1)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selection of these models is a fundamental architectural skill. Advanced developers utilize the platform's Model Router, a dynamic mechanism that intercepts incoming prompts and routes them to the optimal model based on real-time evaluations of latency, quality, and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Selecting a model requires a precise analysis of the specific workload. While frontier models like GPT-4o or Claude 3.5 Sonnet offer unparalleled reasoning capabilities for complex tasks, they introduce significant latency and cost overhead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small language models (SLMs) like GPT-4o-mini or Microsoft's Phi-3 and Phi-4 families deliver exceptionally fast inference for simple classification, summarization, or data extraction tasks at a fraction of the cost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Modeling and Cost Optimization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costs frequently constitute between 50% and 80% of total AI application expenditure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fluent practitioner must possess a highly nuanced understanding of Azure AI Foundry's pricing models to prevent budget exhaustion. The platform categorizes billing into three primary deployment types.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Billing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Implementation Scenario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Dynamics and Risk Factors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Pay-As-You-Go (PAYG)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billing based strictly on the volume of input and output tokens consumed during inference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workloads, development/testing environments, or unpredictable production traffic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upfront commitment. Costs scale linearly but can result in massive, unexpected budget overruns if traffic spikes or recursive agent loops occur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Provisioned Throughput Units (PTU)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reserved compute capacity billed at a fixed hourly or monthly rate, completely independent of token consumption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consistent production workloads with predictable baseline traffic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significant upfront commitment. Highly cost-effective at scale, but severe underutilization results in wasted expenditure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Managed Compute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Hourly virtual machine billing for hosting specific open-source or fine-tuned models on dedicated infrastructure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streaming workloads requiring specialized hardware, or strict data isolation requirements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Predictable hourly costs, but can be highly inefficient if deployed models are not actively and continuously handling requests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observations reveal that deploying models on PAYG without appropriate spending caps can lead to unexpected bills, sometimes exceeding tens of thousands of dollars due to unexpected viral traffic or poorly optimized agent logic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Establishing budget alerts at 50%, 75%, and 90% thresholds within Azure Cost Management, and enforcing hard tokens-per-minute limits on deployments, are mandatory best practices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break-even point for migrating a GPT-4o deployment from PAYG to a PTU commitment typically sits between 150 million to 200 million tokens per month; volumes below this threshold are generally better served by the PAYG model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is also vital to account for hidden architectural costs, such as the expense of Azure AI Search instances required for knowledge retrieval, which can sometimes exceed the cost of the LLM inference itself if improperly scaled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Generative Patterns, Retrieval, and Prompt Orchestration (Weeks 5-8)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foundational infrastructure and economic guardrails are established, the learning roadmap shifts toward core application logic. The central architectural debate in modern generative AI centers on how to effectively ground stochastic models in proprietary, deterministic enterprise data.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RAG vs. Fine-Tuning Dichotomy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sophisticated understanding of when to employ Retrieval-Augmented Generation (RAG) versus model fine-tuning is a hallmark of an expert AI engineer. These approaches are not mutually exclusive but serve distinctly different architectural purposes and carry unique performance trade-offs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architectures dynamically intercept a user's prompt, convert the text into highly dimensional vector embeddings, perform a semantic search against an external database (such as Azure AI Search), and inject the retrieved factual context into the prompt before sending it to the LLM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retrieval phase within Azure AI Search often utilizes hybrid search techniques, combining both vector distance measurements and traditional keyword signals to deliver the most relevant top-K results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ensures the model bases its responses on real-time, evolving data without the need for continuous, computationally expensive retraining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Fine-tuning, conversely, involves fundamentally updating the model's internal neural weights using meticulously curated training datasets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highly effective for altering a model's intrinsic tone, enforcing specific output formats (such as strict JSON schema compliance), or instilling deep domain-specific vernacular, fine-tuning cannot dynamically update facts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 fine-tuned model references outdated corporate workflows while a RAG layer retrieves current ones, the resulting output can become disjointed and hallucinatory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Approach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Technical Advantage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Architectural Limitation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 Implementation Scenario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Retrieval-Augmented Generation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Grounded in real-time facts; highly flexible; inherently prevents hallucinations by citing verifiable external sources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Introduces noticeable latency due to database retrieval; depends entirely on the quality and chunking strategy of the vector search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Interrogating enterprise documents, real-time knowledge bases, dynamic pricing structures, and news aggregation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Fine-Tuning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domain adaptation; reduces token consumption and latency by allowing shorter prompts and eliminating heavy context windows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Expensive and time-consuming to train; models become outdated quickly as underlying worldly facts change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strict stylistic guidelines, specialized medical/legal reasoning formats, or teaching a model a proprietary coding language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(RAG + Fine-Tuning)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Maximizes factual accuracy while maintaining strict structural output and brand voice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infrastructure overhead; requires complex synchronization between search indexes and continuous model checkpoint versions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Mission-critical enterprise copilots requiring both real-time data access and flawless behavioral adherence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Azure AI Foundry unifies these distinct workflows. Using the platform, developers can initiate ready-to-use fine-tuning pipelines—supporting advanced parameter-efficient techniques like LoRA (Low-Rank Adaptation), QLoRA, and DPO (Direct Preference Optimization)—without managing the underlying compute clusters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developers can deploy Managed RAG systems backed by Azure AI Search, seamlessly integrating hybrid retrieval mechanisms to guarantee factual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with Prompt Flow and Python SDKs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these generative patterns, learners must master Prompt Flow, a visual and code-first orchestration tool natively integrated into Azure AI Foundry. Prompt Flow allows developers to construct Directed Acyclic Graphs (DAGs) representing the execution flow of AI applications. These graphs link LLM nodes with Python execution scripts, external API calls, and evaluation mechanisms, enabling complex, multi-step reasoning chains that can be debugged visually before deployment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programmatic fluency requires deep interaction with the azure-ai-projects and azure-ai-agents Python SDKs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AIProjectClient class serves as the primary entry point for managing models, vector stores, and execution threads from a local development environment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mastering the SDK, developers can script the upload of enterprise data to Foundry (FilePurpose.AGENTS), initiate vectorization jobs, create persistent conversation threads, and trigger streamed responses from the model programmatically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ensures that AI operations can be deeply integrated into broader automated CI/CD pipelines, utilizing DefaultAzureCredential for seamless Entra ID authentication without hardcoding sensitive API keys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Advanced Agentic Workflows and the Model Context Protocol (Weeks 9-12)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reactive AI—chatbots that merely respond to localized queries—to agentic AI—systems that autonomously reason, plan, and execute actions across disparate environments—represents a monumental paradigm shift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Azure AI Foundry provides the Foundry Agent Service to orchestrate these highly autonomous, multi-turn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Agents versus Hosted Agents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Azure AI Foundry categorizes agent deployments along a spectrum of control, execution environments, and management overhead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Agents are fully declarative constructs. The developer specifies the system instructions, selects the foundation model, and attaches tools via the Foundry portal or the SDK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underlying infrastructure, execution state management, and memory persistence are entirely managed by Microsoft's backend services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allows for rapid prototyping and deployment without writing infrastructure-as-code or maintaining Dockerfiles.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Hosted Agents, conversely, provide maximum granular control. In this paradigm, developers bring their own custom code and orchestration frameworks—such as the Microsoft Agent Framework, LangChain, LangGraph, or Semantic Kernel—package the application as a container, and deploy it directly to Foundry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Foundry provides the managed endpoint, automatic scaling, identity integration, and observability, but the developer retains absolute authority over the agent's internal reasoning loop, memory architecture, and routing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 Calling and Tool Integration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AI agent's utility is entirely defined by the tools it can wield. Through function calling, an LLM evaluates a user's intent and outputs a structured JSON object indicating which external function should be executed, along with the required parameters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Within Foundry, these tools can range from simple web search (Grounding with Bing Search) to highly advanced computational mechanisms like the Code Interpreter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Interpreter tool is particularly powerful; it allows the agent to write, validate, and execute Python code in a secure, sandboxed environment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enables the agent to autonomously analyze uploaded CSV files, generate visual charts (such as PNG bar graphs), or solve complex mathematical problems dynamically, returning the generated artifacts directly to the user's thread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Revolution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integrating an AI agent with internal enterprise systems—such as CRM databases, HR platforms, Snowflake data warehouses, or custom APIs—required writing bespoke integration code, parsing logic, and authentication handlers for every single tool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created massive technical debt, as developers were forced to maintain custom middleware for dozens of disconnected systems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critical N-to-N integration problem, Azure AI Foundry natively supports the Model Context Protocol (MCP)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MCP is a revolutionary, open-source standard that acts as a universal translator between AI models and external data sources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operates on a standardized client-server architecture where the AI agent acts as the MCP Host, and enterprise systems expose their capabilities via an MCP Server using standardized JSON-RPC messages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MCPTool within the azure-ai-projects SDK, a developer can connect an agent to an external system (such as a Snowflake database, or an Azure SQL server deployed via Azure Container Apps) without writing custom function-calling logic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agent automatically discovers the schema of the database, reasons about the available tables, constructs the necessary parameters, and executes the queries to return factual data to the user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Mastery of MCP is essential for any modern AI engineer, as it allows for the rapid scaling of agentic capabilities while completely decoupling the AI reasoning engine from backend enterprise integration complexities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Observability, Evaluation, and Trustworthy AI (Weeks 13-16)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barrier to deploying generative AI in enterprise settings is establishing verifiable trust. Because large language models are inherently stochastic (non-deterministic), traditional deterministic software testing methodologies (such as standard unit tests) are entirely insufficient. Azure AI Foundry provides a comprehensive suite of observability, evaluation, and security tools designed to quantify the qualitative aspects of AI outputs and defend against adversarial attacks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Evaluation with the Azure AI Evaluation SDK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azure-ai-evaluation Python library is the programmatic backbone of the Foundry evaluation infrastructure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provides mathematically grounded metrics (like METEOR or F1 scores) and AI-assisted LLM judges to measure the quality of generative responses across multiple dimensions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Mathematical/Conceptual Definition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Implementation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Groundedness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how accurately the model's response is derived entirely from the provided context (RAG retrieval), rather than its pre-trained weights. Scores range from 1 to 5</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for enterprise knowledge bots to ensure no external, unverified, or hallucinated data is presented to the user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Assesses whether the model's response directly and efficiently addresses the user's explicit query, ignoring tangential information. Scores range from 1 to 5</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to tune system prompts to keep the agent focused on its designated task and improve user experience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Coherence &amp; Fluency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the logical flow, readability, reasoning steps, and grammatical correctness of the generated text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for customer-facing applications where brand voice, professional tone, and structural clarity are strictly required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Call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how correctly an agent utilizes its attached MCP or native tools, evaluating parameter correctness and relevance to the conversational state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Vital for autonomous agentic workflows to ensure external APIs and databases are not triggered with hallucinated parameters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utilize classes such as the GroundednessEvaluator and CoherenceEvaluator to continuously test models against curated baseline datasets during the CI/CD pipeline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automated evaluation ensures that subsequent changes to the system prompt or updates to the foundation model do not degrade application quality or introduce regressions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Testing and the AI Red Teaming Agent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in the age of generative AI requires proactive, aggressive vulnerability testing. Azure AI Foundry integrates the AI Red Teaming Agent, a sophisticated testing apparatus powered by Microsoft's open-source Python Risk Identification Tool (PyRIT) framework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 Teaming Agent automates adversarial attacks against the application before it reaches production. It simulates complex jailbreak attempts, direct prompt injections, and indirect attacks (where malicious instructions are hidden within otherwise legitimate documents processed by the RAG 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system utilizes Risk and Safety Evaluators to assess the application's susceptibility to generating hate speech, violence, sexual content, or sensitive data leakage (OWASP Top 10 for LLMs), providing a detailed Attack Success Rate (ASR) to guide mitigation efforts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Tracing and Content Safety Guardrails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production, observability is maintained via distributed tracing built on OpenTelemetry standards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allows engineers to visualize the exact chain of reasoning an agent took, observing the execution duration and token consumption of each LLM call, vector search, and MCP tool execution in real-time through Azure Monitor and Application Insights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Azure AI Content Safety acts as an active, real-time firewall. It inspects both inbound user prompts and outbound model responses to detect and block malicious content, enforcing custom safety categories and thresholds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Crucially, it incorporates Prompt Shields to proactively detect and neutralize complex prompt injection attacks and jailbreaks before the malicious payload ever reaches the underlying foundation model, ensuring continuous compliance with enterprise safety mandates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Production Deployment and Enterprise Scalability (Weeks 17-20)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of the learning roadmap bridges the gap between AI development and enterprise cloud engineering. Transitioning an agent from the Foundry testing environment to a scalable, highly available architecture requires deep expertise in Azure's compute, hosting, and API management ecosystem.</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Targets and Containerization Strategies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Azure AI Foundry provides managed endpoints for prompt agents, enterprise architectures often require custom hosting to support complex virtual network topologies, sidecar patterns, or legacy microservice integrations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Characteristics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Suited For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Azure App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managed web hosting platform with built-in CI/CD integration, SSL bindings, and automated scale-out capabilities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AI web applications, conversational user interfaces, and internal departmental copilots with predictable traffic</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Azure Container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container hosting enabling dynamic scale-to-zero operations. Includes exclusive features like Dynamic Sessions for secure, hyper-V isolated code execution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AI microservices, highly cost-sensitive scalable agents, and applications requiring secure, sandboxed code interpretation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Azure Kubernetes Service (AKS)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control over container orchestration, supporting multi-container deployments, custom networking, and advanced scaling heuristics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Mission-critical, extremely high-throughput enterprise systems requiring complex inter-service dependencies and strict network isolation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Management and the GenAI Gateway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applications deployed at scale, exposing the AI agent's endpoint directly to frontend client applications is a severe architectural anti-pattern. Expert practitioners implement Azure API Management (APIM) equipped with the specialized GenAI Gateway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layer acts as a secure, intelligent checkpoint between users and the AI models. It provides critical operational features such as semantic caching, which serves identical or semantically similar responses from a cache to drastically reduce LLM latency and token costs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the GenAI gateway enforces token-based rate limiting, protecting the backend from volumetric abuse, and facilitates request load balancing across multiple regional model deployments to ensure high availability and disaster recovery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Acceptance and Validation Frameworks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 AI agent is handed over from the infrastructure team to production application developers, it must pass rigorous environmental validation. An "Agent Acceptance Gateway" approach requires automated probe scripts to verify that the agent can successfully reach its configured endpoints, connect to the correct databases, and respect its predefined network contracts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validation scripts, executed via Azure Managed Identities, ensure that all underlying infrastructure dependencies (such as Private Endpoints to Cosmos DB or Azure AI Search) and RBAC permissions are correctly configured prior to public launch, preventing runtime failures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Capstone Project Blueprint: The Intelligent Enterprise Retail Agent (IERA)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seamlessly synthesize and cement the vast array of theoretical concepts mastered across the five phases, the learner must construct a comprehensive, production-ready system. The recommended capstone project is the </w:t>
      </w:r>
      <w:r w:rsidDel="00000000" w:rsidR="00000000" w:rsidRPr="00000000">
        <w:rPr>
          <w:rFonts w:ascii="Google Sans" w:cs="Google Sans" w:eastAsia="Google Sans" w:hAnsi="Google Sans"/>
          <w:b w:val="1"/>
          <w:bCs w:val="1"/>
          <w:color w:val="1f1f1f"/>
          <w:rtl w:val="0"/>
        </w:rPr>
        <w:t xml:space="preserve">Intelligent Enterprise Retail Agent (IERA)</w:t>
      </w:r>
      <w:r w:rsidDel="00000000" w:rsidR="00000000" w:rsidRPr="00000000">
        <w:rPr>
          <w:rFonts w:ascii="Google Sans" w:cs="Google Sans" w:eastAsia="Google Sans" w:hAnsi="Google Sans"/>
          <w:color w:val="1f1f1f"/>
          <w:rtl w:val="0"/>
        </w:rPr>
        <w:t xml:space="preserve">, a sophisticated, multi-agent autonomous system designed to act as an internal operational assistant for enterprise retail managers.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Architecture and Implementation Workflow</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Build an autonomous agent system that can accurately answer complex HR policy questions using RAG, dynamically query live SQL inventory databases using the Model Context Protocol (MCP), and programmatically evaluate its own performance for hallucinations.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Infrastructure Initialization and Governance</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Provision an Azure AI Foundry Hub and an associated Project to establish the workspace boundary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two specific models to the project: GPT-4o to act as the primary orchestration engine for complex reasoning and tool usage, and GPT-4o-mini to act as a low-cost semantic router that classifies user intent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Configure Azure RBAC, ensuring the developer identity is assigned the Azure AI Developer role to adhere to the principle of least privilege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Knowledge Grounding (RAG Implementation)</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Upload synthetic corporate HR policy documents, compliance guidelines, and employee handbooks (PDF format) to a secure Azure Blob Storage container.</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Utilize the azure-ai-projects Python SDK to programmatically create a Vector Store linked to these documents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Integrate Azure AI Search to automatically index the documents, enabling advanced hybrid search capabilities (combining keyword and vector search) to ensure maximum retrieval accuracy for policy queries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Tool Integration via Model Context Protocol (MCP)</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a lightweight Azure SQL Database containing mock inventory levels, product pricing, and supply chain data.</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Build and deploy an MCP Server to Azure Container Apps that securely connects to the SQL database and exposes its schema to external clients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 the Foundry Project, configure the Agent to connect to this external MCP Server via the MCPTool integration within the SDK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Write explicit system instructions dictating that the agent must autonomously invoke the schema discovery tool to understand the tables, and then execute precise SQL queries when asked about inventory levels, rather than hallucinating stock numbers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4: Multi-Agent Orchestration and Routing</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Develop a primary routing agent (utilizing the highly efficient GPT-4o-mini model) that analyzes incoming user prompts.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the user query pertains to HR policies (e.g., "What is the updated remote work policy?"), the router delegates the task to the RAG Agent, which executes a search against the vector database.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the query pertains to stock levels or pricing (e.g., "How many units of SKU-8472 are in the London warehouse?"), the router delegates to the MCP-enabled SQL Agent.</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overarching system aggregates the specialized responses and returns a cohesive, unified narrative back to the user.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5: Rigorous Evaluation and Adversarial Red Teaming</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Create a "golden dataset" containing 50 common retail questions alongside their mathematically expected answers.</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Utilize the azure-ai-evaluation SDK to programmatically run the GroundednessEvaluator, RelevanceEvaluator, and F1ScoreEvaluator against the agent's responses, ensuring high factual accuracy and verifying that tool calls were executed with the correct parameters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the AI Red Teaming Agent to barrage the system with simulated prompt injections and jailbreak attempts, verifying that Azure AI Content Safety correctly intercepts and neutralizes malicious requests attempting to extract SQL connection strings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6: CI/CD and Production Deployment</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Package the entire agent logic and orchestration scripts into a highly optimized Docker container.</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the containerized agent to Azure Container Apps, configuring it for scale-to-zero efficiency to minimize compute costs during off-hours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Route all frontend application traffic through Azure API Management to enforce strict token rate limiting, enable semantic caching, and protect the backend from volumetric attacks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Enable OpenTelemetry distributed tracing to monitor precise token usage, tool execution latency, and overall system health in Azure Monitor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capstone project demands deep, practical interaction with every core pillar of the Azure AI Foundry ecosystem. Successfully executing this blueprint transitions the learner from a conceptual novice to a battle-tested practitioner capable of designing, securing, and scaling complex enterprise AI architectures.</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Learning and Certification Pathways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generative artificial intelligence and cloud computing is highly ephemeral, requiring continuous educational alignment to maintain true fluency. To validate the expertise achieved through this rigorous roadmap, practitioners should pursue Microsoft's formal, tiered certification tracks.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educational journey begins with the </w:t>
      </w:r>
      <w:r w:rsidDel="00000000" w:rsidR="00000000" w:rsidRPr="00000000">
        <w:rPr>
          <w:rFonts w:ascii="Google Sans" w:cs="Google Sans" w:eastAsia="Google Sans" w:hAnsi="Google Sans"/>
          <w:b w:val="1"/>
          <w:bCs w:val="1"/>
          <w:color w:val="1f1f1f"/>
          <w:rtl w:val="0"/>
        </w:rPr>
        <w:t xml:space="preserve">AI-900 (Microsoft Certified: Azure AI Fundamentals)</w:t>
      </w:r>
      <w:r w:rsidDel="00000000" w:rsidR="00000000" w:rsidRPr="00000000">
        <w:rPr>
          <w:rFonts w:ascii="Google Sans" w:cs="Google Sans" w:eastAsia="Google Sans" w:hAnsi="Google Sans"/>
          <w:color w:val="1f1f1f"/>
          <w:rtl w:val="0"/>
        </w:rPr>
        <w:t xml:space="preserve">. This certification establishes the baseline vocabulary and conceptual understanding of traditional machine learning, cognitive services, and underlying cloud infrastructure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While foundational, it is a necessary prerequisite for understanding the broader Azure ecosystem.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mastery of the concepts outlined in the first three phases of this roadmap, the practitioner will be fully prepared for the </w:t>
      </w:r>
      <w:r w:rsidDel="00000000" w:rsidR="00000000" w:rsidRPr="00000000">
        <w:rPr>
          <w:rFonts w:ascii="Google Sans" w:cs="Google Sans" w:eastAsia="Google Sans" w:hAnsi="Google Sans"/>
          <w:b w:val="1"/>
          <w:bCs w:val="1"/>
          <w:color w:val="1f1f1f"/>
          <w:rtl w:val="0"/>
        </w:rPr>
        <w:t xml:space="preserve">AI-3016 (Develop generative AI apps in Azure AI Foundry portal)</w:t>
      </w:r>
      <w:r w:rsidDel="00000000" w:rsidR="00000000" w:rsidRPr="00000000">
        <w:rPr>
          <w:rFonts w:ascii="Google Sans" w:cs="Google Sans" w:eastAsia="Google Sans" w:hAnsi="Google Sans"/>
          <w:color w:val="1f1f1f"/>
          <w:rtl w:val="0"/>
        </w:rPr>
        <w:t xml:space="preserve"> applied skill credential. This targeted assessment validates practical, hands-on ability in model deployment, Prompt Flow construction, and basic RAG implementation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Concurrently, the </w:t>
      </w:r>
      <w:r w:rsidDel="00000000" w:rsidR="00000000" w:rsidRPr="00000000">
        <w:rPr>
          <w:rFonts w:ascii="Google Sans" w:cs="Google Sans" w:eastAsia="Google Sans" w:hAnsi="Google Sans"/>
          <w:b w:val="1"/>
          <w:bCs w:val="1"/>
          <w:color w:val="1f1f1f"/>
          <w:rtl w:val="0"/>
        </w:rPr>
        <w:t xml:space="preserve">AI-3026 (Develop AI agents on Azure)</w:t>
      </w:r>
      <w:r w:rsidDel="00000000" w:rsidR="00000000" w:rsidRPr="00000000">
        <w:rPr>
          <w:rFonts w:ascii="Google Sans" w:cs="Google Sans" w:eastAsia="Google Sans" w:hAnsi="Google Sans"/>
          <w:color w:val="1f1f1f"/>
          <w:rtl w:val="0"/>
        </w:rPr>
        <w:t xml:space="preserve"> training path specifically hardens advanced knowledge surrounding the Foundry Agent Service, the Microsoft Agent Framework, and complex MCP server integrations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validation of absolute fluency is the </w:t>
      </w:r>
      <w:r w:rsidDel="00000000" w:rsidR="00000000" w:rsidRPr="00000000">
        <w:rPr>
          <w:rFonts w:ascii="Google Sans" w:cs="Google Sans" w:eastAsia="Google Sans" w:hAnsi="Google Sans"/>
          <w:b w:val="1"/>
          <w:bCs w:val="1"/>
          <w:color w:val="1f1f1f"/>
          <w:rtl w:val="0"/>
        </w:rPr>
        <w:t xml:space="preserve">AI-102 (Microsoft Certified: Azure AI Engineer Associate)</w:t>
      </w:r>
      <w:r w:rsidDel="00000000" w:rsidR="00000000" w:rsidRPr="00000000">
        <w:rPr>
          <w:rFonts w:ascii="Google Sans" w:cs="Google Sans" w:eastAsia="Google Sans" w:hAnsi="Google Sans"/>
          <w:color w:val="1f1f1f"/>
          <w:rtl w:val="0"/>
        </w:rPr>
        <w:t xml:space="preserve">. This rigorous, expert-level certification exhaustively examines the practitioner's ability to plan, manage, monitor, and secure comprehensive AI solutions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Achieving the AI-102 guarantees that deployed architectures adhere to Responsible AI principles, sophisticated cost-optimization models, and stringent enterprise security frameworks, proving the individual is capable of leading massive AI transformation initiatives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zero knowledge to complete fluency in Azure AI Foundry requires significantly more than a superficial understanding of how to make API calls to a foundation model. It demands a holistic, multidisciplinary mastery of cloud economics, the precise architectural trade-offs between RAG and fine-tuning, the orchestration of autonomous agents via the Model Context Protocol, and the rigorous mathematical evaluation of inherently non-deterministic models. By meticulously following this multi-month roadmap and executing the integrated capstone project, developers undergo a profound transformation. They evolve from simple consumers of AI models into elite enterprise AI engineers, uniquely equipped to build, secure, govern, and scale the next generation of highly autonomous, intelligent systems within the Azure ecosystem.</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Foundry: Your AI App and agent factory | Microsoft Azure Blog, </w:t>
      </w:r>
      <w:hyperlink r:id="rId6">
        <w:r w:rsidDel="00000000" w:rsidR="00000000" w:rsidRPr="00000000">
          <w:rPr>
            <w:rFonts w:ascii="Google Sans" w:cs="Google Sans" w:eastAsia="Google Sans" w:hAnsi="Google Sans"/>
            <w:color w:val="0000ee"/>
            <w:sz w:val="24"/>
            <w:szCs w:val="24"/>
            <w:u w:val="single"/>
            <w:rtl w:val="0"/>
          </w:rPr>
          <w:t xml:space="preserve">https://azure.microsoft.com/en-us/blog/azure-ai-foundry-your-ai-app-and-agent-factory/</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Foundry documentation, </w:t>
      </w:r>
      <w:hyperlink r:id="rId7">
        <w:r w:rsidDel="00000000" w:rsidR="00000000" w:rsidRPr="00000000">
          <w:rPr>
            <w:rFonts w:ascii="Google Sans" w:cs="Google Sans" w:eastAsia="Google Sans" w:hAnsi="Google Sans"/>
            <w:color w:val="0000ee"/>
            <w:sz w:val="24"/>
            <w:szCs w:val="24"/>
            <w:u w:val="single"/>
            <w:rtl w:val="0"/>
          </w:rPr>
          <w:t xml:space="preserve">https://learn.microsoft.com/en-us/azure/foundry/</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Microsoft Foundry? - Microsoft Foundry - Microsoft Learn, </w:t>
      </w:r>
      <w:hyperlink r:id="rId8">
        <w:r w:rsidDel="00000000" w:rsidR="00000000" w:rsidRPr="00000000">
          <w:rPr>
            <w:rFonts w:ascii="Google Sans" w:cs="Google Sans" w:eastAsia="Google Sans" w:hAnsi="Google Sans"/>
            <w:color w:val="0000ee"/>
            <w:sz w:val="24"/>
            <w:szCs w:val="24"/>
            <w:u w:val="single"/>
            <w:rtl w:val="0"/>
          </w:rPr>
          <w:t xml:space="preserve">https://learn.microsoft.com/en-us/azure/foundry/what-is-foundry</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AI Foundry Agents and Azure Container Apps to support, </w:t>
      </w:r>
      <w:hyperlink r:id="rId9">
        <w:r w:rsidDel="00000000" w:rsidR="00000000" w:rsidRPr="00000000">
          <w:rPr>
            <w:rFonts w:ascii="Google Sans" w:cs="Google Sans" w:eastAsia="Google Sans" w:hAnsi="Google Sans"/>
            <w:color w:val="0000ee"/>
            <w:sz w:val="24"/>
            <w:szCs w:val="24"/>
            <w:u w:val="single"/>
            <w:rtl w:val="0"/>
          </w:rPr>
          <w:t xml:space="preserve">https://baeke.info/2025/07/16/deploying-ai-foundry-agents-and-azure-container-apps-to-support-an-agent2agent-solution/</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Foundry (Formerly AI Studio) Networking and Security: Deep Dive, </w:t>
      </w:r>
      <w:hyperlink r:id="rId10">
        <w:r w:rsidDel="00000000" w:rsidR="00000000" w:rsidRPr="00000000">
          <w:rPr>
            <w:rFonts w:ascii="Google Sans" w:cs="Google Sans" w:eastAsia="Google Sans" w:hAnsi="Google Sans"/>
            <w:color w:val="0000ee"/>
            <w:sz w:val="24"/>
            <w:szCs w:val="24"/>
            <w:u w:val="single"/>
            <w:rtl w:val="0"/>
          </w:rPr>
          <w:t xml:space="preserve">https://www.youtube.com/watch?v=3Ed8lLUnN8Y</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Networking and Inference in Microsoft Foundry: Architecture, </w:t>
      </w:r>
      <w:hyperlink r:id="rId11">
        <w:r w:rsidDel="00000000" w:rsidR="00000000" w:rsidRPr="00000000">
          <w:rPr>
            <w:rFonts w:ascii="Google Sans" w:cs="Google Sans" w:eastAsia="Google Sans" w:hAnsi="Google Sans"/>
            <w:color w:val="0000ee"/>
            <w:sz w:val="24"/>
            <w:szCs w:val="24"/>
            <w:u w:val="single"/>
            <w:rtl w:val="0"/>
          </w:rPr>
          <w:t xml:space="preserve">https://techcommunity.microsoft.com/blog/azure-ai-foundry-blog/private-networking-and-inference-in-microsoft-foundry-architecture-impact-on-ent/4513822</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Foundry Models | Microsoft Azure, </w:t>
      </w:r>
      <w:hyperlink r:id="rId12">
        <w:r w:rsidDel="00000000" w:rsidR="00000000" w:rsidRPr="00000000">
          <w:rPr>
            <w:rFonts w:ascii="Google Sans" w:cs="Google Sans" w:eastAsia="Google Sans" w:hAnsi="Google Sans"/>
            <w:color w:val="0000ee"/>
            <w:sz w:val="24"/>
            <w:szCs w:val="24"/>
            <w:u w:val="single"/>
            <w:rtl w:val="0"/>
          </w:rPr>
          <w:t xml:space="preserve">https://azure.microsoft.com/en-us/products/ai-foundry/models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evals platforms: A comparative guide for production AI systems, </w:t>
      </w:r>
      <w:hyperlink r:id="rId13">
        <w:r w:rsidDel="00000000" w:rsidR="00000000" w:rsidRPr="00000000">
          <w:rPr>
            <w:rFonts w:ascii="Google Sans" w:cs="Google Sans" w:eastAsia="Google Sans" w:hAnsi="Google Sans"/>
            <w:color w:val="0000ee"/>
            <w:sz w:val="24"/>
            <w:szCs w:val="24"/>
            <w:u w:val="single"/>
            <w:rtl w:val="0"/>
          </w:rPr>
          <w:t xml:space="preserve">https://medium.com/data-science-at-microsoft/how-do-you-know-your-ai-actually-works-b1a380a07825</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Foundry Pricing and Cost Management Tips | Team 400 Blog, </w:t>
      </w:r>
      <w:hyperlink r:id="rId14">
        <w:r w:rsidDel="00000000" w:rsidR="00000000" w:rsidRPr="00000000">
          <w:rPr>
            <w:rFonts w:ascii="Google Sans" w:cs="Google Sans" w:eastAsia="Google Sans" w:hAnsi="Google Sans"/>
            <w:color w:val="0000ee"/>
            <w:sz w:val="24"/>
            <w:szCs w:val="24"/>
            <w:u w:val="single"/>
            <w:rtl w:val="0"/>
          </w:rPr>
          <w:t xml:space="preserve">https://team400.ai/blog/2026-04-09-azure-ai-foundry-pricing-cost-management</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Foundry Pricing 2026: Ultimate Cost Guide - WR Vishnu, </w:t>
      </w:r>
      <w:hyperlink r:id="rId15">
        <w:r w:rsidDel="00000000" w:rsidR="00000000" w:rsidRPr="00000000">
          <w:rPr>
            <w:rFonts w:ascii="Google Sans" w:cs="Google Sans" w:eastAsia="Google Sans" w:hAnsi="Google Sans"/>
            <w:color w:val="0000ee"/>
            <w:sz w:val="24"/>
            <w:szCs w:val="24"/>
            <w:u w:val="single"/>
            <w:rtl w:val="0"/>
          </w:rPr>
          <w:t xml:space="preserve">https://www.wrvishnu.com/azure-ai-foundry-pricing-2026/</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Foundry pricing guide - Microsoft, </w:t>
      </w:r>
      <w:hyperlink r:id="rId16">
        <w:r w:rsidDel="00000000" w:rsidR="00000000" w:rsidRPr="00000000">
          <w:rPr>
            <w:rFonts w:ascii="Google Sans" w:cs="Google Sans" w:eastAsia="Google Sans" w:hAnsi="Google Sans"/>
            <w:color w:val="0000ee"/>
            <w:sz w:val="24"/>
            <w:szCs w:val="24"/>
            <w:u w:val="single"/>
            <w:rtl w:val="0"/>
          </w:rPr>
          <w:t xml:space="preserve">https://cdn-dynmedia-1.microsoft.com/is/content/microsoftcorp/azure/acom/documents/pdfs/en-us/ms-Azure-AiFoundry-Pricing-Guide-eBook-081525-LM-rs.pdf</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Foundry pricing guide - Microsoft, </w:t>
      </w:r>
      <w:hyperlink r:id="rId17">
        <w:r w:rsidDel="00000000" w:rsidR="00000000" w:rsidRPr="00000000">
          <w:rPr>
            <w:rFonts w:ascii="Google Sans" w:cs="Google Sans" w:eastAsia="Google Sans" w:hAnsi="Google Sans"/>
            <w:color w:val="0000ee"/>
            <w:sz w:val="24"/>
            <w:szCs w:val="24"/>
            <w:u w:val="single"/>
            <w:rtl w:val="0"/>
          </w:rPr>
          <w:t xml:space="preserve">https://cdn-dynmedia-1.microsoft.com/is/content/microsoftcorp/microsoft/final/en-us/microsoft-product-and-services/azure/pdf/ms-azure-ai-foundry-pricing-guide-e-book-final.pdf</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Archives: api management for ai - Steef-Jan Wiggers, </w:t>
      </w:r>
      <w:hyperlink r:id="rId18">
        <w:r w:rsidDel="00000000" w:rsidR="00000000" w:rsidRPr="00000000">
          <w:rPr>
            <w:rFonts w:ascii="Google Sans" w:cs="Google Sans" w:eastAsia="Google Sans" w:hAnsi="Google Sans"/>
            <w:color w:val="0000ee"/>
            <w:sz w:val="24"/>
            <w:szCs w:val="24"/>
            <w:u w:val="single"/>
            <w:rtl w:val="0"/>
          </w:rPr>
          <w:t xml:space="preserve">https://sjwiggers.com/tag/api-management-for-ai/</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Unexpected $50K Azure Bill for OpenAI Service Used for Only an Hour, </w:t>
      </w:r>
      <w:hyperlink r:id="rId19">
        <w:r w:rsidDel="00000000" w:rsidR="00000000" w:rsidRPr="00000000">
          <w:rPr>
            <w:rFonts w:ascii="Google Sans" w:cs="Google Sans" w:eastAsia="Google Sans" w:hAnsi="Google Sans"/>
            <w:color w:val="0000ee"/>
            <w:sz w:val="24"/>
            <w:szCs w:val="24"/>
            <w:u w:val="single"/>
            <w:rtl w:val="0"/>
          </w:rPr>
          <w:t xml:space="preserve">https://www.reddit.com/r/AZURE/comments/1g0mkwi/title_unexpected_50k_azure_bill_for_openai/</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vs RAG: Key Differences Explained (2026 Guide) - Orq.ai, </w:t>
      </w:r>
      <w:hyperlink r:id="rId20">
        <w:r w:rsidDel="00000000" w:rsidR="00000000" w:rsidRPr="00000000">
          <w:rPr>
            <w:rFonts w:ascii="Google Sans" w:cs="Google Sans" w:eastAsia="Google Sans" w:hAnsi="Google Sans"/>
            <w:color w:val="0000ee"/>
            <w:sz w:val="24"/>
            <w:szCs w:val="24"/>
            <w:u w:val="single"/>
            <w:rtl w:val="0"/>
          </w:rPr>
          <w:t xml:space="preserve">https://orq.ai/blog/finetuning-vs-rag</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RAG? The Architecture Deep Dive on Azure AI Foundry, </w:t>
      </w:r>
      <w:hyperlink r:id="rId21">
        <w:r w:rsidDel="00000000" w:rsidR="00000000" w:rsidRPr="00000000">
          <w:rPr>
            <w:rFonts w:ascii="Google Sans" w:cs="Google Sans" w:eastAsia="Google Sans" w:hAnsi="Google Sans"/>
            <w:color w:val="0000ee"/>
            <w:sz w:val="24"/>
            <w:szCs w:val="24"/>
            <w:u w:val="single"/>
            <w:rtl w:val="0"/>
          </w:rPr>
          <w:t xml:space="preserve">https://www.preciofishbone.com/knowledge-hub/rag-architecture-azure-ai-foundry/</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App Architecture for Startups | Microsoft Learn, </w:t>
      </w:r>
      <w:hyperlink r:id="rId22">
        <w:r w:rsidDel="00000000" w:rsidR="00000000" w:rsidRPr="00000000">
          <w:rPr>
            <w:rFonts w:ascii="Google Sans" w:cs="Google Sans" w:eastAsia="Google Sans" w:hAnsi="Google Sans"/>
            <w:color w:val="0000ee"/>
            <w:sz w:val="24"/>
            <w:szCs w:val="24"/>
            <w:u w:val="single"/>
            <w:rtl w:val="0"/>
          </w:rPr>
          <w:t xml:space="preserve">https://learn.microsoft.com/en-us/startups/build/ai/ai-app-architecture</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develop AI Apps and Agents in Azure - A Visual Guide, </w:t>
      </w:r>
      <w:hyperlink r:id="rId23">
        <w:r w:rsidDel="00000000" w:rsidR="00000000" w:rsidRPr="00000000">
          <w:rPr>
            <w:rFonts w:ascii="Google Sans" w:cs="Google Sans" w:eastAsia="Google Sans" w:hAnsi="Google Sans"/>
            <w:color w:val="0000ee"/>
            <w:sz w:val="24"/>
            <w:szCs w:val="24"/>
            <w:u w:val="single"/>
            <w:rtl w:val="0"/>
          </w:rPr>
          <w:t xml:space="preserve">https://devblogs.microsoft.com/all-things-azure/how-to-develop-ai-apps-and-agents-in-azure-a-visual-guide/</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Started with AI Agent Development on Azure? - SoluLab, </w:t>
      </w:r>
      <w:hyperlink r:id="rId24">
        <w:r w:rsidDel="00000000" w:rsidR="00000000" w:rsidRPr="00000000">
          <w:rPr>
            <w:rFonts w:ascii="Google Sans" w:cs="Google Sans" w:eastAsia="Google Sans" w:hAnsi="Google Sans"/>
            <w:color w:val="0000ee"/>
            <w:sz w:val="24"/>
            <w:szCs w:val="24"/>
            <w:u w:val="single"/>
            <w:rtl w:val="0"/>
          </w:rPr>
          <w:t xml:space="preserve">https://www.solulab.com/ai-agent-development-on-azure/</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Projects client library for Python | Microsoft Learn, </w:t>
      </w:r>
      <w:hyperlink r:id="rId25">
        <w:r w:rsidDel="00000000" w:rsidR="00000000" w:rsidRPr="00000000">
          <w:rPr>
            <w:rFonts w:ascii="Google Sans" w:cs="Google Sans" w:eastAsia="Google Sans" w:hAnsi="Google Sans"/>
            <w:color w:val="0000ee"/>
            <w:sz w:val="24"/>
            <w:szCs w:val="24"/>
            <w:u w:val="single"/>
            <w:rtl w:val="0"/>
          </w:rPr>
          <w:t xml:space="preserve">https://learn.microsoft.com/hu-hu/python/api/overview/azure/ai-projects-readme?view=azure-python-preview</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Agents client library for Python | Microsoft Learn, </w:t>
      </w:r>
      <w:hyperlink r:id="rId26">
        <w:r w:rsidDel="00000000" w:rsidR="00000000" w:rsidRPr="00000000">
          <w:rPr>
            <w:rFonts w:ascii="Google Sans" w:cs="Google Sans" w:eastAsia="Google Sans" w:hAnsi="Google Sans"/>
            <w:color w:val="0000ee"/>
            <w:sz w:val="24"/>
            <w:szCs w:val="24"/>
            <w:u w:val="single"/>
            <w:rtl w:val="0"/>
          </w:rPr>
          <w:t xml:space="preserve">https://learn.microsoft.com/en-us/python/api/overview/azure/ai-agents-readme?view=azure-python</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Code Interpreter with Microsoft Foundry agents, </w:t>
      </w:r>
      <w:hyperlink r:id="rId27">
        <w:r w:rsidDel="00000000" w:rsidR="00000000" w:rsidRPr="00000000">
          <w:rPr>
            <w:rFonts w:ascii="Google Sans" w:cs="Google Sans" w:eastAsia="Google Sans" w:hAnsi="Google Sans"/>
            <w:color w:val="0000ee"/>
            <w:sz w:val="24"/>
            <w:szCs w:val="24"/>
            <w:u w:val="single"/>
            <w:rtl w:val="0"/>
          </w:rPr>
          <w:t xml:space="preserve">https://learn.microsoft.com/en-us/azure/foundry/agents/how-to/tools/code-interpreter</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Zero to Microsoft Foundry: Creating Agents Via AI Projects, </w:t>
      </w:r>
      <w:hyperlink r:id="rId28">
        <w:r w:rsidDel="00000000" w:rsidR="00000000" w:rsidRPr="00000000">
          <w:rPr>
            <w:rFonts w:ascii="Google Sans" w:cs="Google Sans" w:eastAsia="Google Sans" w:hAnsi="Google Sans"/>
            <w:color w:val="0000ee"/>
            <w:sz w:val="24"/>
            <w:szCs w:val="24"/>
            <w:u w:val="single"/>
            <w:rtl w:val="0"/>
          </w:rPr>
          <w:t xml:space="preserve">https://medium.com/@scholarly360/from-zero-to-microsoft-foundry-creating-agents-via-ai-projects-library-a343b608572b</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Projects client library for Python | Microsoft Learn, </w:t>
      </w:r>
      <w:hyperlink r:id="rId29">
        <w:r w:rsidDel="00000000" w:rsidR="00000000" w:rsidRPr="00000000">
          <w:rPr>
            <w:rFonts w:ascii="Google Sans" w:cs="Google Sans" w:eastAsia="Google Sans" w:hAnsi="Google Sans"/>
            <w:color w:val="0000ee"/>
            <w:sz w:val="24"/>
            <w:szCs w:val="24"/>
            <w:u w:val="single"/>
            <w:rtl w:val="0"/>
          </w:rPr>
          <w:t xml:space="preserve">https://learn.microsoft.com/en-us/python/api/overview/azure/ai-projects-readme?view=azure-python</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AI integration with the Model Context Protocol (MCP) ... part 1, </w:t>
      </w:r>
      <w:hyperlink r:id="rId30">
        <w:r w:rsidDel="00000000" w:rsidR="00000000" w:rsidRPr="00000000">
          <w:rPr>
            <w:rFonts w:ascii="Google Sans" w:cs="Google Sans" w:eastAsia="Google Sans" w:hAnsi="Google Sans"/>
            <w:color w:val="0000ee"/>
            <w:sz w:val="24"/>
            <w:szCs w:val="24"/>
            <w:u w:val="single"/>
            <w:rtl w:val="0"/>
          </w:rPr>
          <w:t xml:space="preserve">https://techcommunity.microsoft.com/blog/appsonazureblog/smart-ai-integration-with-the-model-context-protocol-mcp-part-1/4430385</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AI Agents at scale - Valentina Alto - Medium, </w:t>
      </w:r>
      <w:hyperlink r:id="rId31">
        <w:r w:rsidDel="00000000" w:rsidR="00000000" w:rsidRPr="00000000">
          <w:rPr>
            <w:rFonts w:ascii="Google Sans" w:cs="Google Sans" w:eastAsia="Google Sans" w:hAnsi="Google Sans"/>
            <w:color w:val="0000ee"/>
            <w:sz w:val="24"/>
            <w:szCs w:val="24"/>
            <w:u w:val="single"/>
            <w:rtl w:val="0"/>
          </w:rPr>
          <w:t xml:space="preserve">https://valentinaalto.medium.com/deploying-ai-agents-at-scale-c6caf90adc46</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Model Context Protocol (MCP) in Azure AI Foundry, </w:t>
      </w:r>
      <w:hyperlink r:id="rId32">
        <w:r w:rsidDel="00000000" w:rsidR="00000000" w:rsidRPr="00000000">
          <w:rPr>
            <w:rFonts w:ascii="Google Sans" w:cs="Google Sans" w:eastAsia="Google Sans" w:hAnsi="Google Sans"/>
            <w:color w:val="0000ee"/>
            <w:sz w:val="24"/>
            <w:szCs w:val="24"/>
            <w:u w:val="single"/>
            <w:rtl w:val="0"/>
          </w:rPr>
          <w:t xml:space="preserve">https://devblogs.microsoft.com/foundry/integrating-azure-ai-agents-mcp/</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Integrating Azure OpenAI for, </w:t>
      </w:r>
      <w:hyperlink r:id="rId33">
        <w:r w:rsidDel="00000000" w:rsidR="00000000" w:rsidRPr="00000000">
          <w:rPr>
            <w:rFonts w:ascii="Google Sans" w:cs="Google Sans" w:eastAsia="Google Sans" w:hAnsi="Google Sans"/>
            <w:color w:val="0000ee"/>
            <w:sz w:val="24"/>
            <w:szCs w:val="24"/>
            <w:u w:val="single"/>
            <w:rtl w:val="0"/>
          </w:rPr>
          <w:t xml:space="preserve">https://techcommunity.microsoft.com/blog/azure-ai-foundry-blog/model-context-protocol-mcp-integrating-azure-openai-for-enhanced-tool-integratio/4393788</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Model Context Protocol Support (preview) in Azure AI, </w:t>
      </w:r>
      <w:hyperlink r:id="rId34">
        <w:r w:rsidDel="00000000" w:rsidR="00000000" w:rsidRPr="00000000">
          <w:rPr>
            <w:rFonts w:ascii="Google Sans" w:cs="Google Sans" w:eastAsia="Google Sans" w:hAnsi="Google Sans"/>
            <w:color w:val="0000ee"/>
            <w:sz w:val="24"/>
            <w:szCs w:val="24"/>
            <w:u w:val="single"/>
            <w:rtl w:val="0"/>
          </w:rPr>
          <w:t xml:space="preserve">https://devblogs.microsoft.com/foundry/announcing-model-context-protocol-support-preview-in-azure-ai-foundry-agent-service/</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AI Foundry and the Snowflake Managed MCP, </w:t>
      </w:r>
      <w:hyperlink r:id="rId35">
        <w:r w:rsidDel="00000000" w:rsidR="00000000" w:rsidRPr="00000000">
          <w:rPr>
            <w:rFonts w:ascii="Google Sans" w:cs="Google Sans" w:eastAsia="Google Sans" w:hAnsi="Google Sans"/>
            <w:color w:val="0000ee"/>
            <w:sz w:val="24"/>
            <w:szCs w:val="24"/>
            <w:u w:val="single"/>
            <w:rtl w:val="0"/>
          </w:rPr>
          <w:t xml:space="preserve">https://www.snowflake.com/en/developers/guides/getting-started-with-ai-foundry-and-the-snowflake-managed-mcp/</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Azure AI Foundry - SQL MCP Server | Microsoft Learn, </w:t>
      </w:r>
      <w:hyperlink r:id="rId36">
        <w:r w:rsidDel="00000000" w:rsidR="00000000" w:rsidRPr="00000000">
          <w:rPr>
            <w:rFonts w:ascii="Google Sans" w:cs="Google Sans" w:eastAsia="Google Sans" w:hAnsi="Google Sans"/>
            <w:color w:val="0000ee"/>
            <w:sz w:val="24"/>
            <w:szCs w:val="24"/>
            <w:u w:val="single"/>
            <w:rtl w:val="0"/>
          </w:rPr>
          <w:t xml:space="preserve">https://learn.microsoft.com/en-us/azure/data-api-builder/mcp/quickstart-azure-ai-foundry</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Smarter AI Agents with Azure AI Foundry and Model, </w:t>
      </w:r>
      <w:hyperlink r:id="rId37">
        <w:r w:rsidDel="00000000" w:rsidR="00000000" w:rsidRPr="00000000">
          <w:rPr>
            <w:rFonts w:ascii="Google Sans" w:cs="Google Sans" w:eastAsia="Google Sans" w:hAnsi="Google Sans"/>
            <w:color w:val="0000ee"/>
            <w:sz w:val="24"/>
            <w:szCs w:val="24"/>
            <w:u w:val="single"/>
            <w:rtl w:val="0"/>
          </w:rPr>
          <w:t xml:space="preserve">https://medium.com/next-token/building-smarter-ai-agents-with-azure-ai-foundry-and-the-model-context-protocol-755bb790b770</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in Generative AI - Microsoft Foundry, </w:t>
      </w:r>
      <w:hyperlink r:id="rId38">
        <w:r w:rsidDel="00000000" w:rsidR="00000000" w:rsidRPr="00000000">
          <w:rPr>
            <w:rFonts w:ascii="Google Sans" w:cs="Google Sans" w:eastAsia="Google Sans" w:hAnsi="Google Sans"/>
            <w:color w:val="0000ee"/>
            <w:sz w:val="24"/>
            <w:szCs w:val="24"/>
            <w:u w:val="single"/>
            <w:rtl w:val="0"/>
          </w:rPr>
          <w:t xml:space="preserve">https://learn.microsoft.com/en-us/azure/foundry/concepts/observability</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azure-ai-evaluation 1.18.7 - PyPI, </w:t>
      </w:r>
      <w:hyperlink r:id="rId39">
        <w:r w:rsidDel="00000000" w:rsidR="00000000" w:rsidRPr="00000000">
          <w:rPr>
            <w:rFonts w:ascii="Google Sans" w:cs="Google Sans" w:eastAsia="Google Sans" w:hAnsi="Google Sans"/>
            <w:color w:val="0000ee"/>
            <w:sz w:val="24"/>
            <w:szCs w:val="24"/>
            <w:u w:val="single"/>
            <w:rtl w:val="0"/>
          </w:rPr>
          <w:t xml:space="preserve">https://pypi.org/project/azure-ai-evaluation/</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azure.ai.evaluation package | Microsoft Learn, </w:t>
      </w:r>
      <w:hyperlink r:id="rId40">
        <w:r w:rsidDel="00000000" w:rsidR="00000000" w:rsidRPr="00000000">
          <w:rPr>
            <w:rFonts w:ascii="Google Sans" w:cs="Google Sans" w:eastAsia="Google Sans" w:hAnsi="Google Sans"/>
            <w:color w:val="0000ee"/>
            <w:sz w:val="24"/>
            <w:szCs w:val="24"/>
            <w:u w:val="single"/>
            <w:rtl w:val="0"/>
          </w:rPr>
          <w:t xml:space="preserve">https://learn.microsoft.com/en-us/python/api/azure-ai-evaluation/azure.ai.evaluation?view=azure-python</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Scorers and LLM judges - Azure Databricks | Microsoft Learn, </w:t>
      </w:r>
      <w:hyperlink r:id="rId41">
        <w:r w:rsidDel="00000000" w:rsidR="00000000" w:rsidRPr="00000000">
          <w:rPr>
            <w:rFonts w:ascii="Google Sans" w:cs="Google Sans" w:eastAsia="Google Sans" w:hAnsi="Google Sans"/>
            <w:color w:val="0000ee"/>
            <w:sz w:val="24"/>
            <w:szCs w:val="24"/>
            <w:u w:val="single"/>
            <w:rtl w:val="0"/>
          </w:rPr>
          <w:t xml:space="preserve">https://learn.microsoft.com/en-us/azure/databricks/mlflow3/genai/eval-monitor/concepts/scorers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azure.ai.evaluation.GroundednessEvaluator class - Microsoft Learn, </w:t>
      </w:r>
      <w:hyperlink r:id="rId42">
        <w:r w:rsidDel="00000000" w:rsidR="00000000" w:rsidRPr="00000000">
          <w:rPr>
            <w:rFonts w:ascii="Google Sans" w:cs="Google Sans" w:eastAsia="Google Sans" w:hAnsi="Google Sans"/>
            <w:color w:val="0000ee"/>
            <w:sz w:val="24"/>
            <w:szCs w:val="24"/>
            <w:u w:val="single"/>
            <w:rtl w:val="0"/>
          </w:rPr>
          <w:t xml:space="preserve">https://learn.microsoft.com/en-us/python/api/azure-ai-evaluation/azure.ai.evaluation.groundednessevaluator?view=azure-python</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the Red Team SDK, can we test only safety risks, or can we, </w:t>
      </w:r>
      <w:hyperlink r:id="rId43">
        <w:r w:rsidDel="00000000" w:rsidR="00000000" w:rsidRPr="00000000">
          <w:rPr>
            <w:rFonts w:ascii="Google Sans" w:cs="Google Sans" w:eastAsia="Google Sans" w:hAnsi="Google Sans"/>
            <w:color w:val="0000ee"/>
            <w:sz w:val="24"/>
            <w:szCs w:val="24"/>
            <w:u w:val="single"/>
            <w:rtl w:val="0"/>
          </w:rPr>
          <w:t xml:space="preserve">https://learn.microsoft.com/en-us/answers/questions/5621948/with-the-red-team-sdk-can-we-test-only-safety-risk</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Content Safety, Prompt Shields &amp; Gu | Free Guide 2026, </w:t>
      </w:r>
      <w:hyperlink r:id="rId44">
        <w:r w:rsidDel="00000000" w:rsidR="00000000" w:rsidRPr="00000000">
          <w:rPr>
            <w:rFonts w:ascii="Google Sans" w:cs="Google Sans" w:eastAsia="Google Sans" w:hAnsi="Google Sans"/>
            <w:color w:val="0000ee"/>
            <w:sz w:val="24"/>
            <w:szCs w:val="24"/>
            <w:u w:val="single"/>
            <w:rtl w:val="0"/>
          </w:rPr>
          <w:t xml:space="preserve">https://open-exam-prep.com/study-guides/ab-100/model-security-threat-mitigation/azure-content-safety-prompt-shields</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AI security with Azure Prompt Shields and Azure AI, </w:t>
      </w:r>
      <w:hyperlink r:id="rId45">
        <w:r w:rsidDel="00000000" w:rsidR="00000000" w:rsidRPr="00000000">
          <w:rPr>
            <w:rFonts w:ascii="Google Sans" w:cs="Google Sans" w:eastAsia="Google Sans" w:hAnsi="Google Sans"/>
            <w:color w:val="0000ee"/>
            <w:sz w:val="24"/>
            <w:szCs w:val="24"/>
            <w:u w:val="single"/>
            <w:rtl w:val="0"/>
          </w:rPr>
          <w:t xml:space="preserve">https://azure.microsoft.com/en-us/blog/enhance-ai-security-with-azure-prompt-shields-and-azure-ai-content-safety/</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"Agent Deployed" to "Agent Ready" - Agent Acceptance Gateway, </w:t>
      </w:r>
      <w:hyperlink r:id="rId46">
        <w:r w:rsidDel="00000000" w:rsidR="00000000" w:rsidRPr="00000000">
          <w:rPr>
            <w:rFonts w:ascii="Google Sans" w:cs="Google Sans" w:eastAsia="Google Sans" w:hAnsi="Google Sans"/>
            <w:color w:val="0000ee"/>
            <w:sz w:val="24"/>
            <w:szCs w:val="24"/>
            <w:u w:val="single"/>
            <w:rtl w:val="0"/>
          </w:rPr>
          <w:t xml:space="preserve">https://techcommunity.microsoft.com/blog/azure-ai-foundry-blog/from-agent-deployed-to-agent-ready---agent-acceptance-gateway/4558096</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AI applications with pre-made templates - Azure documentation, </w:t>
      </w:r>
      <w:hyperlink r:id="rId47">
        <w:r w:rsidDel="00000000" w:rsidR="00000000" w:rsidRPr="00000000">
          <w:rPr>
            <w:rFonts w:ascii="Google Sans" w:cs="Google Sans" w:eastAsia="Google Sans" w:hAnsi="Google Sans"/>
            <w:color w:val="0000ee"/>
            <w:sz w:val="24"/>
            <w:szCs w:val="24"/>
            <w:u w:val="single"/>
            <w:rtl w:val="0"/>
          </w:rPr>
          <w:t xml:space="preserve">https://azure.github.io/ai-app-templates/</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Certification - Microsoft Q&amp;A, </w:t>
      </w:r>
      <w:hyperlink r:id="rId48">
        <w:r w:rsidDel="00000000" w:rsidR="00000000" w:rsidRPr="00000000">
          <w:rPr>
            <w:rFonts w:ascii="Google Sans" w:cs="Google Sans" w:eastAsia="Google Sans" w:hAnsi="Google Sans"/>
            <w:color w:val="0000ee"/>
            <w:sz w:val="24"/>
            <w:szCs w:val="24"/>
            <w:u w:val="single"/>
            <w:rtl w:val="0"/>
          </w:rPr>
          <w:t xml:space="preserve">https://learn.microsoft.com/en-us/answers/questions/5858176/azure-ai-certification</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guide for Exam AI-900: Microsoft Azure AI Fundamentals, </w:t>
      </w:r>
      <w:hyperlink r:id="rId49">
        <w:r w:rsidDel="00000000" w:rsidR="00000000" w:rsidRPr="00000000">
          <w:rPr>
            <w:rFonts w:ascii="Google Sans" w:cs="Google Sans" w:eastAsia="Google Sans" w:hAnsi="Google Sans"/>
            <w:color w:val="0000ee"/>
            <w:sz w:val="24"/>
            <w:szCs w:val="24"/>
            <w:u w:val="single"/>
            <w:rtl w:val="0"/>
          </w:rPr>
          <w:t xml:space="preserve">https://learn.microsoft.com/en-us/credentials/certifications/resources/study-guides/ai-900</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AI-3016: Develop Generative AI Apps in Azure AI Foundry - CloudThat, </w:t>
      </w:r>
      <w:hyperlink r:id="rId50">
        <w:r w:rsidDel="00000000" w:rsidR="00000000" w:rsidRPr="00000000">
          <w:rPr>
            <w:rFonts w:ascii="Google Sans" w:cs="Google Sans" w:eastAsia="Google Sans" w:hAnsi="Google Sans"/>
            <w:color w:val="0000ee"/>
            <w:sz w:val="24"/>
            <w:szCs w:val="24"/>
            <w:u w:val="single"/>
            <w:rtl w:val="0"/>
          </w:rPr>
          <w:t xml:space="preserve">https://www.cloudthat.com/training/ai-machine-learning-certification-course/ai-3016-develop-generative-ai-apps-in-azure-ai-foundry-portal</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Course AI-3026-A: Develop AI agents on Azure - Microsoft Learn, </w:t>
      </w:r>
      <w:hyperlink r:id="rId51">
        <w:r w:rsidDel="00000000" w:rsidR="00000000" w:rsidRPr="00000000">
          <w:rPr>
            <w:rFonts w:ascii="Google Sans" w:cs="Google Sans" w:eastAsia="Google Sans" w:hAnsi="Google Sans"/>
            <w:color w:val="0000ee"/>
            <w:sz w:val="24"/>
            <w:szCs w:val="24"/>
            <w:u w:val="single"/>
            <w:rtl w:val="0"/>
          </w:rPr>
          <w:t xml:space="preserve">https://learn.microsoft.com/en-us/training/courses/ai-3026</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 Microsoft, </w:t>
      </w:r>
      <w:hyperlink r:id="rId52">
        <w:r w:rsidDel="00000000" w:rsidR="00000000" w:rsidRPr="00000000">
          <w:rPr>
            <w:rFonts w:ascii="Google Sans" w:cs="Google Sans" w:eastAsia="Google Sans" w:hAnsi="Google Sans"/>
            <w:color w:val="0000ee"/>
            <w:sz w:val="24"/>
            <w:szCs w:val="24"/>
            <w:u w:val="single"/>
            <w:rtl w:val="0"/>
          </w:rPr>
          <w:t xml:space="preserve">https://www.microsoft.com/en-us/thesource-developer/Category/22/learn</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guide for Exam AI-102: Designing and Implementing a, </w:t>
      </w:r>
      <w:hyperlink r:id="rId53">
        <w:r w:rsidDel="00000000" w:rsidR="00000000" w:rsidRPr="00000000">
          <w:rPr>
            <w:rFonts w:ascii="Google Sans" w:cs="Google Sans" w:eastAsia="Google Sans" w:hAnsi="Google Sans"/>
            <w:color w:val="0000ee"/>
            <w:sz w:val="24"/>
            <w:szCs w:val="24"/>
            <w:u w:val="single"/>
            <w:rtl w:val="0"/>
          </w:rPr>
          <w:t xml:space="preserve">https://learn.microsoft.com/en-us/credentials/certifications/resources/study-guides/ai-102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arn.microsoft.com/en-us/python/api/azure-ai-evaluation/azure.ai.evaluation?view=azure-python" TargetMode="External"/><Relationship Id="rId42" Type="http://schemas.openxmlformats.org/officeDocument/2006/relationships/hyperlink" Target="https://learn.microsoft.com/en-us/python/api/azure-ai-evaluation/azure.ai.evaluation.groundednessevaluator?view=azure-python" TargetMode="External"/><Relationship Id="rId41" Type="http://schemas.openxmlformats.org/officeDocument/2006/relationships/hyperlink" Target="https://learn.microsoft.com/en-us/azure/databricks/mlflow3/genai/eval-monitor/concepts/scorers" TargetMode="External"/><Relationship Id="rId44" Type="http://schemas.openxmlformats.org/officeDocument/2006/relationships/hyperlink" Target="https://open-exam-prep.com/study-guides/ab-100/model-security-threat-mitigation/azure-content-safety-prompt-shields" TargetMode="External"/><Relationship Id="rId43" Type="http://schemas.openxmlformats.org/officeDocument/2006/relationships/hyperlink" Target="https://learn.microsoft.com/en-us/answers/questions/5621948/with-the-red-team-sdk-can-we-test-only-safety-risk" TargetMode="External"/><Relationship Id="rId46" Type="http://schemas.openxmlformats.org/officeDocument/2006/relationships/hyperlink" Target="https://techcommunity.microsoft.com/blog/azure-ai-foundry-blog/from-agent-deployed-to-agent-ready---agent-acceptance-gateway/4558096" TargetMode="External"/><Relationship Id="rId45" Type="http://schemas.openxmlformats.org/officeDocument/2006/relationships/hyperlink" Target="https://azure.microsoft.com/en-us/blog/enhance-ai-security-with-azure-prompt-shields-and-azure-ai-content-safe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eke.info/2025/07/16/deploying-ai-foundry-agents-and-azure-container-apps-to-support-an-agent2agent-solution/" TargetMode="External"/><Relationship Id="rId48" Type="http://schemas.openxmlformats.org/officeDocument/2006/relationships/hyperlink" Target="https://learn.microsoft.com/en-us/answers/questions/5858176/azure-ai-certification" TargetMode="External"/><Relationship Id="rId47" Type="http://schemas.openxmlformats.org/officeDocument/2006/relationships/hyperlink" Target="https://azure.github.io/ai-app-templates/" TargetMode="External"/><Relationship Id="rId49" Type="http://schemas.openxmlformats.org/officeDocument/2006/relationships/hyperlink" Target="https://learn.microsoft.com/en-us/credentials/certifications/resources/study-guides/ai-900" TargetMode="External"/><Relationship Id="rId5" Type="http://schemas.openxmlformats.org/officeDocument/2006/relationships/styles" Target="styles.xml"/><Relationship Id="rId6" Type="http://schemas.openxmlformats.org/officeDocument/2006/relationships/hyperlink" Target="https://azure.microsoft.com/en-us/blog/azure-ai-foundry-your-ai-app-and-agent-factory/" TargetMode="External"/><Relationship Id="rId7" Type="http://schemas.openxmlformats.org/officeDocument/2006/relationships/hyperlink" Target="https://learn.microsoft.com/en-us/azure/foundry/" TargetMode="External"/><Relationship Id="rId8" Type="http://schemas.openxmlformats.org/officeDocument/2006/relationships/hyperlink" Target="https://learn.microsoft.com/en-us/azure/foundry/what-is-foundry" TargetMode="External"/><Relationship Id="rId31" Type="http://schemas.openxmlformats.org/officeDocument/2006/relationships/hyperlink" Target="https://valentinaalto.medium.com/deploying-ai-agents-at-scale-c6caf90adc46" TargetMode="External"/><Relationship Id="rId30" Type="http://schemas.openxmlformats.org/officeDocument/2006/relationships/hyperlink" Target="https://techcommunity.microsoft.com/blog/appsonazureblog/smart-ai-integration-with-the-model-context-protocol-mcp-part-1/4430385" TargetMode="External"/><Relationship Id="rId33" Type="http://schemas.openxmlformats.org/officeDocument/2006/relationships/hyperlink" Target="https://techcommunity.microsoft.com/blog/azure-ai-foundry-blog/model-context-protocol-mcp-integrating-azure-openai-for-enhanced-tool-integratio/4393788" TargetMode="External"/><Relationship Id="rId32" Type="http://schemas.openxmlformats.org/officeDocument/2006/relationships/hyperlink" Target="https://devblogs.microsoft.com/foundry/integrating-azure-ai-agents-mcp/" TargetMode="External"/><Relationship Id="rId35" Type="http://schemas.openxmlformats.org/officeDocument/2006/relationships/hyperlink" Target="https://www.snowflake.com/en/developers/guides/getting-started-with-ai-foundry-and-the-snowflake-managed-mcp/" TargetMode="External"/><Relationship Id="rId34" Type="http://schemas.openxmlformats.org/officeDocument/2006/relationships/hyperlink" Target="https://devblogs.microsoft.com/foundry/announcing-model-context-protocol-support-preview-in-azure-ai-foundry-agent-service/" TargetMode="External"/><Relationship Id="rId37" Type="http://schemas.openxmlformats.org/officeDocument/2006/relationships/hyperlink" Target="https://medium.com/next-token/building-smarter-ai-agents-with-azure-ai-foundry-and-the-model-context-protocol-755bb790b770" TargetMode="External"/><Relationship Id="rId36" Type="http://schemas.openxmlformats.org/officeDocument/2006/relationships/hyperlink" Target="https://learn.microsoft.com/en-us/azure/data-api-builder/mcp/quickstart-azure-ai-foundry" TargetMode="External"/><Relationship Id="rId39" Type="http://schemas.openxmlformats.org/officeDocument/2006/relationships/hyperlink" Target="https://pypi.org/project/azure-ai-evaluation/" TargetMode="External"/><Relationship Id="rId38" Type="http://schemas.openxmlformats.org/officeDocument/2006/relationships/hyperlink" Target="https://learn.microsoft.com/en-us/azure/foundry/concepts/observability" TargetMode="External"/><Relationship Id="rId20" Type="http://schemas.openxmlformats.org/officeDocument/2006/relationships/hyperlink" Target="https://orq.ai/blog/finetuning-vs-rag" TargetMode="External"/><Relationship Id="rId22" Type="http://schemas.openxmlformats.org/officeDocument/2006/relationships/hyperlink" Target="https://learn.microsoft.com/en-us/startups/build/ai/ai-app-architecture" TargetMode="External"/><Relationship Id="rId21" Type="http://schemas.openxmlformats.org/officeDocument/2006/relationships/hyperlink" Target="https://www.preciofishbone.com/knowledge-hub/rag-architecture-azure-ai-foundry/" TargetMode="External"/><Relationship Id="rId24" Type="http://schemas.openxmlformats.org/officeDocument/2006/relationships/hyperlink" Target="https://www.solulab.com/ai-agent-development-on-azure/" TargetMode="External"/><Relationship Id="rId23" Type="http://schemas.openxmlformats.org/officeDocument/2006/relationships/hyperlink" Target="https://devblogs.microsoft.com/all-things-azure/how-to-develop-ai-apps-and-agents-in-azure-a-visual-guide/" TargetMode="External"/><Relationship Id="rId26" Type="http://schemas.openxmlformats.org/officeDocument/2006/relationships/hyperlink" Target="https://learn.microsoft.com/en-us/python/api/overview/azure/ai-agents-readme?view=azure-python" TargetMode="External"/><Relationship Id="rId25" Type="http://schemas.openxmlformats.org/officeDocument/2006/relationships/hyperlink" Target="https://learn.microsoft.com/hu-hu/python/api/overview/azure/ai-projects-readme?view=azure-python-preview" TargetMode="External"/><Relationship Id="rId28" Type="http://schemas.openxmlformats.org/officeDocument/2006/relationships/hyperlink" Target="https://medium.com/@scholarly360/from-zero-to-microsoft-foundry-creating-agents-via-ai-projects-library-a343b608572b" TargetMode="External"/><Relationship Id="rId27" Type="http://schemas.openxmlformats.org/officeDocument/2006/relationships/hyperlink" Target="https://learn.microsoft.com/en-us/azure/foundry/agents/how-to/tools/code-interpreter" TargetMode="External"/><Relationship Id="rId29" Type="http://schemas.openxmlformats.org/officeDocument/2006/relationships/hyperlink" Target="https://learn.microsoft.com/en-us/python/api/overview/azure/ai-projects-readme?view=azure-python" TargetMode="External"/><Relationship Id="rId51" Type="http://schemas.openxmlformats.org/officeDocument/2006/relationships/hyperlink" Target="https://learn.microsoft.com/en-us/training/courses/ai-3026" TargetMode="External"/><Relationship Id="rId50" Type="http://schemas.openxmlformats.org/officeDocument/2006/relationships/hyperlink" Target="https://www.cloudthat.com/training/ai-machine-learning-certification-course/ai-3016-develop-generative-ai-apps-in-azure-ai-foundry-portal" TargetMode="External"/><Relationship Id="rId53" Type="http://schemas.openxmlformats.org/officeDocument/2006/relationships/hyperlink" Target="https://learn.microsoft.com/en-us/credentials/certifications/resources/study-guides/ai-102" TargetMode="External"/><Relationship Id="rId52" Type="http://schemas.openxmlformats.org/officeDocument/2006/relationships/hyperlink" Target="https://www.microsoft.com/en-us/thesource-developer/Category/22/learn" TargetMode="External"/><Relationship Id="rId11" Type="http://schemas.openxmlformats.org/officeDocument/2006/relationships/hyperlink" Target="https://techcommunity.microsoft.com/blog/azure-ai-foundry-blog/private-networking-and-inference-in-microsoft-foundry-architecture-impact-on-ent/4513822" TargetMode="External"/><Relationship Id="rId10" Type="http://schemas.openxmlformats.org/officeDocument/2006/relationships/hyperlink" Target="https://www.youtube.com/watch?v=3Ed8lLUnN8Y" TargetMode="External"/><Relationship Id="rId13" Type="http://schemas.openxmlformats.org/officeDocument/2006/relationships/hyperlink" Target="https://medium.com/data-science-at-microsoft/how-do-you-know-your-ai-actually-works-b1a380a07825" TargetMode="External"/><Relationship Id="rId12" Type="http://schemas.openxmlformats.org/officeDocument/2006/relationships/hyperlink" Target="https://azure.microsoft.com/en-us/products/ai-foundry/models" TargetMode="External"/><Relationship Id="rId15" Type="http://schemas.openxmlformats.org/officeDocument/2006/relationships/hyperlink" Target="https://www.wrvishnu.com/azure-ai-foundry-pricing-2026/" TargetMode="External"/><Relationship Id="rId14" Type="http://schemas.openxmlformats.org/officeDocument/2006/relationships/hyperlink" Target="https://team400.ai/blog/2026-04-09-azure-ai-foundry-pricing-cost-management" TargetMode="External"/><Relationship Id="rId17" Type="http://schemas.openxmlformats.org/officeDocument/2006/relationships/hyperlink" Target="https://cdn-dynmedia-1.microsoft.com/is/content/microsoftcorp/microsoft/final/en-us/microsoft-product-and-services/azure/pdf/ms-azure-ai-foundry-pricing-guide-e-book-final.pdf" TargetMode="External"/><Relationship Id="rId16" Type="http://schemas.openxmlformats.org/officeDocument/2006/relationships/hyperlink" Target="https://cdn-dynmedia-1.microsoft.com/is/content/microsoftcorp/azure/acom/documents/pdfs/en-us/ms-Azure-AiFoundry-Pricing-Guide-eBook-081525-LM-rs.pdf" TargetMode="External"/><Relationship Id="rId19" Type="http://schemas.openxmlformats.org/officeDocument/2006/relationships/hyperlink" Target="https://www.reddit.com/r/AZURE/comments/1g0mkwi/title_unexpected_50k_azure_bill_for_openai/" TargetMode="External"/><Relationship Id="rId18" Type="http://schemas.openxmlformats.org/officeDocument/2006/relationships/hyperlink" Target="https://sjwiggers.com/tag/api-management-for-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