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67665" w14:textId="77777777" w:rsidR="0097151C" w:rsidRDefault="0097151C">
      <w:pPr>
        <w:spacing w:after="0" w:line="240" w:lineRule="auto"/>
        <w:jc w:val="center"/>
      </w:pPr>
      <w:r>
        <w:rPr>
          <w:rFonts w:ascii="Arial" w:eastAsia="Arial" w:hAnsi="Arial" w:cs="Arial"/>
          <w:b/>
          <w:sz w:val="24"/>
        </w:rPr>
        <w:t>City of Beaverton</w:t>
      </w:r>
    </w:p>
    <w:p w14:paraId="27A8E206" w14:textId="77777777" w:rsidR="0097151C" w:rsidRDefault="0097151C">
      <w:pPr>
        <w:spacing w:after="0" w:line="240" w:lineRule="auto"/>
        <w:jc w:val="center"/>
      </w:pPr>
      <w:r>
        <w:rPr>
          <w:rFonts w:ascii="Arial" w:eastAsia="Arial" w:hAnsi="Arial" w:cs="Arial"/>
          <w:b/>
          <w:sz w:val="24"/>
        </w:rPr>
        <w:t>Personal Services Contract #</w:t>
      </w:r>
      <w:r>
        <w:rPr>
          <w:rFonts w:ascii="Arial" w:eastAsia="Arial" w:hAnsi="Arial" w:cs="Arial"/>
          <w:color w:val="1A1A1A"/>
          <w:sz w:val="24"/>
          <w:shd w:val="clear" w:color="auto" w:fill="FFFFFF"/>
        </w:rPr>
        <w:t>25-4248</w:t>
      </w:r>
    </w:p>
    <w:p w14:paraId="14F3D826" w14:textId="77777777" w:rsidR="0097151C" w:rsidRDefault="0097151C">
      <w:pPr>
        <w:spacing w:after="0" w:line="240" w:lineRule="auto"/>
        <w:jc w:val="center"/>
      </w:pPr>
      <w:r>
        <w:rPr>
          <w:rFonts w:ascii="Arial" w:eastAsia="Arial" w:hAnsi="Arial" w:cs="Arial"/>
          <w:b/>
          <w:sz w:val="24"/>
        </w:rPr>
        <w:t xml:space="preserve">To Provide Personal Services Relating to: </w:t>
      </w:r>
    </w:p>
    <w:p w14:paraId="69B7E6B8" w14:textId="77777777" w:rsidR="0097151C" w:rsidRDefault="0097151C">
      <w:pPr>
        <w:spacing w:after="0" w:line="240" w:lineRule="auto"/>
        <w:jc w:val="center"/>
        <w:rPr>
          <w:rFonts w:ascii="Arial" w:eastAsia="Arial" w:hAnsi="Arial" w:cs="Arial"/>
          <w:b/>
          <w:sz w:val="24"/>
        </w:rPr>
      </w:pPr>
    </w:p>
    <w:p w14:paraId="4F1B1488" w14:textId="77777777" w:rsidR="0097151C" w:rsidRDefault="0097151C">
      <w:pPr>
        <w:spacing w:after="0" w:line="240" w:lineRule="auto"/>
        <w:jc w:val="center"/>
      </w:pPr>
      <w:r>
        <w:rPr>
          <w:rFonts w:ascii="Arial" w:eastAsia="Arial" w:hAnsi="Arial" w:cs="Arial"/>
          <w:b/>
          <w:color w:val="1A1A1A"/>
          <w:sz w:val="24"/>
          <w:shd w:val="clear" w:color="auto" w:fill="FFFFFF"/>
        </w:rPr>
        <w:t>Beaverton Operating Levy Strategic Positioning - Baldwin Consulting, LLC</w:t>
      </w:r>
    </w:p>
    <w:p w14:paraId="5CEF90A1" w14:textId="77777777" w:rsidR="0097151C" w:rsidRDefault="0097151C">
      <w:pPr>
        <w:spacing w:after="0" w:line="240" w:lineRule="auto"/>
        <w:jc w:val="both"/>
        <w:rPr>
          <w:rFonts w:ascii="Arial" w:eastAsia="Arial" w:hAnsi="Arial" w:cs="Arial"/>
          <w:color w:val="000000"/>
          <w:sz w:val="28"/>
        </w:rPr>
      </w:pPr>
    </w:p>
    <w:p w14:paraId="6D8C478D" w14:textId="77777777" w:rsidR="0097151C" w:rsidRDefault="0097151C">
      <w:pPr>
        <w:pStyle w:val="Heading1"/>
      </w:pPr>
      <w:r>
        <w:rPr>
          <w:rFonts w:ascii="Arial" w:eastAsia="Arial" w:hAnsi="Arial" w:cs="Arial"/>
          <w:sz w:val="24"/>
        </w:rPr>
        <w:t>1.</w:t>
      </w:r>
      <w:r>
        <w:tab/>
      </w:r>
      <w:r>
        <w:rPr>
          <w:rFonts w:ascii="Arial" w:eastAsia="Arial" w:hAnsi="Arial" w:cs="Arial"/>
          <w:sz w:val="24"/>
        </w:rPr>
        <w:t>Introduction</w:t>
      </w:r>
    </w:p>
    <w:p w14:paraId="39A1EEF9" w14:textId="77777777" w:rsidR="0097151C" w:rsidRDefault="0097151C">
      <w:pPr>
        <w:spacing w:after="165"/>
      </w:pPr>
      <w:r>
        <w:rPr>
          <w:rFonts w:ascii="Arial" w:eastAsia="Arial" w:hAnsi="Arial" w:cs="Arial"/>
          <w:b/>
          <w:sz w:val="24"/>
        </w:rPr>
        <w:t>THIS CONTRACT FOR PERSONAL SERVICES</w:t>
      </w:r>
      <w:r>
        <w:rPr>
          <w:rFonts w:ascii="Arial" w:eastAsia="Arial" w:hAnsi="Arial" w:cs="Arial"/>
          <w:sz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14599EF3" w14:textId="77777777" w:rsidR="0097151C" w:rsidRDefault="0097151C">
      <w:pPr>
        <w:spacing w:after="165"/>
      </w:pPr>
      <w:r>
        <w:rPr>
          <w:rFonts w:ascii="Arial" w:eastAsia="Arial" w:hAnsi="Arial" w:cs="Arial"/>
          <w:b/>
          <w:sz w:val="24"/>
        </w:rPr>
        <w:t>The Parties agree as follows:</w:t>
      </w:r>
    </w:p>
    <w:p w14:paraId="4D33979C" w14:textId="77777777" w:rsidR="0097151C" w:rsidRDefault="0097151C">
      <w:pPr>
        <w:pStyle w:val="Heading1"/>
      </w:pPr>
      <w:r>
        <w:rPr>
          <w:rFonts w:ascii="Arial" w:eastAsia="Arial" w:hAnsi="Arial" w:cs="Arial"/>
          <w:sz w:val="24"/>
        </w:rPr>
        <w:t>2.</w:t>
      </w:r>
      <w:r>
        <w:tab/>
      </w:r>
      <w:r>
        <w:rPr>
          <w:rFonts w:ascii="Arial" w:eastAsia="Arial" w:hAnsi="Arial" w:cs="Arial"/>
          <w:sz w:val="24"/>
        </w:rPr>
        <w:t>Effective Date</w:t>
      </w:r>
    </w:p>
    <w:p w14:paraId="4F4C1283" w14:textId="77777777" w:rsidR="0097151C" w:rsidRDefault="0097151C">
      <w:pPr>
        <w:pStyle w:val="Heading2"/>
      </w:pPr>
      <w:r>
        <w:rPr>
          <w:rFonts w:ascii="Arial" w:eastAsia="Arial" w:hAnsi="Arial" w:cs="Arial"/>
          <w:sz w:val="24"/>
        </w:rPr>
        <w:t>2.1.</w:t>
      </w:r>
      <w:r>
        <w:tab/>
      </w:r>
      <w:r>
        <w:rPr>
          <w:rFonts w:ascii="Arial" w:eastAsia="Arial" w:hAnsi="Arial" w:cs="Arial"/>
          <w:sz w:val="24"/>
        </w:rPr>
        <w:t>Terms</w:t>
      </w:r>
    </w:p>
    <w:p w14:paraId="346F1970" w14:textId="77777777" w:rsidR="0097151C" w:rsidRDefault="0097151C">
      <w:pPr>
        <w:spacing w:after="165"/>
      </w:pPr>
      <w:r>
        <w:rPr>
          <w:rFonts w:ascii="Arial" w:eastAsia="Arial" w:hAnsi="Arial" w:cs="Arial"/>
          <w:sz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252F9C1B" w14:textId="77777777" w:rsidR="0097151C" w:rsidRDefault="0097151C">
      <w:pPr>
        <w:pStyle w:val="Heading1"/>
      </w:pPr>
      <w:r>
        <w:rPr>
          <w:rFonts w:ascii="Arial" w:eastAsia="Arial" w:hAnsi="Arial" w:cs="Arial"/>
          <w:sz w:val="24"/>
        </w:rPr>
        <w:t>3.</w:t>
      </w:r>
      <w:r>
        <w:tab/>
      </w:r>
      <w:r>
        <w:rPr>
          <w:rFonts w:ascii="Arial" w:eastAsia="Arial" w:hAnsi="Arial" w:cs="Arial"/>
          <w:sz w:val="24"/>
        </w:rPr>
        <w:t>Statement of Work</w:t>
      </w:r>
    </w:p>
    <w:p w14:paraId="2E84770D" w14:textId="77777777" w:rsidR="0097151C" w:rsidRDefault="0097151C">
      <w:pPr>
        <w:pStyle w:val="Heading2"/>
      </w:pPr>
      <w:r>
        <w:rPr>
          <w:rFonts w:ascii="Arial" w:eastAsia="Arial" w:hAnsi="Arial" w:cs="Arial"/>
          <w:sz w:val="24"/>
        </w:rPr>
        <w:t>3.1.</w:t>
      </w:r>
      <w:r>
        <w:tab/>
      </w:r>
      <w:r>
        <w:rPr>
          <w:rFonts w:ascii="Arial" w:eastAsia="Arial" w:hAnsi="Arial" w:cs="Arial"/>
          <w:sz w:val="24"/>
        </w:rPr>
        <w:t>Contractor shall perform the services as scheduled (“Work”) in accordance with the terms and conditions of the Contract, and as set forth below:</w:t>
      </w:r>
    </w:p>
    <w:p w14:paraId="2AD7ECE4" w14:textId="77777777" w:rsidR="0097151C" w:rsidRDefault="0097151C">
      <w:pPr>
        <w:spacing w:after="165"/>
      </w:pPr>
      <w:r>
        <w:rPr>
          <w:rFonts w:ascii="Arial" w:eastAsia="Arial" w:hAnsi="Arial" w:cs="Arial"/>
          <w:sz w:val="24"/>
          <w:u w:val="single"/>
        </w:rPr>
        <w:t>Strategic Positioning Scope of Work:</w:t>
      </w:r>
    </w:p>
    <w:p w14:paraId="38A79F06" w14:textId="77777777" w:rsidR="0097151C" w:rsidRDefault="0097151C">
      <w:pPr>
        <w:pStyle w:val="BodyText"/>
        <w:numPr>
          <w:ilvl w:val="0"/>
          <w:numId w:val="3"/>
        </w:numPr>
        <w:spacing w:after="150"/>
        <w:rPr>
          <w:rFonts w:ascii="Arial" w:eastAsia="Arial" w:hAnsi="Arial" w:cs="Arial"/>
          <w:i/>
          <w:sz w:val="24"/>
        </w:rPr>
      </w:pPr>
      <w:r>
        <w:rPr>
          <w:rFonts w:ascii="Arial" w:eastAsia="Arial" w:hAnsi="Arial" w:cs="Arial"/>
          <w:i/>
          <w:sz w:val="24"/>
        </w:rPr>
        <w:t>Gain a clear understanding of the need and scope of a five-year operating levy</w:t>
      </w:r>
      <w:r>
        <w:rPr>
          <w:rFonts w:ascii="Arial" w:eastAsia="Arial" w:hAnsi="Arial" w:cs="Arial"/>
          <w:sz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118C8BDD" w14:textId="77777777" w:rsidR="0097151C" w:rsidRDefault="0097151C">
      <w:pPr>
        <w:pStyle w:val="BodyText"/>
        <w:numPr>
          <w:ilvl w:val="0"/>
          <w:numId w:val="4"/>
        </w:numPr>
        <w:spacing w:after="150"/>
        <w:rPr>
          <w:rFonts w:ascii="Arial" w:eastAsia="Arial" w:hAnsi="Arial" w:cs="Arial"/>
          <w:i/>
          <w:sz w:val="24"/>
        </w:rPr>
      </w:pPr>
      <w:r>
        <w:rPr>
          <w:rFonts w:ascii="Arial" w:eastAsia="Arial" w:hAnsi="Arial" w:cs="Arial"/>
          <w:i/>
          <w:sz w:val="24"/>
        </w:rPr>
        <w:t>Identify the research firm best suited to polling for the operating levy</w:t>
      </w:r>
      <w:r>
        <w:rPr>
          <w:rFonts w:ascii="Arial" w:eastAsia="Arial" w:hAnsi="Arial" w:cs="Arial"/>
          <w:sz w:val="24"/>
        </w:rPr>
        <w:t xml:space="preserve">—evaluate research firms that have done work in Oregon and identify firm for the </w:t>
      </w:r>
      <w:proofErr w:type="gramStart"/>
      <w:r>
        <w:rPr>
          <w:rFonts w:ascii="Arial" w:eastAsia="Arial" w:hAnsi="Arial" w:cs="Arial"/>
          <w:sz w:val="24"/>
        </w:rPr>
        <w:t>City</w:t>
      </w:r>
      <w:proofErr w:type="gramEnd"/>
      <w:r>
        <w:rPr>
          <w:rFonts w:ascii="Arial" w:eastAsia="Arial" w:hAnsi="Arial" w:cs="Arial"/>
          <w:sz w:val="24"/>
        </w:rPr>
        <w:t xml:space="preserve"> to work with on electoral research for an operating levy, based on successful messaging, timing analysis and positive reputation.</w:t>
      </w:r>
    </w:p>
    <w:p w14:paraId="57DE593A" w14:textId="77777777" w:rsidR="0097151C" w:rsidRDefault="0097151C">
      <w:pPr>
        <w:pStyle w:val="BodyText"/>
        <w:numPr>
          <w:ilvl w:val="0"/>
          <w:numId w:val="5"/>
        </w:numPr>
        <w:spacing w:after="150"/>
        <w:rPr>
          <w:rFonts w:ascii="Arial" w:eastAsia="Arial" w:hAnsi="Arial" w:cs="Arial"/>
          <w:i/>
          <w:sz w:val="24"/>
        </w:rPr>
      </w:pPr>
      <w:r>
        <w:rPr>
          <w:rFonts w:ascii="Arial" w:eastAsia="Arial" w:hAnsi="Arial" w:cs="Arial"/>
          <w:i/>
          <w:sz w:val="24"/>
        </w:rPr>
        <w:t>Work with research firm to develop polling instrument/focus groups to understand the receptiveness of Beaverton voters to an operating levy, the most compelling messaging and the optimal timing</w:t>
      </w:r>
      <w:r>
        <w:rPr>
          <w:rFonts w:ascii="Arial" w:eastAsia="Arial" w:hAnsi="Arial" w:cs="Arial"/>
          <w:sz w:val="24"/>
        </w:rPr>
        <w:t xml:space="preserve">—provide information and guidance to selected </w:t>
      </w:r>
      <w:r>
        <w:rPr>
          <w:rFonts w:ascii="Arial" w:eastAsia="Arial" w:hAnsi="Arial" w:cs="Arial"/>
          <w:sz w:val="24"/>
        </w:rPr>
        <w:lastRenderedPageBreak/>
        <w:t>research firm to develop the polling instrument and determine the use of focus groups or other research methods, bringing in Mayor and City Manager to ensure effectiveness and accuracy of research.</w:t>
      </w:r>
    </w:p>
    <w:p w14:paraId="0811EBE7" w14:textId="77777777" w:rsidR="0097151C" w:rsidRDefault="0097151C">
      <w:pPr>
        <w:pStyle w:val="BodyText"/>
        <w:numPr>
          <w:ilvl w:val="0"/>
          <w:numId w:val="6"/>
        </w:numPr>
        <w:spacing w:after="150"/>
        <w:rPr>
          <w:rFonts w:ascii="Arial" w:eastAsia="Arial" w:hAnsi="Arial" w:cs="Arial"/>
          <w:i/>
          <w:sz w:val="24"/>
        </w:rPr>
      </w:pPr>
      <w:r>
        <w:rPr>
          <w:rFonts w:ascii="Arial" w:eastAsia="Arial" w:hAnsi="Arial" w:cs="Arial"/>
          <w:i/>
          <w:sz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eastAsia="Arial" w:hAnsi="Arial" w:cs="Arial"/>
          <w:sz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3293AAA0" w14:textId="77777777" w:rsidR="0097151C" w:rsidRDefault="0097151C">
      <w:pPr>
        <w:pStyle w:val="BodyText"/>
        <w:numPr>
          <w:ilvl w:val="0"/>
          <w:numId w:val="6"/>
        </w:numPr>
        <w:spacing w:after="150"/>
        <w:rPr>
          <w:rFonts w:ascii="Arial" w:eastAsia="Arial" w:hAnsi="Arial" w:cs="Arial"/>
          <w:i/>
          <w:sz w:val="24"/>
        </w:rPr>
      </w:pPr>
      <w:r>
        <w:rPr>
          <w:rFonts w:ascii="Arial" w:eastAsia="Arial" w:hAnsi="Arial" w:cs="Arial"/>
          <w:i/>
          <w:sz w:val="24"/>
        </w:rPr>
        <w:t>Develop briefing information for City Council members, and help facilitate (if desired) discussion during the Council’s strategic planning/goal setting retreat in October</w:t>
      </w:r>
      <w:r>
        <w:rPr>
          <w:rFonts w:ascii="Arial" w:eastAsia="Arial" w:hAnsi="Arial" w:cs="Arial"/>
          <w:sz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66058E52" w14:textId="77777777" w:rsidR="0097151C" w:rsidRDefault="0097151C">
      <w:pPr>
        <w:spacing w:after="165"/>
      </w:pPr>
      <w:r>
        <w:rPr>
          <w:rFonts w:ascii="Arial" w:eastAsia="Arial" w:hAnsi="Arial" w:cs="Arial"/>
          <w:sz w:val="24"/>
        </w:rPr>
        <w:t>Any further refinement of the scope of work will be executed through a written amendment as described in Section 13.</w:t>
      </w:r>
    </w:p>
    <w:p w14:paraId="7E31C397" w14:textId="77777777" w:rsidR="0097151C" w:rsidRDefault="0097151C">
      <w:pPr>
        <w:pStyle w:val="Heading1"/>
      </w:pPr>
      <w:r>
        <w:rPr>
          <w:rFonts w:ascii="Arial" w:eastAsia="Arial" w:hAnsi="Arial" w:cs="Arial"/>
          <w:sz w:val="24"/>
        </w:rPr>
        <w:t>4.</w:t>
      </w:r>
      <w:r>
        <w:tab/>
      </w:r>
      <w:r>
        <w:rPr>
          <w:rFonts w:ascii="Arial" w:eastAsia="Arial" w:hAnsi="Arial" w:cs="Arial"/>
          <w:sz w:val="24"/>
        </w:rPr>
        <w:t>Contract Documents</w:t>
      </w:r>
    </w:p>
    <w:p w14:paraId="562975F5" w14:textId="77777777" w:rsidR="0097151C" w:rsidRDefault="0097151C">
      <w:pPr>
        <w:pStyle w:val="Heading2"/>
      </w:pPr>
      <w:r>
        <w:rPr>
          <w:rFonts w:ascii="Arial" w:eastAsia="Arial" w:hAnsi="Arial" w:cs="Arial"/>
          <w:sz w:val="24"/>
        </w:rPr>
        <w:t>4.1.</w:t>
      </w:r>
      <w:r>
        <w:tab/>
      </w:r>
      <w:r>
        <w:rPr>
          <w:rFonts w:ascii="Arial" w:eastAsia="Arial" w:hAnsi="Arial" w:cs="Arial"/>
          <w:sz w:val="24"/>
        </w:rPr>
        <w:t>Order of Precedence</w:t>
      </w:r>
    </w:p>
    <w:p w14:paraId="0F9F2CD2" w14:textId="77777777" w:rsidR="0097151C" w:rsidRDefault="0097151C">
      <w:pPr>
        <w:spacing w:after="165"/>
      </w:pPr>
      <w:r>
        <w:rPr>
          <w:rFonts w:ascii="Arial" w:eastAsia="Arial" w:hAnsi="Arial" w:cs="Arial"/>
          <w:sz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68872E95" w14:textId="77777777" w:rsidR="0097151C" w:rsidRDefault="0097151C">
      <w:pPr>
        <w:pStyle w:val="Heading1"/>
      </w:pPr>
      <w:r>
        <w:rPr>
          <w:rFonts w:ascii="Arial" w:eastAsia="Arial" w:hAnsi="Arial" w:cs="Arial"/>
          <w:sz w:val="24"/>
        </w:rPr>
        <w:t>5.</w:t>
      </w:r>
      <w:r>
        <w:tab/>
      </w:r>
      <w:r>
        <w:rPr>
          <w:rFonts w:ascii="Arial" w:eastAsia="Arial" w:hAnsi="Arial" w:cs="Arial"/>
          <w:sz w:val="24"/>
        </w:rPr>
        <w:t>Payment</w:t>
      </w:r>
    </w:p>
    <w:p w14:paraId="2512F01C" w14:textId="77777777" w:rsidR="0097151C" w:rsidRDefault="0097151C">
      <w:pPr>
        <w:spacing w:after="165"/>
      </w:pPr>
      <w:r>
        <w:rPr>
          <w:rFonts w:ascii="Arial" w:eastAsia="Arial" w:hAnsi="Arial" w:cs="Arial"/>
          <w:sz w:val="24"/>
        </w:rPr>
        <w:t xml:space="preserve">City shall pay Contractor the sum of $15,000.00 for satisfactory accomplishment of the Work required by the Contract. The </w:t>
      </w:r>
      <w:r>
        <w:rPr>
          <w:rFonts w:ascii="Arial" w:eastAsia="Arial" w:hAnsi="Arial" w:cs="Arial"/>
          <w:b/>
          <w:sz w:val="24"/>
        </w:rPr>
        <w:t>MAXIMUM, NOT-TO-EXCEED AMOUNT</w:t>
      </w:r>
      <w:r>
        <w:rPr>
          <w:rFonts w:ascii="Arial" w:eastAsia="Arial" w:hAnsi="Arial" w:cs="Arial"/>
          <w:sz w:val="24"/>
        </w:rPr>
        <w:t xml:space="preserve"> of compensation payable to Contractor under the Contract, which includes any allowable expenses or reimbursement, is $15,000.00.</w:t>
      </w:r>
    </w:p>
    <w:p w14:paraId="62921DD0" w14:textId="77777777" w:rsidR="0097151C" w:rsidRDefault="0097151C">
      <w:pPr>
        <w:pStyle w:val="Heading1"/>
      </w:pPr>
      <w:r>
        <w:rPr>
          <w:rFonts w:ascii="Arial" w:eastAsia="Arial" w:hAnsi="Arial" w:cs="Arial"/>
          <w:sz w:val="24"/>
        </w:rPr>
        <w:t>6.</w:t>
      </w:r>
      <w:r>
        <w:tab/>
      </w:r>
      <w:r>
        <w:rPr>
          <w:rFonts w:ascii="Arial" w:eastAsia="Arial" w:hAnsi="Arial" w:cs="Arial"/>
          <w:sz w:val="24"/>
        </w:rPr>
        <w:t>Billing and Payment Schedule</w:t>
      </w:r>
    </w:p>
    <w:p w14:paraId="1A8EA4E2"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At least thirty days prior to the due date of payment, Contractor shall prepare and submit an invoice of services rendered to:</w:t>
      </w:r>
      <w:r>
        <w:br/>
      </w:r>
      <w:r>
        <w:rPr>
          <w:rFonts w:ascii="Arial" w:eastAsia="Arial" w:hAnsi="Arial" w:cs="Arial"/>
          <w:b/>
          <w:sz w:val="24"/>
        </w:rPr>
        <w:lastRenderedPageBreak/>
        <w:t>the City of Beaverton, Attention: Jessie Hall, Mayor's Office, P.O. Box 4755, Beaverton, Oregon 97076</w:t>
      </w:r>
      <w:r>
        <w:rPr>
          <w:rFonts w:ascii="Arial" w:eastAsia="Arial" w:hAnsi="Arial" w:cs="Arial"/>
          <w:sz w:val="24"/>
        </w:rPr>
        <w:t>.</w:t>
      </w:r>
    </w:p>
    <w:p w14:paraId="6D58304A"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City shall pay Contractor after the Contract Administrator approves and accepts Contractor’s completed Work. Contract Administrator shall subsequently submit a payment request to City’s Finance Department for processing.</w:t>
      </w:r>
    </w:p>
    <w:p w14:paraId="6B417DF1"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 xml:space="preserve">If the Contract specifies </w:t>
      </w:r>
      <w:proofErr w:type="gramStart"/>
      <w:r>
        <w:rPr>
          <w:rFonts w:ascii="Arial" w:eastAsia="Arial" w:hAnsi="Arial" w:cs="Arial"/>
          <w:sz w:val="24"/>
        </w:rPr>
        <w:t>an end product</w:t>
      </w:r>
      <w:proofErr w:type="gramEnd"/>
      <w:r>
        <w:rPr>
          <w:rFonts w:ascii="Arial" w:eastAsia="Arial" w:hAnsi="Arial" w:cs="Arial"/>
          <w:sz w:val="24"/>
        </w:rPr>
        <w:t>, City may withhold an amount up to 10 percent of the total sum of money to be paid until all required Work is completed and accepted.</w:t>
      </w:r>
    </w:p>
    <w:p w14:paraId="4A897884"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If charges are made for services performed and those charges are to be paid from grant funds, the services shall relate directly to the grant from which the funds are expended.</w:t>
      </w:r>
    </w:p>
    <w:p w14:paraId="16E1446F"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5B0B200D" w14:textId="77777777" w:rsidR="0097151C" w:rsidRDefault="0097151C">
      <w:pPr>
        <w:pStyle w:val="Heading1"/>
      </w:pPr>
      <w:r>
        <w:rPr>
          <w:rFonts w:ascii="Arial" w:eastAsia="Arial" w:hAnsi="Arial" w:cs="Arial"/>
          <w:sz w:val="24"/>
        </w:rPr>
        <w:t>7.</w:t>
      </w:r>
      <w:r>
        <w:tab/>
      </w:r>
      <w:r>
        <w:rPr>
          <w:rFonts w:ascii="Arial" w:eastAsia="Arial" w:hAnsi="Arial" w:cs="Arial"/>
          <w:sz w:val="24"/>
        </w:rPr>
        <w:t>Representations and Warranties</w:t>
      </w:r>
    </w:p>
    <w:p w14:paraId="54D988BC" w14:textId="77777777" w:rsidR="0097151C" w:rsidRDefault="0097151C">
      <w:pPr>
        <w:spacing w:after="165"/>
      </w:pPr>
      <w:r>
        <w:rPr>
          <w:rFonts w:ascii="Arial" w:eastAsia="Arial" w:hAnsi="Arial" w:cs="Arial"/>
        </w:rPr>
        <w:t>Contr</w:t>
      </w:r>
      <w:r>
        <w:rPr>
          <w:rFonts w:ascii="Arial" w:eastAsia="Arial" w:hAnsi="Arial" w:cs="Arial"/>
          <w:sz w:val="24"/>
        </w:rPr>
        <w:t>actor represents and warrants to City that:</w:t>
      </w:r>
    </w:p>
    <w:p w14:paraId="385F715C"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408CA0D3"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the legal power and authority to:</w:t>
      </w:r>
    </w:p>
    <w:p w14:paraId="6E02A6A6" w14:textId="77777777" w:rsidR="0097151C" w:rsidRDefault="0097151C">
      <w:pPr>
        <w:pStyle w:val="BodyText"/>
        <w:numPr>
          <w:ilvl w:val="1"/>
          <w:numId w:val="9"/>
        </w:numPr>
        <w:spacing w:after="150"/>
        <w:rPr>
          <w:rFonts w:ascii="Arial" w:eastAsia="Arial" w:hAnsi="Arial" w:cs="Arial"/>
          <w:sz w:val="24"/>
        </w:rPr>
      </w:pPr>
      <w:r>
        <w:rPr>
          <w:rFonts w:ascii="Arial" w:eastAsia="Arial" w:hAnsi="Arial" w:cs="Arial"/>
          <w:sz w:val="24"/>
        </w:rPr>
        <w:t>Transact the business in which Contractor is engaged and presently proposes to engage; and</w:t>
      </w:r>
    </w:p>
    <w:p w14:paraId="76C03300" w14:textId="77777777" w:rsidR="0097151C" w:rsidRDefault="0097151C">
      <w:pPr>
        <w:pStyle w:val="BodyText"/>
        <w:numPr>
          <w:ilvl w:val="1"/>
          <w:numId w:val="9"/>
        </w:numPr>
        <w:spacing w:after="150"/>
        <w:rPr>
          <w:rFonts w:ascii="Arial" w:eastAsia="Arial" w:hAnsi="Arial" w:cs="Arial"/>
          <w:sz w:val="24"/>
        </w:rPr>
      </w:pPr>
      <w:r>
        <w:rPr>
          <w:rFonts w:ascii="Arial" w:eastAsia="Arial" w:hAnsi="Arial" w:cs="Arial"/>
          <w:sz w:val="24"/>
        </w:rPr>
        <w:t>Execute, deliver, and perform the Contract.</w:t>
      </w:r>
    </w:p>
    <w:p w14:paraId="46717B37"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taken all necessary action to authorize the execution, delivery, and performance of the Contract.</w:t>
      </w:r>
    </w:p>
    <w:p w14:paraId="0A90BC55"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duly executed and delivered the Contract.</w:t>
      </w:r>
    </w:p>
    <w:p w14:paraId="6D95CA1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execution, delivery, and performance of the Contract do not:</w:t>
      </w:r>
    </w:p>
    <w:p w14:paraId="2675C911"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t>Contravene any applicable provision of any law, statute, rule, or regulation, or any order, writ, injunction, or decree of any court or governmental entity,</w:t>
      </w:r>
    </w:p>
    <w:p w14:paraId="0FAF5165"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lastRenderedPageBreak/>
        <w:t xml:space="preserve">Conflict with or </w:t>
      </w:r>
      <w:proofErr w:type="gramStart"/>
      <w:r>
        <w:rPr>
          <w:rFonts w:ascii="Arial" w:eastAsia="Arial" w:hAnsi="Arial" w:cs="Arial"/>
          <w:sz w:val="24"/>
        </w:rPr>
        <w:t>result</w:t>
      </w:r>
      <w:proofErr w:type="gramEnd"/>
      <w:r>
        <w:rPr>
          <w:rFonts w:ascii="Arial" w:eastAsia="Arial" w:hAnsi="Arial" w:cs="Arial"/>
          <w:sz w:val="24"/>
        </w:rPr>
        <w:t xml:space="preserve"> in any breach of any agreement to which Contractor is a party, or</w:t>
      </w:r>
    </w:p>
    <w:p w14:paraId="53D2365B"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t>Violate any provision of any organizational documents of Contractor, if Contractor is any entity.</w:t>
      </w:r>
    </w:p>
    <w:p w14:paraId="427C1068"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No authorization or approval or other action by, and no notice to or filing with, any </w:t>
      </w:r>
      <w:proofErr w:type="gramStart"/>
      <w:r>
        <w:rPr>
          <w:rFonts w:ascii="Arial" w:eastAsia="Arial" w:hAnsi="Arial" w:cs="Arial"/>
          <w:sz w:val="24"/>
        </w:rPr>
        <w:t>governmental</w:t>
      </w:r>
      <w:proofErr w:type="gramEnd"/>
      <w:r>
        <w:rPr>
          <w:rFonts w:ascii="Arial" w:eastAsia="Arial" w:hAnsi="Arial" w:cs="Arial"/>
          <w:sz w:val="24"/>
        </w:rPr>
        <w:t xml:space="preserve"> authority or regulatory body is required for the due execution, delivery, and performance by Contractor of the Contract, other than those that have already been obtained.</w:t>
      </w:r>
    </w:p>
    <w:p w14:paraId="2C8E4D55"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6A3990C4"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person who signs the Contract on behalf of Contractor:</w:t>
      </w:r>
    </w:p>
    <w:p w14:paraId="3D7395B5"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Is duly authorized to execute the Contract,</w:t>
      </w:r>
    </w:p>
    <w:p w14:paraId="164306D1"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Has authority and knowledge regarding Contractor’s payment of taxes, and</w:t>
      </w:r>
    </w:p>
    <w:p w14:paraId="24692D09"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To the best of the person’s knowledge, Contractor is not in violation of any Oregon tax laws.</w:t>
      </w:r>
    </w:p>
    <w:p w14:paraId="71F17314" w14:textId="77777777" w:rsidR="0097151C" w:rsidRDefault="0097151C">
      <w:pPr>
        <w:pStyle w:val="BodyText"/>
        <w:numPr>
          <w:ilvl w:val="0"/>
          <w:numId w:val="8"/>
        </w:numPr>
        <w:spacing w:after="150"/>
        <w:rPr>
          <w:rFonts w:ascii="Arial" w:eastAsia="Arial" w:hAnsi="Arial" w:cs="Arial"/>
          <w:sz w:val="24"/>
        </w:rPr>
      </w:pPr>
      <w:proofErr w:type="gramStart"/>
      <w:r>
        <w:rPr>
          <w:rFonts w:ascii="Arial" w:eastAsia="Arial" w:hAnsi="Arial" w:cs="Arial"/>
          <w:sz w:val="24"/>
        </w:rPr>
        <w:t>Contractor has</w:t>
      </w:r>
      <w:proofErr w:type="gramEnd"/>
      <w:r>
        <w:rPr>
          <w:rFonts w:ascii="Arial" w:eastAsia="Arial" w:hAnsi="Arial" w:cs="Arial"/>
          <w:sz w:val="24"/>
        </w:rPr>
        <w:t xml:space="preserve"> complied with all state and local tax laws, including but not limited to ORS 305.620, and ORS 316, 317, and 318.</w:t>
      </w:r>
    </w:p>
    <w:p w14:paraId="56D8CB0A"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55F2136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Contractor shall, </w:t>
      </w:r>
      <w:proofErr w:type="gramStart"/>
      <w:r>
        <w:rPr>
          <w:rFonts w:ascii="Arial" w:eastAsia="Arial" w:hAnsi="Arial" w:cs="Arial"/>
          <w:sz w:val="24"/>
        </w:rPr>
        <w:t>at all times</w:t>
      </w:r>
      <w:proofErr w:type="gramEnd"/>
      <w:r>
        <w:rPr>
          <w:rFonts w:ascii="Arial" w:eastAsia="Arial" w:hAnsi="Arial" w:cs="Arial"/>
          <w:sz w:val="24"/>
        </w:rPr>
        <w:t xml:space="preserve"> during the Term of the Contract, be duly licensed to perform the Work. If there is no licensing requirement for Contractor’s profession or for the Work to be performed, then Contractor shall be duly qualified and competent.</w:t>
      </w:r>
    </w:p>
    <w:p w14:paraId="42DE346C"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If Contractor performs personal services under the Contract, Contractor shall perform the Work in a good and workmanlike manner.</w:t>
      </w:r>
    </w:p>
    <w:p w14:paraId="618DF85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If Contractor provides professional services under the Contract, Contractor shall perform the Work in accordance with generally accepted professional practices </w:t>
      </w:r>
      <w:r>
        <w:rPr>
          <w:rFonts w:ascii="Arial" w:eastAsia="Arial" w:hAnsi="Arial" w:cs="Arial"/>
          <w:sz w:val="24"/>
        </w:rPr>
        <w:lastRenderedPageBreak/>
        <w:t>and principles and in a manner consistent with the level of care, skill, and diligence ordinarily exercised by members of the profession currently practicing under similar conditions.</w:t>
      </w:r>
    </w:p>
    <w:p w14:paraId="1E7BF02D"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warranties as to the standard of care set forth in subsection (L) and (M) are in addition to, and not in lieu of, any other warranties provided.</w:t>
      </w:r>
    </w:p>
    <w:p w14:paraId="13B9C365" w14:textId="77777777" w:rsidR="0097151C" w:rsidRDefault="0097151C">
      <w:pPr>
        <w:pStyle w:val="Heading1"/>
      </w:pPr>
      <w:r>
        <w:rPr>
          <w:rFonts w:ascii="Arial" w:eastAsia="Arial" w:hAnsi="Arial" w:cs="Arial"/>
          <w:sz w:val="24"/>
        </w:rPr>
        <w:t>8.</w:t>
      </w:r>
      <w:r>
        <w:tab/>
      </w:r>
      <w:r>
        <w:rPr>
          <w:rFonts w:ascii="Arial" w:eastAsia="Arial" w:hAnsi="Arial" w:cs="Arial"/>
          <w:sz w:val="24"/>
        </w:rPr>
        <w:t>Subcontractors</w:t>
      </w:r>
    </w:p>
    <w:p w14:paraId="5889B363" w14:textId="77777777" w:rsidR="0097151C" w:rsidRDefault="0097151C">
      <w:pPr>
        <w:pStyle w:val="Heading2"/>
      </w:pPr>
      <w:r>
        <w:rPr>
          <w:rFonts w:ascii="Arial" w:eastAsia="Arial" w:hAnsi="Arial" w:cs="Arial"/>
          <w:sz w:val="24"/>
        </w:rPr>
        <w:t>8.1.</w:t>
      </w:r>
      <w:r>
        <w:tab/>
      </w:r>
      <w:r>
        <w:rPr>
          <w:rFonts w:ascii="Arial" w:eastAsia="Arial" w:hAnsi="Arial" w:cs="Arial"/>
          <w:sz w:val="24"/>
        </w:rPr>
        <w:t>Subcontractor Usage</w:t>
      </w:r>
    </w:p>
    <w:p w14:paraId="35B3B18F" w14:textId="77777777" w:rsidR="0097151C" w:rsidRDefault="0097151C">
      <w:pPr>
        <w:spacing w:after="165"/>
      </w:pPr>
      <w:r>
        <w:rPr>
          <w:rFonts w:ascii="Arial" w:eastAsia="Arial" w:hAnsi="Arial" w:cs="Arial"/>
          <w:sz w:val="24"/>
        </w:rPr>
        <w:t>Contractor shall use the subcontractors identified in its proposals. Contractor shall not change subcontractor assignments without the prior written consent of City’s Purchasing Manager.</w:t>
      </w:r>
    </w:p>
    <w:p w14:paraId="49AF978F" w14:textId="77777777" w:rsidR="0097151C" w:rsidRDefault="0097151C">
      <w:pPr>
        <w:pStyle w:val="Heading2"/>
      </w:pPr>
      <w:r>
        <w:rPr>
          <w:rFonts w:ascii="Arial" w:eastAsia="Arial" w:hAnsi="Arial" w:cs="Arial"/>
          <w:sz w:val="24"/>
        </w:rPr>
        <w:t>8.2.</w:t>
      </w:r>
      <w:r>
        <w:tab/>
      </w:r>
      <w:r>
        <w:rPr>
          <w:rFonts w:ascii="Arial" w:eastAsia="Arial" w:hAnsi="Arial" w:cs="Arial"/>
          <w:sz w:val="24"/>
        </w:rPr>
        <w:t>COBID CERTIFIED Subcontractors</w:t>
      </w:r>
    </w:p>
    <w:p w14:paraId="70563644" w14:textId="77777777" w:rsidR="0097151C" w:rsidRDefault="0097151C">
      <w:pPr>
        <w:spacing w:after="165"/>
      </w:pPr>
      <w:r>
        <w:rPr>
          <w:rFonts w:ascii="Arial" w:eastAsia="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366CCF6E" w14:textId="77777777" w:rsidR="0097151C" w:rsidRDefault="0097151C">
      <w:pPr>
        <w:spacing w:after="165"/>
      </w:pPr>
      <w:r>
        <w:rPr>
          <w:rFonts w:ascii="Arial" w:eastAsia="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075E8B34" w14:textId="77777777" w:rsidR="0097151C" w:rsidRDefault="0097151C">
      <w:pPr>
        <w:spacing w:after="165"/>
      </w:pPr>
      <w:r>
        <w:rPr>
          <w:rFonts w:ascii="Arial" w:eastAsia="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510EEE01" w14:textId="77777777" w:rsidR="0097151C" w:rsidRDefault="0097151C">
      <w:pPr>
        <w:pStyle w:val="Heading2"/>
      </w:pPr>
      <w:r>
        <w:rPr>
          <w:rFonts w:ascii="Arial" w:eastAsia="Arial" w:hAnsi="Arial" w:cs="Arial"/>
          <w:sz w:val="24"/>
        </w:rPr>
        <w:t>8.3.</w:t>
      </w:r>
      <w:r>
        <w:tab/>
      </w:r>
      <w:r>
        <w:rPr>
          <w:rFonts w:ascii="Arial" w:eastAsia="Arial" w:hAnsi="Arial" w:cs="Arial"/>
          <w:sz w:val="24"/>
        </w:rPr>
        <w:t>Subcontractor Payment Reporting Required</w:t>
      </w:r>
    </w:p>
    <w:p w14:paraId="44CD8B55" w14:textId="77777777" w:rsidR="0097151C" w:rsidRDefault="0097151C">
      <w:pPr>
        <w:spacing w:after="165"/>
      </w:pPr>
      <w:r>
        <w:rPr>
          <w:rFonts w:ascii="Arial" w:eastAsia="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Pr>
            <w:rStyle w:val="Hyperlink"/>
            <w:rFonts w:ascii="Arial" w:eastAsia="Arial" w:hAnsi="Arial" w:cs="Arial"/>
            <w:color w:val="0563C1"/>
          </w:rPr>
          <w:t>www.BeavertonOregon.gov/Purchasing</w:t>
        </w:r>
      </w:hyperlink>
      <w:r>
        <w:rPr>
          <w:rFonts w:ascii="Arial" w:eastAsia="Arial" w:hAnsi="Arial" w:cs="Arial"/>
        </w:rPr>
        <w:t>.</w:t>
      </w:r>
    </w:p>
    <w:p w14:paraId="1C671618" w14:textId="77777777" w:rsidR="0097151C" w:rsidRDefault="0097151C">
      <w:pPr>
        <w:pStyle w:val="Heading2"/>
      </w:pPr>
      <w:r>
        <w:rPr>
          <w:rFonts w:ascii="Arial" w:eastAsia="Arial" w:hAnsi="Arial" w:cs="Arial"/>
          <w:sz w:val="24"/>
        </w:rPr>
        <w:t>8.4.</w:t>
      </w:r>
      <w:r>
        <w:tab/>
      </w:r>
      <w:r>
        <w:rPr>
          <w:rFonts w:ascii="Arial" w:eastAsia="Arial" w:hAnsi="Arial" w:cs="Arial"/>
          <w:sz w:val="24"/>
        </w:rPr>
        <w:t>Key Personnel</w:t>
      </w:r>
    </w:p>
    <w:p w14:paraId="39C764DF" w14:textId="77777777" w:rsidR="0097151C" w:rsidRDefault="0097151C">
      <w:pPr>
        <w:spacing w:after="165"/>
      </w:pPr>
      <w:r>
        <w:rPr>
          <w:rFonts w:ascii="Arial" w:eastAsia="Arial" w:hAnsi="Arial" w:cs="Arial"/>
        </w:rPr>
        <w:t xml:space="preserve">If Work is awarded to an individual or a team, the key personnel identified in the proposal shall perform Work on the Contract in the role and at the level of involvement identified in the proposal.  Key personnel for this Contract </w:t>
      </w:r>
      <w:proofErr w:type="gramStart"/>
      <w:r>
        <w:rPr>
          <w:rFonts w:ascii="Arial" w:eastAsia="Arial" w:hAnsi="Arial" w:cs="Arial"/>
        </w:rPr>
        <w:t>are:</w:t>
      </w:r>
      <w:proofErr w:type="gramEnd"/>
      <w:r>
        <w:rPr>
          <w:rFonts w:ascii="Arial" w:eastAsia="Arial" w:hAnsi="Arial" w:cs="Arial"/>
        </w:rPr>
        <w:t xml:space="preserve"> Gwenn Baldwin. Contractor shall not substitute a key personnel member on a particular project without the prior written consent of City, which shall not be unreasonably withheld.</w:t>
      </w:r>
    </w:p>
    <w:p w14:paraId="317583CC" w14:textId="77777777" w:rsidR="0097151C" w:rsidRDefault="0097151C">
      <w:pPr>
        <w:pStyle w:val="Heading1"/>
      </w:pPr>
      <w:r>
        <w:rPr>
          <w:rFonts w:ascii="Arial" w:eastAsia="Arial" w:hAnsi="Arial" w:cs="Arial"/>
          <w:sz w:val="24"/>
        </w:rPr>
        <w:t>9.</w:t>
      </w:r>
      <w:r>
        <w:tab/>
      </w:r>
      <w:r>
        <w:rPr>
          <w:rFonts w:ascii="Arial" w:eastAsia="Arial" w:hAnsi="Arial" w:cs="Arial"/>
          <w:sz w:val="24"/>
        </w:rPr>
        <w:t>Availability of Funds</w:t>
      </w:r>
    </w:p>
    <w:p w14:paraId="044DF936" w14:textId="77777777" w:rsidR="0097151C" w:rsidRDefault="0097151C">
      <w:pPr>
        <w:pStyle w:val="BodyText"/>
        <w:numPr>
          <w:ilvl w:val="0"/>
          <w:numId w:val="12"/>
        </w:numPr>
        <w:spacing w:after="150"/>
        <w:rPr>
          <w:rFonts w:ascii="Arial" w:eastAsia="Arial" w:hAnsi="Arial" w:cs="Arial"/>
          <w:sz w:val="24"/>
        </w:rPr>
      </w:pPr>
      <w:r>
        <w:rPr>
          <w:rFonts w:ascii="Arial" w:eastAsia="Arial" w:hAnsi="Arial" w:cs="Arial"/>
          <w:sz w:val="24"/>
        </w:rPr>
        <w:t>City has sufficient funds currently available and authorized for expenditure to finance costs of the Contract within City’s current fiscal period. However, City may terminate the Contract without further liability if (</w:t>
      </w:r>
      <w:proofErr w:type="spellStart"/>
      <w:r>
        <w:rPr>
          <w:rFonts w:ascii="Arial" w:eastAsia="Arial" w:hAnsi="Arial" w:cs="Arial"/>
          <w:sz w:val="24"/>
        </w:rPr>
        <w:t>i</w:t>
      </w:r>
      <w:proofErr w:type="spellEnd"/>
      <w:r>
        <w:rPr>
          <w:rFonts w:ascii="Arial" w:eastAsia="Arial" w:hAnsi="Arial" w:cs="Arial"/>
          <w:sz w:val="24"/>
        </w:rPr>
        <w:t xml:space="preserve">) sufficient funds are not provided in future City Council-approved budgets of City or from applicable </w:t>
      </w:r>
      <w:r>
        <w:rPr>
          <w:rFonts w:ascii="Arial" w:eastAsia="Arial" w:hAnsi="Arial" w:cs="Arial"/>
          <w:sz w:val="24"/>
        </w:rPr>
        <w:lastRenderedPageBreak/>
        <w:t>federal, state, or other sources to permit City in the exercise of its reasonable administrative discretion to continue the Contract, or (ii) City abolishes the program for which benefit this Contract was executed.</w:t>
      </w:r>
    </w:p>
    <w:p w14:paraId="3E5E46C3" w14:textId="77777777" w:rsidR="0097151C" w:rsidRDefault="0097151C">
      <w:pPr>
        <w:pStyle w:val="BodyText"/>
        <w:numPr>
          <w:ilvl w:val="0"/>
          <w:numId w:val="12"/>
        </w:numPr>
        <w:spacing w:after="150"/>
        <w:rPr>
          <w:rFonts w:ascii="Arial" w:eastAsia="Arial" w:hAnsi="Arial" w:cs="Arial"/>
          <w:sz w:val="24"/>
        </w:rPr>
      </w:pPr>
      <w:r>
        <w:rPr>
          <w:rFonts w:ascii="Arial" w:eastAsia="Arial" w:hAnsi="Arial" w:cs="Arial"/>
          <w:sz w:val="24"/>
        </w:rPr>
        <w:t>City shall provide Contractor with thirty days’ written notice if City terminates the Contract under this section. In determining the availability of funds, City may use the annual budget adopted for it by its City Council.</w:t>
      </w:r>
    </w:p>
    <w:p w14:paraId="41CD7EE1" w14:textId="77777777" w:rsidR="0097151C" w:rsidRDefault="0097151C">
      <w:pPr>
        <w:pStyle w:val="Heading1"/>
      </w:pPr>
      <w:r>
        <w:rPr>
          <w:rFonts w:ascii="Arial" w:eastAsia="Arial" w:hAnsi="Arial" w:cs="Arial"/>
          <w:sz w:val="24"/>
        </w:rPr>
        <w:t>10.</w:t>
      </w:r>
      <w:r>
        <w:tab/>
      </w:r>
      <w:r>
        <w:rPr>
          <w:rFonts w:ascii="Arial" w:eastAsia="Arial" w:hAnsi="Arial" w:cs="Arial"/>
          <w:sz w:val="24"/>
        </w:rPr>
        <w:t>Termination</w:t>
      </w:r>
    </w:p>
    <w:p w14:paraId="038967FE" w14:textId="77777777" w:rsidR="0097151C" w:rsidRDefault="0097151C">
      <w:pPr>
        <w:pStyle w:val="Heading2"/>
      </w:pPr>
      <w:r>
        <w:rPr>
          <w:rFonts w:ascii="Arial" w:eastAsia="Arial" w:hAnsi="Arial" w:cs="Arial"/>
          <w:sz w:val="24"/>
        </w:rPr>
        <w:t>10.1.</w:t>
      </w:r>
      <w:r>
        <w:tab/>
      </w:r>
      <w:r>
        <w:rPr>
          <w:rFonts w:ascii="Arial" w:eastAsia="Arial" w:hAnsi="Arial" w:cs="Arial"/>
          <w:sz w:val="24"/>
        </w:rPr>
        <w:t>For Convenience</w:t>
      </w:r>
    </w:p>
    <w:p w14:paraId="49671E1D" w14:textId="77777777" w:rsidR="0097151C" w:rsidRDefault="0097151C">
      <w:pPr>
        <w:pStyle w:val="BodyText"/>
        <w:numPr>
          <w:ilvl w:val="0"/>
          <w:numId w:val="13"/>
        </w:numPr>
        <w:spacing w:after="150"/>
        <w:rPr>
          <w:rFonts w:ascii="Arial" w:eastAsia="Arial" w:hAnsi="Arial" w:cs="Arial"/>
          <w:b/>
        </w:rPr>
      </w:pPr>
      <w:r>
        <w:rPr>
          <w:rFonts w:ascii="Arial" w:eastAsia="Arial" w:hAnsi="Arial" w:cs="Arial"/>
          <w:b/>
        </w:rPr>
        <w:t>Mutual Consent</w:t>
      </w:r>
      <w:r>
        <w:rPr>
          <w:rFonts w:ascii="Arial" w:eastAsia="Arial" w:hAnsi="Arial" w:cs="Arial"/>
        </w:rPr>
        <w:t>. The Parties may terminate the Contract at any time by mutual written consent.</w:t>
      </w:r>
    </w:p>
    <w:p w14:paraId="13FB2A23" w14:textId="77777777" w:rsidR="0097151C" w:rsidRDefault="0097151C">
      <w:pPr>
        <w:pStyle w:val="BodyText"/>
        <w:numPr>
          <w:ilvl w:val="0"/>
          <w:numId w:val="13"/>
        </w:numPr>
        <w:spacing w:after="150"/>
        <w:rPr>
          <w:rFonts w:ascii="Arial" w:eastAsia="Arial" w:hAnsi="Arial" w:cs="Arial"/>
          <w:b/>
        </w:rPr>
      </w:pPr>
      <w:r>
        <w:rPr>
          <w:rFonts w:ascii="Arial" w:eastAsia="Arial" w:hAnsi="Arial" w:cs="Arial"/>
          <w:b/>
        </w:rPr>
        <w:t>City.</w:t>
      </w:r>
      <w:r>
        <w:rPr>
          <w:rFonts w:ascii="Arial" w:eastAsia="Arial" w:hAnsi="Arial" w:cs="Arial"/>
        </w:rPr>
        <w:t xml:space="preserve"> City may, at its sole discretion, terminate the Contract, in whole or in part, upon thirty days’ written notice to Contractor.</w:t>
      </w:r>
    </w:p>
    <w:p w14:paraId="258C2DE6" w14:textId="77777777" w:rsidR="0097151C" w:rsidRDefault="0097151C">
      <w:pPr>
        <w:pStyle w:val="Heading2"/>
      </w:pPr>
      <w:r>
        <w:rPr>
          <w:rFonts w:ascii="Arial" w:eastAsia="Arial" w:hAnsi="Arial" w:cs="Arial"/>
          <w:sz w:val="24"/>
        </w:rPr>
        <w:t>10.2.</w:t>
      </w:r>
      <w:r>
        <w:tab/>
      </w:r>
      <w:r>
        <w:rPr>
          <w:rFonts w:ascii="Arial" w:eastAsia="Arial" w:hAnsi="Arial" w:cs="Arial"/>
          <w:sz w:val="24"/>
        </w:rPr>
        <w:t>For Cause by City</w:t>
      </w:r>
    </w:p>
    <w:p w14:paraId="0DC99857" w14:textId="77777777" w:rsidR="0097151C" w:rsidRDefault="0097151C">
      <w:pPr>
        <w:spacing w:after="165"/>
      </w:pPr>
      <w:r>
        <w:rPr>
          <w:rFonts w:ascii="Arial" w:eastAsia="Arial" w:hAnsi="Arial" w:cs="Arial"/>
        </w:rPr>
        <w:t xml:space="preserve">City may terminate the Contract, in whole or in part, immediately upon notice to Contractor, or </w:t>
      </w:r>
      <w:proofErr w:type="gramStart"/>
      <w:r>
        <w:rPr>
          <w:rFonts w:ascii="Arial" w:eastAsia="Arial" w:hAnsi="Arial" w:cs="Arial"/>
        </w:rPr>
        <w:t>at a later date</w:t>
      </w:r>
      <w:proofErr w:type="gramEnd"/>
      <w:r>
        <w:rPr>
          <w:rFonts w:ascii="Arial" w:eastAsia="Arial" w:hAnsi="Arial" w:cs="Arial"/>
        </w:rPr>
        <w:t xml:space="preserve"> as City may establish in its notice to Contractor, upon occurrence of any of the following events:</w:t>
      </w:r>
    </w:p>
    <w:p w14:paraId="09E5F589"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City fails to receive funding, appropriations, limitations, or other expenditure authority at levels sufficient to pay Contractor for the Work, as further described in section 9 (Availability of Funds).</w:t>
      </w:r>
    </w:p>
    <w:p w14:paraId="56093786"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Federal or state laws, regulations, or guidelines are modified or interpreted in a way that the Work under the Contract is prohibited, or City is prohibited from paying for the Work from the planned funding source.</w:t>
      </w:r>
    </w:p>
    <w:p w14:paraId="3AA3F6B5"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Contractor no longer holds a license or certificate that is required to perform the Work.</w:t>
      </w:r>
    </w:p>
    <w:p w14:paraId="3F3C4E3A"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 xml:space="preserve">Contractor materially breached a covenant. </w:t>
      </w:r>
    </w:p>
    <w:p w14:paraId="0791E40F"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02E6D6E4"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The insolvency, liquidation, or bankruptcy of a Party.</w:t>
      </w:r>
    </w:p>
    <w:p w14:paraId="6CCE8838"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The death, physical incapacity, or inability of any of Contractor’s key personnel to perform the Work as provided under Section 8 (Subcontractors) Key Personnel Subsection.</w:t>
      </w:r>
    </w:p>
    <w:p w14:paraId="4A4CD0AB"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As used in this subsection(D), “materially breached a covenant” means a:</w:t>
      </w:r>
    </w:p>
    <w:p w14:paraId="7FEE187E"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 xml:space="preserve">failure to perform the Work under the Contract within the time specified in the Contract or within the timeframe of any extension agreed to by </w:t>
      </w:r>
      <w:proofErr w:type="gramStart"/>
      <w:r>
        <w:rPr>
          <w:rFonts w:ascii="Arial" w:eastAsia="Arial" w:hAnsi="Arial" w:cs="Arial"/>
        </w:rPr>
        <w:t>City;</w:t>
      </w:r>
      <w:proofErr w:type="gramEnd"/>
    </w:p>
    <w:p w14:paraId="6C2E9AF3"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lastRenderedPageBreak/>
        <w:t xml:space="preserve">failure to pursue the Work </w:t>
      </w:r>
      <w:proofErr w:type="gramStart"/>
      <w:r>
        <w:rPr>
          <w:rFonts w:ascii="Arial" w:eastAsia="Arial" w:hAnsi="Arial" w:cs="Arial"/>
        </w:rPr>
        <w:t>so as to</w:t>
      </w:r>
      <w:proofErr w:type="gramEnd"/>
      <w:r>
        <w:rPr>
          <w:rFonts w:ascii="Arial" w:eastAsia="Arial" w:hAnsi="Arial" w:cs="Arial"/>
        </w:rPr>
        <w:t xml:space="preserve"> endanger Contractor’s performance under the Contract in accordance with its terms, and the failure is not cured within ten business days after the date City delivers the notice, or within a longer period City may specify in the </w:t>
      </w:r>
      <w:proofErr w:type="gramStart"/>
      <w:r>
        <w:rPr>
          <w:rFonts w:ascii="Arial" w:eastAsia="Arial" w:hAnsi="Arial" w:cs="Arial"/>
        </w:rPr>
        <w:t>notice;</w:t>
      </w:r>
      <w:proofErr w:type="gramEnd"/>
    </w:p>
    <w:p w14:paraId="52FB3BCF"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 xml:space="preserve">failure to provide or maintain in full force and effect any required insurance, if that failure is not cured within seven days after receipt of written notice from </w:t>
      </w:r>
      <w:proofErr w:type="gramStart"/>
      <w:r>
        <w:rPr>
          <w:rFonts w:ascii="Arial" w:eastAsia="Arial" w:hAnsi="Arial" w:cs="Arial"/>
        </w:rPr>
        <w:t>City;</w:t>
      </w:r>
      <w:proofErr w:type="gramEnd"/>
    </w:p>
    <w:p w14:paraId="0B3264D2"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failure to perform any other material covenant or obligation set forth in this Contract if that failure is not cured within thirty days after receipt of written notice from City.</w:t>
      </w:r>
    </w:p>
    <w:p w14:paraId="27527FFE" w14:textId="77777777" w:rsidR="0097151C" w:rsidRDefault="0097151C">
      <w:pPr>
        <w:pStyle w:val="Heading2"/>
      </w:pPr>
      <w:r>
        <w:rPr>
          <w:rFonts w:ascii="Arial" w:eastAsia="Arial" w:hAnsi="Arial" w:cs="Arial"/>
          <w:sz w:val="24"/>
        </w:rPr>
        <w:t>10.3.</w:t>
      </w:r>
      <w:r>
        <w:tab/>
      </w:r>
      <w:r>
        <w:rPr>
          <w:rFonts w:ascii="Arial" w:eastAsia="Arial" w:hAnsi="Arial" w:cs="Arial"/>
          <w:sz w:val="24"/>
        </w:rPr>
        <w:t>For Cause by Contractor</w:t>
      </w:r>
    </w:p>
    <w:p w14:paraId="2304F37D" w14:textId="77777777" w:rsidR="0097151C" w:rsidRDefault="0097151C">
      <w:pPr>
        <w:spacing w:after="165"/>
      </w:pPr>
      <w:r>
        <w:rPr>
          <w:rFonts w:ascii="Arial" w:eastAsia="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0FFDCF71" w14:textId="77777777" w:rsidR="0097151C" w:rsidRDefault="0097151C">
      <w:pPr>
        <w:pStyle w:val="Heading2"/>
      </w:pPr>
      <w:r>
        <w:rPr>
          <w:rFonts w:ascii="Arial" w:eastAsia="Arial" w:hAnsi="Arial" w:cs="Arial"/>
          <w:sz w:val="24"/>
        </w:rPr>
        <w:t>10.4.</w:t>
      </w:r>
      <w:r>
        <w:tab/>
      </w:r>
      <w:r>
        <w:rPr>
          <w:rFonts w:ascii="Arial" w:eastAsia="Arial" w:hAnsi="Arial" w:cs="Arial"/>
          <w:sz w:val="24"/>
        </w:rPr>
        <w:t>Remedies</w:t>
      </w:r>
    </w:p>
    <w:p w14:paraId="170BCB0A" w14:textId="77777777" w:rsidR="0097151C" w:rsidRDefault="0097151C">
      <w:pPr>
        <w:pStyle w:val="BodyText"/>
        <w:numPr>
          <w:ilvl w:val="0"/>
          <w:numId w:val="16"/>
        </w:numPr>
        <w:spacing w:after="150"/>
        <w:rPr>
          <w:rFonts w:ascii="Arial" w:eastAsia="Arial" w:hAnsi="Arial" w:cs="Arial"/>
          <w:sz w:val="24"/>
        </w:rPr>
      </w:pPr>
      <w:r>
        <w:rPr>
          <w:rFonts w:ascii="Arial" w:eastAsia="Arial" w:hAnsi="Arial" w:cs="Arial"/>
          <w:sz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3A78FFD2" w14:textId="77777777" w:rsidR="0097151C" w:rsidRDefault="0097151C">
      <w:pPr>
        <w:pStyle w:val="BodyText"/>
        <w:numPr>
          <w:ilvl w:val="0"/>
          <w:numId w:val="16"/>
        </w:numPr>
        <w:spacing w:after="150"/>
        <w:rPr>
          <w:rFonts w:ascii="Arial" w:eastAsia="Arial" w:hAnsi="Arial" w:cs="Arial"/>
          <w:sz w:val="24"/>
        </w:rPr>
      </w:pPr>
      <w:r>
        <w:rPr>
          <w:rFonts w:ascii="Arial" w:eastAsia="Arial" w:hAnsi="Arial" w:cs="Arial"/>
          <w:sz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4EFAF62D" w14:textId="77777777" w:rsidR="0097151C" w:rsidRDefault="0097151C">
      <w:pPr>
        <w:pStyle w:val="Heading2"/>
      </w:pPr>
      <w:r>
        <w:rPr>
          <w:rFonts w:ascii="Arial" w:eastAsia="Arial" w:hAnsi="Arial" w:cs="Arial"/>
          <w:sz w:val="24"/>
        </w:rPr>
        <w:t>10.5.</w:t>
      </w:r>
      <w:r>
        <w:tab/>
      </w:r>
      <w:r>
        <w:rPr>
          <w:rFonts w:ascii="Arial" w:eastAsia="Arial" w:hAnsi="Arial" w:cs="Arial"/>
          <w:sz w:val="24"/>
        </w:rPr>
        <w:t>Contractor’s Tender upon Termination</w:t>
      </w:r>
    </w:p>
    <w:p w14:paraId="0CC302DA" w14:textId="77777777" w:rsidR="0097151C" w:rsidRDefault="0097151C">
      <w:pPr>
        <w:spacing w:after="165"/>
      </w:pPr>
      <w:r>
        <w:rPr>
          <w:rFonts w:ascii="Arial" w:eastAsia="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30512B41" w14:textId="77777777" w:rsidR="0097151C" w:rsidRDefault="0097151C">
      <w:pPr>
        <w:pStyle w:val="Heading1"/>
      </w:pPr>
      <w:r>
        <w:rPr>
          <w:rFonts w:ascii="Arial" w:eastAsia="Arial" w:hAnsi="Arial" w:cs="Arial"/>
          <w:sz w:val="24"/>
        </w:rPr>
        <w:t>11.</w:t>
      </w:r>
      <w:r>
        <w:tab/>
      </w:r>
      <w:r>
        <w:rPr>
          <w:rFonts w:ascii="Arial" w:eastAsia="Arial" w:hAnsi="Arial" w:cs="Arial"/>
          <w:sz w:val="24"/>
        </w:rPr>
        <w:t>Force Majeure</w:t>
      </w:r>
    </w:p>
    <w:p w14:paraId="34F53016" w14:textId="77777777" w:rsidR="0097151C" w:rsidRDefault="0097151C">
      <w:pPr>
        <w:pStyle w:val="Heading2"/>
      </w:pPr>
      <w:r>
        <w:rPr>
          <w:rFonts w:ascii="Arial" w:eastAsia="Arial" w:hAnsi="Arial" w:cs="Arial"/>
          <w:sz w:val="24"/>
        </w:rPr>
        <w:lastRenderedPageBreak/>
        <w:t>11.1.</w:t>
      </w:r>
      <w:r>
        <w:tab/>
      </w:r>
      <w:r>
        <w:rPr>
          <w:rFonts w:ascii="Arial" w:eastAsia="Arial" w:hAnsi="Arial" w:cs="Arial"/>
          <w:sz w:val="24"/>
        </w:rPr>
        <w:t>Force Majeure Event</w:t>
      </w:r>
    </w:p>
    <w:p w14:paraId="3D427CCE" w14:textId="77777777" w:rsidR="0097151C" w:rsidRDefault="0097151C">
      <w:pPr>
        <w:spacing w:after="165"/>
      </w:pPr>
      <w:r>
        <w:rPr>
          <w:rFonts w:ascii="Arial" w:eastAsia="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 control and without fault or negligence of the Party (“Force Majeure Event”).</w:t>
      </w:r>
    </w:p>
    <w:p w14:paraId="3ABAC93F" w14:textId="77777777" w:rsidR="0097151C" w:rsidRDefault="0097151C">
      <w:pPr>
        <w:pStyle w:val="Heading2"/>
      </w:pPr>
      <w:r>
        <w:rPr>
          <w:rFonts w:ascii="Arial" w:eastAsia="Arial" w:hAnsi="Arial" w:cs="Arial"/>
          <w:sz w:val="24"/>
        </w:rPr>
        <w:t>11.2.</w:t>
      </w:r>
      <w:r>
        <w:tab/>
      </w:r>
      <w:r>
        <w:rPr>
          <w:rFonts w:ascii="Arial" w:eastAsia="Arial" w:hAnsi="Arial" w:cs="Arial"/>
          <w:sz w:val="24"/>
        </w:rPr>
        <w:t>Reasonable Efforts to Remove or Eliminate Force Majeure Event</w:t>
      </w:r>
    </w:p>
    <w:p w14:paraId="2AC74AA2" w14:textId="77777777" w:rsidR="0097151C" w:rsidRDefault="0097151C">
      <w:pPr>
        <w:spacing w:after="165"/>
      </w:pPr>
      <w:r>
        <w:rPr>
          <w:rFonts w:ascii="Arial" w:eastAsia="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3A86ED09" w14:textId="77777777" w:rsidR="0097151C" w:rsidRDefault="0097151C">
      <w:pPr>
        <w:pStyle w:val="Heading2"/>
      </w:pPr>
      <w:r>
        <w:rPr>
          <w:rFonts w:ascii="Arial" w:eastAsia="Arial" w:hAnsi="Arial" w:cs="Arial"/>
          <w:sz w:val="24"/>
        </w:rPr>
        <w:t>11.3.</w:t>
      </w:r>
      <w:r>
        <w:tab/>
      </w:r>
      <w:r>
        <w:rPr>
          <w:rFonts w:ascii="Arial" w:eastAsia="Arial" w:hAnsi="Arial" w:cs="Arial"/>
          <w:sz w:val="24"/>
        </w:rPr>
        <w:t>Written Notice; Effect of Delay</w:t>
      </w:r>
    </w:p>
    <w:p w14:paraId="65405759" w14:textId="77777777" w:rsidR="0097151C" w:rsidRDefault="0097151C">
      <w:pPr>
        <w:spacing w:after="165"/>
      </w:pPr>
      <w:r>
        <w:rPr>
          <w:rFonts w:ascii="Arial" w:eastAsia="Arial" w:hAnsi="Arial" w:cs="Arial"/>
        </w:rPr>
        <w:t xml:space="preserve">If there is a delay </w:t>
      </w:r>
      <w:proofErr w:type="gramStart"/>
      <w:r>
        <w:rPr>
          <w:rFonts w:ascii="Arial" w:eastAsia="Arial" w:hAnsi="Arial" w:cs="Arial"/>
        </w:rPr>
        <w:t>as a result of</w:t>
      </w:r>
      <w:proofErr w:type="gramEnd"/>
      <w:r>
        <w:rPr>
          <w:rFonts w:ascii="Arial" w:eastAsia="Arial" w:hAnsi="Arial" w:cs="Arial"/>
        </w:rPr>
        <w:t xml:space="preserve">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7063CC71" w14:textId="77777777" w:rsidR="0097151C" w:rsidRDefault="0097151C">
      <w:pPr>
        <w:pStyle w:val="Heading1"/>
      </w:pPr>
      <w:r>
        <w:rPr>
          <w:rFonts w:ascii="Arial" w:eastAsia="Arial" w:hAnsi="Arial" w:cs="Arial"/>
          <w:sz w:val="24"/>
        </w:rPr>
        <w:t>12.</w:t>
      </w:r>
      <w:r>
        <w:tab/>
      </w:r>
      <w:r>
        <w:rPr>
          <w:rFonts w:ascii="Arial" w:eastAsia="Arial" w:hAnsi="Arial" w:cs="Arial"/>
          <w:sz w:val="24"/>
        </w:rPr>
        <w:t>Access to Records</w:t>
      </w:r>
    </w:p>
    <w:p w14:paraId="3FA70675"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maintain all books, documents, papers, and records relating to the Contract in accordance with generally accepted accounting principles.</w:t>
      </w:r>
    </w:p>
    <w:p w14:paraId="05AF96A4"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maintain any other records pertinent to the Contract in a manner that clearly documents Contractor’s performance.</w:t>
      </w:r>
    </w:p>
    <w:p w14:paraId="3C32C6C7"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030098CA"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retain and keep accessible all fiscal records, books, documents, papers, plans, and writings related to the Contract, for the later of (</w:t>
      </w:r>
      <w:proofErr w:type="spellStart"/>
      <w:r>
        <w:rPr>
          <w:rFonts w:ascii="Arial" w:eastAsia="Arial" w:hAnsi="Arial" w:cs="Arial"/>
          <w:sz w:val="24"/>
        </w:rPr>
        <w:t>i</w:t>
      </w:r>
      <w:proofErr w:type="spellEnd"/>
      <w:r>
        <w:rPr>
          <w:rFonts w:ascii="Arial" w:eastAsia="Arial" w:hAnsi="Arial" w:cs="Arial"/>
          <w:sz w:val="24"/>
        </w:rPr>
        <w:t>)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48F21E5A" w14:textId="77777777" w:rsidR="0097151C" w:rsidRDefault="0097151C">
      <w:pPr>
        <w:pStyle w:val="Heading1"/>
      </w:pPr>
      <w:r>
        <w:rPr>
          <w:rFonts w:ascii="Arial" w:eastAsia="Arial" w:hAnsi="Arial" w:cs="Arial"/>
          <w:sz w:val="24"/>
        </w:rPr>
        <w:t>13.</w:t>
      </w:r>
      <w:r>
        <w:tab/>
      </w:r>
      <w:r>
        <w:rPr>
          <w:rFonts w:ascii="Arial" w:eastAsia="Arial" w:hAnsi="Arial" w:cs="Arial"/>
          <w:sz w:val="24"/>
        </w:rPr>
        <w:t>Amendment</w:t>
      </w:r>
    </w:p>
    <w:p w14:paraId="0B83398B" w14:textId="77777777" w:rsidR="0097151C" w:rsidRDefault="0097151C">
      <w:pPr>
        <w:pStyle w:val="Heading2"/>
      </w:pPr>
      <w:r>
        <w:rPr>
          <w:rFonts w:ascii="Arial" w:eastAsia="Arial" w:hAnsi="Arial" w:cs="Arial"/>
          <w:sz w:val="24"/>
        </w:rPr>
        <w:lastRenderedPageBreak/>
        <w:t>13.1.</w:t>
      </w:r>
      <w:r>
        <w:tab/>
      </w:r>
      <w:r>
        <w:rPr>
          <w:rFonts w:ascii="Arial" w:eastAsia="Arial" w:hAnsi="Arial" w:cs="Arial"/>
          <w:sz w:val="24"/>
        </w:rPr>
        <w:t>Amendment to be in Writing; Definition</w:t>
      </w:r>
    </w:p>
    <w:p w14:paraId="4443419E" w14:textId="77777777" w:rsidR="0097151C" w:rsidRDefault="0097151C">
      <w:pPr>
        <w:spacing w:after="165"/>
      </w:pPr>
      <w:r>
        <w:rPr>
          <w:rFonts w:ascii="Arial" w:eastAsia="Arial" w:hAnsi="Arial" w:cs="Arial"/>
        </w:rPr>
        <w:t>The Parties may not amend the Contract unless the amendment is first reduced to writing and signed by the Parties. An “amendment” is a written document, contemporaneously executed by City and Contractor, which increases or decreases the cost to City, or changes or modifies the Statement of Services or Delivery Schedule. Any amendment is effective only in the specific instance and for the specific purpose identified in the amendment.</w:t>
      </w:r>
    </w:p>
    <w:p w14:paraId="6339261C" w14:textId="77777777" w:rsidR="0097151C" w:rsidRDefault="0097151C">
      <w:pPr>
        <w:pStyle w:val="Heading2"/>
      </w:pPr>
      <w:r>
        <w:rPr>
          <w:rFonts w:ascii="Arial" w:eastAsia="Arial" w:hAnsi="Arial" w:cs="Arial"/>
          <w:sz w:val="24"/>
        </w:rPr>
        <w:t>13.2.</w:t>
      </w:r>
      <w:r>
        <w:tab/>
      </w:r>
      <w:r>
        <w:rPr>
          <w:rFonts w:ascii="Arial" w:eastAsia="Arial" w:hAnsi="Arial" w:cs="Arial"/>
          <w:sz w:val="24"/>
        </w:rPr>
        <w:t>Request for Amendment</w:t>
      </w:r>
    </w:p>
    <w:p w14:paraId="2277E69A" w14:textId="77777777" w:rsidR="0097151C" w:rsidRDefault="0097151C">
      <w:pPr>
        <w:spacing w:after="165"/>
      </w:pPr>
      <w:r>
        <w:rPr>
          <w:rFonts w:ascii="Arial" w:eastAsia="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6CD66108" w14:textId="77777777" w:rsidR="0097151C" w:rsidRDefault="0097151C">
      <w:pPr>
        <w:pStyle w:val="Heading2"/>
      </w:pPr>
      <w:r>
        <w:rPr>
          <w:rFonts w:ascii="Arial" w:eastAsia="Arial" w:hAnsi="Arial" w:cs="Arial"/>
          <w:sz w:val="24"/>
        </w:rPr>
        <w:t>13.3.</w:t>
      </w:r>
      <w:r>
        <w:tab/>
      </w:r>
      <w:r>
        <w:rPr>
          <w:rFonts w:ascii="Arial" w:eastAsia="Arial" w:hAnsi="Arial" w:cs="Arial"/>
          <w:sz w:val="24"/>
        </w:rPr>
        <w:t>Documentation of Costs; Exclusion</w:t>
      </w:r>
    </w:p>
    <w:p w14:paraId="77556DDC" w14:textId="77777777" w:rsidR="0097151C" w:rsidRDefault="0097151C">
      <w:pPr>
        <w:spacing w:after="165"/>
      </w:pPr>
      <w:r>
        <w:rPr>
          <w:rFonts w:ascii="Arial" w:eastAsia="Arial" w:hAnsi="Arial" w:cs="Arial"/>
        </w:rPr>
        <w:t xml:space="preserve">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w:t>
      </w:r>
      <w:proofErr w:type="gramStart"/>
      <w:r>
        <w:rPr>
          <w:rFonts w:ascii="Arial" w:eastAsia="Arial" w:hAnsi="Arial" w:cs="Arial"/>
        </w:rPr>
        <w:t>mutually-approved</w:t>
      </w:r>
      <w:proofErr w:type="gramEnd"/>
      <w:r>
        <w:rPr>
          <w:rFonts w:ascii="Arial" w:eastAsia="Arial" w:hAnsi="Arial" w:cs="Arial"/>
        </w:rPr>
        <w:t xml:space="preserve"> amendments, then City shall only be responsible for payment of the costs it has agreed to pay.</w:t>
      </w:r>
    </w:p>
    <w:p w14:paraId="236477CD" w14:textId="77777777" w:rsidR="0097151C" w:rsidRDefault="0097151C">
      <w:pPr>
        <w:pStyle w:val="Heading1"/>
      </w:pPr>
      <w:r>
        <w:rPr>
          <w:rFonts w:ascii="Arial" w:eastAsia="Arial" w:hAnsi="Arial" w:cs="Arial"/>
          <w:sz w:val="24"/>
        </w:rPr>
        <w:t>14.</w:t>
      </w:r>
      <w:r>
        <w:tab/>
      </w:r>
      <w:r>
        <w:rPr>
          <w:rFonts w:ascii="Arial" w:eastAsia="Arial" w:hAnsi="Arial" w:cs="Arial"/>
          <w:sz w:val="24"/>
        </w:rPr>
        <w:t>Compliance with Laws</w:t>
      </w:r>
    </w:p>
    <w:p w14:paraId="6054B615" w14:textId="77777777" w:rsidR="0097151C" w:rsidRDefault="0097151C">
      <w:pPr>
        <w:pStyle w:val="Heading2"/>
      </w:pPr>
      <w:r>
        <w:rPr>
          <w:rFonts w:ascii="Arial" w:eastAsia="Arial" w:hAnsi="Arial" w:cs="Arial"/>
          <w:sz w:val="24"/>
        </w:rPr>
        <w:t>14.1.</w:t>
      </w:r>
      <w:r>
        <w:tab/>
      </w:r>
      <w:r>
        <w:rPr>
          <w:rFonts w:ascii="Arial" w:eastAsia="Arial" w:hAnsi="Arial" w:cs="Arial"/>
          <w:sz w:val="24"/>
        </w:rPr>
        <w:t>Applicable Laws</w:t>
      </w:r>
    </w:p>
    <w:p w14:paraId="2CDA2FD4" w14:textId="77777777" w:rsidR="0097151C" w:rsidRDefault="0097151C">
      <w:pPr>
        <w:spacing w:after="165"/>
      </w:pPr>
      <w:r>
        <w:rPr>
          <w:rFonts w:ascii="Arial" w:eastAsia="Arial" w:hAnsi="Arial" w:cs="Arial"/>
          <w:sz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49699695" w14:textId="77777777" w:rsidR="0097151C" w:rsidRDefault="0097151C">
      <w:pPr>
        <w:pStyle w:val="Heading2"/>
      </w:pPr>
      <w:r>
        <w:rPr>
          <w:rFonts w:ascii="Arial" w:eastAsia="Arial" w:hAnsi="Arial" w:cs="Arial"/>
          <w:sz w:val="24"/>
        </w:rPr>
        <w:t>14.2.</w:t>
      </w:r>
      <w:r>
        <w:tab/>
      </w:r>
      <w:r>
        <w:rPr>
          <w:rFonts w:ascii="Arial" w:eastAsia="Arial" w:hAnsi="Arial" w:cs="Arial"/>
          <w:sz w:val="24"/>
        </w:rPr>
        <w:t>Tax Laws</w:t>
      </w:r>
    </w:p>
    <w:p w14:paraId="72C29F4D" w14:textId="77777777" w:rsidR="0097151C" w:rsidRDefault="0097151C">
      <w:pPr>
        <w:spacing w:after="165"/>
      </w:pPr>
      <w:r>
        <w:rPr>
          <w:rFonts w:ascii="Arial" w:eastAsia="Arial" w:hAnsi="Arial" w:cs="Arial"/>
          <w:sz w:val="24"/>
        </w:rPr>
        <w:t>During the Term of the Contract, Contractor shall comply with all state and local tax laws, including, but not limited to, ORS 305.620 and ORS chapters 316, 317, and 318.</w:t>
      </w:r>
    </w:p>
    <w:p w14:paraId="2F66509F" w14:textId="77777777" w:rsidR="0097151C" w:rsidRDefault="0097151C">
      <w:pPr>
        <w:pStyle w:val="Heading2"/>
      </w:pPr>
      <w:r>
        <w:rPr>
          <w:rFonts w:ascii="Arial" w:eastAsia="Arial" w:hAnsi="Arial" w:cs="Arial"/>
          <w:sz w:val="24"/>
        </w:rPr>
        <w:t>14.3.</w:t>
      </w:r>
      <w:r>
        <w:tab/>
      </w:r>
      <w:r>
        <w:rPr>
          <w:rFonts w:ascii="Arial" w:eastAsia="Arial" w:hAnsi="Arial" w:cs="Arial"/>
          <w:sz w:val="24"/>
        </w:rPr>
        <w:t>Anti-Discrimination Laws</w:t>
      </w:r>
    </w:p>
    <w:p w14:paraId="032FC326" w14:textId="77777777" w:rsidR="0097151C" w:rsidRDefault="0097151C">
      <w:pPr>
        <w:spacing w:after="165"/>
      </w:pPr>
      <w:r>
        <w:rPr>
          <w:rFonts w:ascii="Arial" w:eastAsia="Arial" w:hAnsi="Arial" w:cs="Arial"/>
          <w:sz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5A5E450C" w14:textId="77777777" w:rsidR="0097151C" w:rsidRDefault="0097151C">
      <w:pPr>
        <w:pStyle w:val="Heading2"/>
      </w:pPr>
      <w:r>
        <w:rPr>
          <w:rFonts w:ascii="Arial" w:eastAsia="Arial" w:hAnsi="Arial" w:cs="Arial"/>
          <w:sz w:val="24"/>
        </w:rPr>
        <w:t>14.4.</w:t>
      </w:r>
      <w:r>
        <w:tab/>
      </w:r>
      <w:r>
        <w:rPr>
          <w:rFonts w:ascii="Arial" w:eastAsia="Arial" w:hAnsi="Arial" w:cs="Arial"/>
          <w:sz w:val="24"/>
        </w:rPr>
        <w:t>Specific Public Contracting Laws</w:t>
      </w:r>
    </w:p>
    <w:p w14:paraId="6D8BB8B2" w14:textId="77777777" w:rsidR="0097151C" w:rsidRDefault="0097151C">
      <w:pPr>
        <w:spacing w:after="165"/>
      </w:pPr>
      <w:r>
        <w:rPr>
          <w:rFonts w:ascii="Arial" w:eastAsia="Arial" w:hAnsi="Arial" w:cs="Arial"/>
          <w:sz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2439859E" w14:textId="77777777" w:rsidR="0097151C" w:rsidRDefault="0097151C">
      <w:pPr>
        <w:pStyle w:val="Heading2"/>
      </w:pPr>
      <w:r>
        <w:rPr>
          <w:rFonts w:ascii="Arial" w:eastAsia="Arial" w:hAnsi="Arial" w:cs="Arial"/>
          <w:sz w:val="24"/>
        </w:rPr>
        <w:lastRenderedPageBreak/>
        <w:t>14.5.</w:t>
      </w:r>
      <w:r>
        <w:tab/>
      </w:r>
      <w:r>
        <w:rPr>
          <w:rFonts w:ascii="Arial" w:eastAsia="Arial" w:hAnsi="Arial" w:cs="Arial"/>
          <w:sz w:val="24"/>
        </w:rPr>
        <w:t>Oregon Consumer Identity Theft Protection Act</w:t>
      </w:r>
    </w:p>
    <w:p w14:paraId="4DC7C91A" w14:textId="77777777" w:rsidR="0097151C" w:rsidRDefault="0097151C">
      <w:pPr>
        <w:spacing w:after="165"/>
      </w:pPr>
      <w:r>
        <w:rPr>
          <w:rFonts w:ascii="Arial" w:eastAsia="Arial" w:hAnsi="Arial" w:cs="Arial"/>
          <w:sz w:val="24"/>
        </w:rPr>
        <w:t>Contractor shall safeguard consumer personal information pursuant to ORS 646.600 to 646A.628, the Oregon Consumer Identity Theft Protection Act.</w:t>
      </w:r>
    </w:p>
    <w:p w14:paraId="047AC7F6" w14:textId="77777777" w:rsidR="0097151C" w:rsidRDefault="0097151C">
      <w:pPr>
        <w:pStyle w:val="Heading2"/>
      </w:pPr>
      <w:r>
        <w:rPr>
          <w:rFonts w:ascii="Arial" w:eastAsia="Arial" w:hAnsi="Arial" w:cs="Arial"/>
          <w:sz w:val="24"/>
        </w:rPr>
        <w:t>14.6.</w:t>
      </w:r>
      <w:r>
        <w:tab/>
      </w:r>
      <w:r>
        <w:rPr>
          <w:rFonts w:ascii="Arial" w:eastAsia="Arial" w:hAnsi="Arial" w:cs="Arial"/>
          <w:sz w:val="24"/>
        </w:rPr>
        <w:t>Laws or Regulations of Federal or State Grants</w:t>
      </w:r>
    </w:p>
    <w:p w14:paraId="7555CFDA" w14:textId="77777777" w:rsidR="0097151C" w:rsidRDefault="0097151C">
      <w:pPr>
        <w:spacing w:after="165"/>
      </w:pPr>
      <w:r>
        <w:rPr>
          <w:rFonts w:ascii="Arial" w:eastAsia="Arial" w:hAnsi="Arial" w:cs="Arial"/>
          <w:sz w:val="24"/>
        </w:rPr>
        <w:t>The Parties shall comply with any state or federal law or regulation specific to any funding source that supports this Contract.</w:t>
      </w:r>
    </w:p>
    <w:p w14:paraId="7813D3D4" w14:textId="77777777" w:rsidR="0097151C" w:rsidRDefault="0097151C">
      <w:pPr>
        <w:pStyle w:val="Heading2"/>
      </w:pPr>
      <w:r>
        <w:rPr>
          <w:rFonts w:ascii="Arial" w:eastAsia="Arial" w:hAnsi="Arial" w:cs="Arial"/>
          <w:sz w:val="24"/>
        </w:rPr>
        <w:t>14.7.</w:t>
      </w:r>
      <w:r>
        <w:tab/>
      </w:r>
      <w:r>
        <w:rPr>
          <w:rFonts w:ascii="Arial" w:eastAsia="Arial" w:hAnsi="Arial" w:cs="Arial"/>
          <w:sz w:val="24"/>
        </w:rPr>
        <w:t>City Business License</w:t>
      </w:r>
    </w:p>
    <w:p w14:paraId="2BB2731D"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obtain a City of Beaverton business license as required by Beaverton Code (BC) Chapter 7.01 before beginning the Work under the Contract.</w:t>
      </w:r>
    </w:p>
    <w:p w14:paraId="77F6E630"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provide the business license number in the space provided on the signature page of the Contract.</w:t>
      </w:r>
    </w:p>
    <w:p w14:paraId="55E9CAA7"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pay all fees due under BC Chapter 7.01 during the Term of the Contract.</w:t>
      </w:r>
    </w:p>
    <w:p w14:paraId="05105565"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City may withhold payments due under the Contract to satisfy the amount due for a business license.</w:t>
      </w:r>
    </w:p>
    <w:p w14:paraId="5EA8A64F" w14:textId="77777777" w:rsidR="0097151C" w:rsidRDefault="0097151C">
      <w:pPr>
        <w:pStyle w:val="Heading1"/>
      </w:pPr>
      <w:r>
        <w:rPr>
          <w:rFonts w:ascii="Arial" w:eastAsia="Arial" w:hAnsi="Arial" w:cs="Arial"/>
          <w:sz w:val="24"/>
        </w:rPr>
        <w:t>15.</w:t>
      </w:r>
      <w:r>
        <w:tab/>
      </w:r>
      <w:r>
        <w:rPr>
          <w:rFonts w:ascii="Arial" w:eastAsia="Arial" w:hAnsi="Arial" w:cs="Arial"/>
          <w:sz w:val="24"/>
        </w:rPr>
        <w:t>Independent Contractor</w:t>
      </w:r>
    </w:p>
    <w:p w14:paraId="0700FB65" w14:textId="77777777" w:rsidR="0097151C" w:rsidRDefault="0097151C">
      <w:pPr>
        <w:pStyle w:val="Heading2"/>
      </w:pPr>
      <w:r>
        <w:rPr>
          <w:rFonts w:ascii="Arial" w:eastAsia="Arial" w:hAnsi="Arial" w:cs="Arial"/>
          <w:sz w:val="24"/>
        </w:rPr>
        <w:t>15.1.</w:t>
      </w:r>
      <w:r>
        <w:tab/>
      </w:r>
      <w:r>
        <w:rPr>
          <w:rFonts w:ascii="Arial" w:eastAsia="Arial" w:hAnsi="Arial" w:cs="Arial"/>
          <w:sz w:val="24"/>
        </w:rPr>
        <w:t>Independent Contractor</w:t>
      </w:r>
    </w:p>
    <w:p w14:paraId="4BB90B3C" w14:textId="77777777" w:rsidR="0097151C" w:rsidRDefault="0097151C">
      <w:pPr>
        <w:spacing w:after="165"/>
      </w:pPr>
      <w:r>
        <w:rPr>
          <w:rFonts w:ascii="Arial" w:eastAsia="Arial" w:hAnsi="Arial" w:cs="Arial"/>
          <w:sz w:val="24"/>
        </w:rPr>
        <w:t>Contractor is engaged as an Independent Contractor and has no authority to bind City. Contractor is not an officer, employee, or agent of City as those terms are used in the Oregon Tort Claims Act, ORS 30.260 to 30.300, or for any purpose.</w:t>
      </w:r>
    </w:p>
    <w:p w14:paraId="14F0E9D2" w14:textId="77777777" w:rsidR="0097151C" w:rsidRDefault="0097151C">
      <w:pPr>
        <w:pStyle w:val="Heading2"/>
      </w:pPr>
      <w:r>
        <w:rPr>
          <w:rFonts w:ascii="Arial" w:eastAsia="Arial" w:hAnsi="Arial" w:cs="Arial"/>
          <w:sz w:val="24"/>
        </w:rPr>
        <w:t>15.2.</w:t>
      </w:r>
      <w:r>
        <w:tab/>
      </w:r>
      <w:r>
        <w:rPr>
          <w:rFonts w:ascii="Arial" w:eastAsia="Arial" w:hAnsi="Arial" w:cs="Arial"/>
          <w:sz w:val="24"/>
        </w:rPr>
        <w:t>Solely Responsible for Acts</w:t>
      </w:r>
    </w:p>
    <w:p w14:paraId="7946DBC7" w14:textId="77777777" w:rsidR="0097151C" w:rsidRDefault="0097151C">
      <w:pPr>
        <w:spacing w:after="165"/>
      </w:pPr>
      <w:r>
        <w:rPr>
          <w:rFonts w:ascii="Arial" w:eastAsia="Arial" w:hAnsi="Arial" w:cs="Arial"/>
        </w:rPr>
        <w:t>Contractor shall be solely responsible for its acts and for the acts of its agents or employees during the performance of the Contract.</w:t>
      </w:r>
    </w:p>
    <w:p w14:paraId="2E6A4DDE" w14:textId="77777777" w:rsidR="0097151C" w:rsidRDefault="0097151C">
      <w:pPr>
        <w:pStyle w:val="Heading2"/>
      </w:pPr>
      <w:r>
        <w:rPr>
          <w:rFonts w:ascii="Arial" w:eastAsia="Arial" w:hAnsi="Arial" w:cs="Arial"/>
          <w:sz w:val="24"/>
        </w:rPr>
        <w:t>15.3.</w:t>
      </w:r>
      <w:r>
        <w:tab/>
      </w:r>
      <w:r>
        <w:rPr>
          <w:rFonts w:ascii="Arial" w:eastAsia="Arial" w:hAnsi="Arial" w:cs="Arial"/>
          <w:sz w:val="24"/>
        </w:rPr>
        <w:t>No Benefits</w:t>
      </w:r>
    </w:p>
    <w:p w14:paraId="3F39F8C4" w14:textId="77777777" w:rsidR="0097151C" w:rsidRDefault="0097151C">
      <w:pPr>
        <w:spacing w:after="165"/>
      </w:pPr>
      <w:r>
        <w:rPr>
          <w:rFonts w:ascii="Arial" w:eastAsia="Arial" w:hAnsi="Arial" w:cs="Arial"/>
        </w:rPr>
        <w:t xml:space="preserve">Neither Contractor nor any of Contractor’s agents or employees </w:t>
      </w:r>
      <w:proofErr w:type="gramStart"/>
      <w:r>
        <w:rPr>
          <w:rFonts w:ascii="Arial" w:eastAsia="Arial" w:hAnsi="Arial" w:cs="Arial"/>
        </w:rPr>
        <w:t>is</w:t>
      </w:r>
      <w:proofErr w:type="gramEnd"/>
      <w:r>
        <w:rPr>
          <w:rFonts w:ascii="Arial" w:eastAsia="Arial" w:hAnsi="Arial" w:cs="Arial"/>
        </w:rPr>
        <w:t xml:space="preserve"> entitled to any of the benefits that City provides its employees. As used in this subsection, “benefits” includes, but is not limited to, social security, workers’ compensation, and unemployment insurance benefits.</w:t>
      </w:r>
    </w:p>
    <w:p w14:paraId="2E095D1B" w14:textId="77777777" w:rsidR="0097151C" w:rsidRDefault="0097151C">
      <w:pPr>
        <w:pStyle w:val="Heading2"/>
      </w:pPr>
      <w:r>
        <w:rPr>
          <w:rFonts w:ascii="Arial" w:eastAsia="Arial" w:hAnsi="Arial" w:cs="Arial"/>
          <w:sz w:val="24"/>
        </w:rPr>
        <w:t>15.4.</w:t>
      </w:r>
      <w:r>
        <w:tab/>
      </w:r>
      <w:r>
        <w:rPr>
          <w:rFonts w:ascii="Arial" w:eastAsia="Arial" w:hAnsi="Arial" w:cs="Arial"/>
          <w:sz w:val="24"/>
        </w:rPr>
        <w:t>Responsibility for Federal or State Taxes</w:t>
      </w:r>
    </w:p>
    <w:p w14:paraId="3845AFD9" w14:textId="77777777" w:rsidR="0097151C" w:rsidRDefault="0097151C">
      <w:pPr>
        <w:spacing w:after="165"/>
      </w:pPr>
      <w:r>
        <w:rPr>
          <w:rFonts w:ascii="Arial" w:eastAsia="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6477E5E8" w14:textId="77777777" w:rsidR="0097151C" w:rsidRDefault="0097151C">
      <w:pPr>
        <w:pStyle w:val="Heading1"/>
      </w:pPr>
      <w:r>
        <w:rPr>
          <w:rFonts w:ascii="Arial" w:eastAsia="Arial" w:hAnsi="Arial" w:cs="Arial"/>
          <w:sz w:val="24"/>
        </w:rPr>
        <w:t>16.</w:t>
      </w:r>
      <w:r>
        <w:tab/>
      </w:r>
      <w:r>
        <w:rPr>
          <w:rFonts w:ascii="Arial" w:eastAsia="Arial" w:hAnsi="Arial" w:cs="Arial"/>
          <w:sz w:val="24"/>
        </w:rPr>
        <w:t>Ownership of Work Product</w:t>
      </w:r>
    </w:p>
    <w:p w14:paraId="66BBD975" w14:textId="77777777" w:rsidR="0097151C" w:rsidRDefault="0097151C">
      <w:pPr>
        <w:pStyle w:val="Heading2"/>
      </w:pPr>
      <w:r>
        <w:rPr>
          <w:rFonts w:ascii="Arial" w:eastAsia="Arial" w:hAnsi="Arial" w:cs="Arial"/>
          <w:sz w:val="24"/>
        </w:rPr>
        <w:lastRenderedPageBreak/>
        <w:t>16.1.</w:t>
      </w:r>
      <w:r>
        <w:tab/>
      </w:r>
      <w:r>
        <w:rPr>
          <w:rFonts w:ascii="Arial" w:eastAsia="Arial" w:hAnsi="Arial" w:cs="Arial"/>
          <w:sz w:val="24"/>
        </w:rPr>
        <w:t xml:space="preserve">Independent </w:t>
      </w:r>
      <w:proofErr w:type="gramStart"/>
      <w:r>
        <w:rPr>
          <w:rFonts w:ascii="Arial" w:eastAsia="Arial" w:hAnsi="Arial" w:cs="Arial"/>
          <w:sz w:val="24"/>
        </w:rPr>
        <w:t>Contractor;</w:t>
      </w:r>
      <w:proofErr w:type="gramEnd"/>
      <w:r>
        <w:rPr>
          <w:rFonts w:ascii="Arial" w:eastAsia="Arial" w:hAnsi="Arial" w:cs="Arial"/>
          <w:sz w:val="24"/>
        </w:rPr>
        <w:t xml:space="preserve"> Work Made for Hire</w:t>
      </w:r>
    </w:p>
    <w:p w14:paraId="4F925816" w14:textId="77777777" w:rsidR="0097151C" w:rsidRDefault="0097151C">
      <w:pPr>
        <w:spacing w:after="165"/>
      </w:pPr>
      <w:r>
        <w:rPr>
          <w:rFonts w:ascii="Arial" w:eastAsia="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w:t>
      </w:r>
      <w:proofErr w:type="gramStart"/>
      <w:r>
        <w:rPr>
          <w:rFonts w:ascii="Arial" w:eastAsia="Arial" w:hAnsi="Arial" w:cs="Arial"/>
        </w:rPr>
        <w:t>a work</w:t>
      </w:r>
      <w:proofErr w:type="gramEnd"/>
      <w:r>
        <w:rPr>
          <w:rFonts w:ascii="Arial" w:eastAsia="Arial" w:hAnsi="Arial" w:cs="Arial"/>
        </w:rPr>
        <w:t xml:space="preserve"> made for hire by an independent contractor, then the Work shall be considered a work made for hire and City shall be deemed the Work’s author. If Contractor’s Work does not meet the definition of work made for hire by an independent contractor, then Contractor irrevocably assigns and transfers to City all </w:t>
      </w:r>
      <w:proofErr w:type="gramStart"/>
      <w:r>
        <w:rPr>
          <w:rFonts w:ascii="Arial" w:eastAsia="Arial" w:hAnsi="Arial" w:cs="Arial"/>
        </w:rPr>
        <w:t>right</w:t>
      </w:r>
      <w:proofErr w:type="gramEnd"/>
      <w:r>
        <w:rPr>
          <w:rFonts w:ascii="Arial" w:eastAsia="Arial" w:hAnsi="Arial" w:cs="Arial"/>
        </w:rPr>
        <w:t xml:space="preserve">, </w:t>
      </w:r>
      <w:proofErr w:type="gramStart"/>
      <w:r>
        <w:rPr>
          <w:rFonts w:ascii="Arial" w:eastAsia="Arial" w:hAnsi="Arial" w:cs="Arial"/>
        </w:rPr>
        <w:t>title</w:t>
      </w:r>
      <w:proofErr w:type="gramEnd"/>
      <w:r>
        <w:rPr>
          <w:rFonts w:ascii="Arial" w:eastAsia="Arial" w:hAnsi="Arial" w:cs="Arial"/>
        </w:rPr>
        <w:t xml:space="preserve">, and </w:t>
      </w:r>
      <w:proofErr w:type="gramStart"/>
      <w:r>
        <w:rPr>
          <w:rFonts w:ascii="Arial" w:eastAsia="Arial" w:hAnsi="Arial" w:cs="Arial"/>
        </w:rPr>
        <w:t>interest</w:t>
      </w:r>
      <w:proofErr w:type="gramEnd"/>
      <w:r>
        <w:rPr>
          <w:rFonts w:ascii="Arial" w:eastAsia="Arial" w:hAnsi="Arial" w:cs="Arial"/>
        </w:rPr>
        <w:t xml:space="preserve"> in such work product, whether arising from copyright, patent, trademark, trade secret, or other state or federal intellectual property law or doctrine.</w:t>
      </w:r>
    </w:p>
    <w:p w14:paraId="3C4A2420" w14:textId="77777777" w:rsidR="0097151C" w:rsidRDefault="0097151C">
      <w:pPr>
        <w:pStyle w:val="Heading2"/>
      </w:pPr>
      <w:r>
        <w:rPr>
          <w:rFonts w:ascii="Arial" w:eastAsia="Arial" w:hAnsi="Arial" w:cs="Arial"/>
          <w:sz w:val="24"/>
        </w:rPr>
        <w:t>16.2.</w:t>
      </w:r>
      <w:r>
        <w:tab/>
      </w:r>
      <w:r>
        <w:rPr>
          <w:rFonts w:ascii="Arial" w:eastAsia="Arial" w:hAnsi="Arial" w:cs="Arial"/>
          <w:sz w:val="24"/>
        </w:rPr>
        <w:t>Waiver and Release; Usage</w:t>
      </w:r>
    </w:p>
    <w:p w14:paraId="0358BB31" w14:textId="77777777" w:rsidR="0097151C" w:rsidRDefault="0097151C">
      <w:pPr>
        <w:pStyle w:val="BodyText"/>
        <w:numPr>
          <w:ilvl w:val="0"/>
          <w:numId w:val="19"/>
        </w:numPr>
        <w:spacing w:after="150"/>
        <w:rPr>
          <w:rFonts w:ascii="Arial" w:eastAsia="Arial" w:hAnsi="Arial" w:cs="Arial"/>
          <w:sz w:val="24"/>
        </w:rPr>
      </w:pPr>
      <w:r>
        <w:rPr>
          <w:rFonts w:ascii="Arial" w:eastAsia="Arial" w:hAnsi="Arial" w:cs="Arial"/>
          <w:sz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7E11F8ED" w14:textId="77777777" w:rsidR="0097151C" w:rsidRDefault="0097151C">
      <w:pPr>
        <w:pStyle w:val="BodyText"/>
        <w:numPr>
          <w:ilvl w:val="0"/>
          <w:numId w:val="19"/>
        </w:numPr>
        <w:spacing w:after="150"/>
        <w:rPr>
          <w:rFonts w:ascii="Arial" w:eastAsia="Arial" w:hAnsi="Arial" w:cs="Arial"/>
          <w:sz w:val="24"/>
        </w:rPr>
      </w:pPr>
      <w:r>
        <w:rPr>
          <w:rFonts w:ascii="Arial" w:eastAsia="Arial" w:hAnsi="Arial" w:cs="Arial"/>
          <w:sz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128789CC" w14:textId="77777777" w:rsidR="0097151C" w:rsidRDefault="0097151C">
      <w:pPr>
        <w:pStyle w:val="Heading1"/>
      </w:pPr>
      <w:r>
        <w:rPr>
          <w:rFonts w:ascii="Arial" w:eastAsia="Arial" w:hAnsi="Arial" w:cs="Arial"/>
          <w:sz w:val="24"/>
        </w:rPr>
        <w:t>17.</w:t>
      </w:r>
      <w:r>
        <w:tab/>
      </w:r>
      <w:r>
        <w:rPr>
          <w:rFonts w:ascii="Arial" w:eastAsia="Arial" w:hAnsi="Arial" w:cs="Arial"/>
          <w:sz w:val="24"/>
        </w:rPr>
        <w:t>Indemnity</w:t>
      </w:r>
    </w:p>
    <w:p w14:paraId="74BE0796" w14:textId="77777777" w:rsidR="0097151C" w:rsidRDefault="0097151C">
      <w:pPr>
        <w:pStyle w:val="BodyText"/>
        <w:numPr>
          <w:ilvl w:val="0"/>
          <w:numId w:val="20"/>
        </w:numPr>
        <w:spacing w:after="150"/>
        <w:rPr>
          <w:rFonts w:ascii="Arial" w:eastAsia="Arial" w:hAnsi="Arial" w:cs="Arial"/>
          <w:sz w:val="24"/>
        </w:rPr>
      </w:pPr>
      <w:r>
        <w:rPr>
          <w:rFonts w:ascii="Arial" w:eastAsia="Arial" w:hAnsi="Arial" w:cs="Arial"/>
          <w:sz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3935F356" w14:textId="77777777" w:rsidR="0097151C" w:rsidRDefault="0097151C">
      <w:pPr>
        <w:pStyle w:val="BodyText"/>
        <w:numPr>
          <w:ilvl w:val="0"/>
          <w:numId w:val="20"/>
        </w:numPr>
        <w:spacing w:after="150"/>
        <w:rPr>
          <w:rFonts w:ascii="Arial" w:eastAsia="Arial" w:hAnsi="Arial" w:cs="Arial"/>
          <w:sz w:val="24"/>
        </w:rPr>
      </w:pPr>
      <w:r>
        <w:rPr>
          <w:rFonts w:ascii="Arial" w:eastAsia="Arial" w:hAnsi="Arial" w:cs="Arial"/>
          <w:sz w:val="24"/>
        </w:rPr>
        <w:lastRenderedPageBreak/>
        <w:t>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misconduct or negligent acts, errors, or omissions of Contractor or Contractor’s agents, employees, or subcontractors associated with the Work.</w:t>
      </w:r>
    </w:p>
    <w:p w14:paraId="65C50F2B" w14:textId="77777777" w:rsidR="0097151C" w:rsidRDefault="0097151C">
      <w:pPr>
        <w:pStyle w:val="Heading1"/>
      </w:pPr>
      <w:r>
        <w:rPr>
          <w:rFonts w:ascii="Arial" w:eastAsia="Arial" w:hAnsi="Arial" w:cs="Arial"/>
          <w:sz w:val="24"/>
        </w:rPr>
        <w:t>18.</w:t>
      </w:r>
      <w:r>
        <w:tab/>
      </w:r>
      <w:r>
        <w:rPr>
          <w:rFonts w:ascii="Arial" w:eastAsia="Arial" w:hAnsi="Arial" w:cs="Arial"/>
          <w:sz w:val="24"/>
        </w:rPr>
        <w:t>Insurance</w:t>
      </w:r>
    </w:p>
    <w:p w14:paraId="53E3D829" w14:textId="77777777" w:rsidR="0097151C" w:rsidRDefault="0097151C">
      <w:pPr>
        <w:pStyle w:val="Heading2"/>
      </w:pPr>
      <w:r>
        <w:rPr>
          <w:rFonts w:ascii="Arial" w:eastAsia="Arial" w:hAnsi="Arial" w:cs="Arial"/>
          <w:sz w:val="24"/>
        </w:rPr>
        <w:t>18.1.</w:t>
      </w:r>
      <w:r>
        <w:tab/>
      </w:r>
      <w:r>
        <w:rPr>
          <w:rFonts w:ascii="Arial" w:eastAsia="Arial" w:hAnsi="Arial" w:cs="Arial"/>
          <w:sz w:val="24"/>
        </w:rPr>
        <w:t>Minimum Requirements</w:t>
      </w:r>
    </w:p>
    <w:p w14:paraId="66E87A2E" w14:textId="77777777" w:rsidR="0097151C" w:rsidRDefault="0097151C">
      <w:pPr>
        <w:spacing w:after="165"/>
      </w:pPr>
      <w:r>
        <w:rPr>
          <w:rFonts w:ascii="Arial" w:eastAsia="Arial" w:hAnsi="Arial" w:cs="Arial"/>
          <w:sz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FA41604" w14:textId="77777777" w:rsidR="0097151C" w:rsidRDefault="0097151C">
      <w:pPr>
        <w:pStyle w:val="Heading2"/>
      </w:pPr>
      <w:r>
        <w:rPr>
          <w:rFonts w:ascii="Arial" w:eastAsia="Arial" w:hAnsi="Arial" w:cs="Arial"/>
          <w:sz w:val="24"/>
        </w:rPr>
        <w:t>18.2.</w:t>
      </w:r>
      <w:r>
        <w:tab/>
      </w:r>
      <w:r>
        <w:rPr>
          <w:rFonts w:ascii="Arial" w:eastAsia="Arial" w:hAnsi="Arial" w:cs="Arial"/>
          <w:sz w:val="24"/>
        </w:rPr>
        <w:t>Insurance Certification</w:t>
      </w:r>
    </w:p>
    <w:p w14:paraId="54ED9974"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Certificates of Insurance</w:t>
      </w:r>
      <w:r>
        <w:rPr>
          <w:rFonts w:ascii="Arial" w:eastAsia="Arial" w:hAnsi="Arial" w:cs="Arial"/>
        </w:rPr>
        <w:t>.</w:t>
      </w:r>
    </w:p>
    <w:p w14:paraId="3A24D6AD"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324C7507"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If a certificate of insurance is unavailable from a particular insurer, then Contractor shall provide City with alternative proof of insurance coverage acceptable to City.</w:t>
      </w:r>
    </w:p>
    <w:p w14:paraId="3A3260A4"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The certificates of insurance shall specify all parties who are Additional Insureds.</w:t>
      </w:r>
    </w:p>
    <w:p w14:paraId="39B237EA"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Renewal Certificates</w:t>
      </w:r>
      <w:r>
        <w:rPr>
          <w:rFonts w:ascii="Arial" w:eastAsia="Arial" w:hAnsi="Arial" w:cs="Arial"/>
        </w:rPr>
        <w:t xml:space="preserve">. Contractor </w:t>
      </w:r>
      <w:proofErr w:type="gramStart"/>
      <w:r>
        <w:rPr>
          <w:rFonts w:ascii="Arial" w:eastAsia="Arial" w:hAnsi="Arial" w:cs="Arial"/>
        </w:rPr>
        <w:t>shall</w:t>
      </w:r>
      <w:proofErr w:type="gramEnd"/>
      <w:r>
        <w:rPr>
          <w:rFonts w:ascii="Arial" w:eastAsia="Arial" w:hAnsi="Arial" w:cs="Arial"/>
        </w:rPr>
        <w:t xml:space="preserve"> furnish renewal certificates of insurance at least fifteen days before the policy expires.</w:t>
      </w:r>
    </w:p>
    <w:p w14:paraId="0517D8AA"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Deductibles or Self-Insured Retentions</w:t>
      </w:r>
      <w:r>
        <w:rPr>
          <w:rFonts w:ascii="Arial" w:eastAsia="Arial" w:hAnsi="Arial" w:cs="Arial"/>
        </w:rPr>
        <w:t xml:space="preserve">. Contractor </w:t>
      </w:r>
      <w:proofErr w:type="gramStart"/>
      <w:r>
        <w:rPr>
          <w:rFonts w:ascii="Arial" w:eastAsia="Arial" w:hAnsi="Arial" w:cs="Arial"/>
        </w:rPr>
        <w:t>shall</w:t>
      </w:r>
      <w:proofErr w:type="gramEnd"/>
      <w:r>
        <w:rPr>
          <w:rFonts w:ascii="Arial" w:eastAsia="Arial" w:hAnsi="Arial" w:cs="Arial"/>
        </w:rPr>
        <w:t xml:space="preserve"> ensure that any deductibles or self-insured retentions </w:t>
      </w:r>
      <w:proofErr w:type="gramStart"/>
      <w:r>
        <w:rPr>
          <w:rFonts w:ascii="Arial" w:eastAsia="Arial" w:hAnsi="Arial" w:cs="Arial"/>
        </w:rPr>
        <w:t>is</w:t>
      </w:r>
      <w:proofErr w:type="gramEnd"/>
      <w:r>
        <w:rPr>
          <w:rFonts w:ascii="Arial" w:eastAsia="Arial" w:hAnsi="Arial" w:cs="Arial"/>
        </w:rPr>
        <w:t xml:space="preserve"> stated on the certificate of insurance.</w:t>
      </w:r>
    </w:p>
    <w:p w14:paraId="7EDF9E43" w14:textId="77777777" w:rsidR="0097151C" w:rsidRDefault="0097151C">
      <w:pPr>
        <w:pStyle w:val="Heading2"/>
      </w:pPr>
      <w:r>
        <w:rPr>
          <w:rFonts w:ascii="Arial" w:eastAsia="Arial" w:hAnsi="Arial" w:cs="Arial"/>
          <w:sz w:val="24"/>
        </w:rPr>
        <w:t>18.3.</w:t>
      </w:r>
      <w:r>
        <w:tab/>
      </w:r>
      <w:r>
        <w:rPr>
          <w:rFonts w:ascii="Arial" w:eastAsia="Arial" w:hAnsi="Arial" w:cs="Arial"/>
          <w:sz w:val="24"/>
        </w:rPr>
        <w:t>Other Insurance Requirements</w:t>
      </w:r>
    </w:p>
    <w:p w14:paraId="63C76C7F" w14:textId="77777777" w:rsidR="0097151C" w:rsidRDefault="0097151C">
      <w:pPr>
        <w:spacing w:after="165"/>
      </w:pPr>
      <w:r>
        <w:rPr>
          <w:rFonts w:ascii="Arial" w:eastAsia="Arial" w:hAnsi="Arial" w:cs="Arial"/>
        </w:rPr>
        <w:t>In all instances concerning the forms of insurance required under the Contract:</w:t>
      </w:r>
    </w:p>
    <w:p w14:paraId="749A1D39"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Authorized Insurance Business</w:t>
      </w:r>
      <w:r>
        <w:rPr>
          <w:rFonts w:ascii="Arial" w:eastAsia="Arial" w:hAnsi="Arial" w:cs="Arial"/>
        </w:rPr>
        <w:t>. The insurance shall be issued by a company authorized to do insurance business in the State of Oregon or by a non-admitted insurer subject to ORS 735.400 to 735.495, the Oregon Surplus Lines Law.</w:t>
      </w:r>
    </w:p>
    <w:p w14:paraId="576012C9"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Complete Copies of Policies upon Request</w:t>
      </w:r>
      <w:r>
        <w:rPr>
          <w:rFonts w:ascii="Arial" w:eastAsia="Arial" w:hAnsi="Arial" w:cs="Arial"/>
        </w:rPr>
        <w:t>. Contractor shall provide City with complete copies of insurance policies or insurance trust agreements upon request.</w:t>
      </w:r>
    </w:p>
    <w:p w14:paraId="1BBD8542"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Deductibles, Self-Insurance Deductibles or Amounts</w:t>
      </w:r>
      <w:r>
        <w:rPr>
          <w:rFonts w:ascii="Arial" w:eastAsia="Arial" w:hAnsi="Arial" w:cs="Arial"/>
        </w:rPr>
        <w:t>. Contractor shall be financially responsible for all pertinent deductibles, self-insured retentions, and self-insurance amounts.</w:t>
      </w:r>
    </w:p>
    <w:p w14:paraId="50ADFF74"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lastRenderedPageBreak/>
        <w:t>Umbrella or Excess Liability Insurance</w:t>
      </w:r>
      <w:r>
        <w:rPr>
          <w:rFonts w:ascii="Arial" w:eastAsia="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3E2DF41C"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Notice of Intent to Cancel, Terminate, or Make Material Change to Insurance</w:t>
      </w:r>
      <w:r>
        <w:rPr>
          <w:rFonts w:ascii="Arial" w:eastAsia="Arial" w:hAnsi="Arial" w:cs="Arial"/>
        </w:rPr>
        <w:t>. Contractor shall provide City with not less than thirty days’ written notice of Contractor’s intent to cancel, terminate, or make material change affecting required insurance coverage.</w:t>
      </w:r>
    </w:p>
    <w:p w14:paraId="03FAB064"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Renewal or Replacement Insurance</w:t>
      </w:r>
      <w:r>
        <w:rPr>
          <w:rFonts w:ascii="Arial" w:eastAsia="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434D941D" w14:textId="77777777" w:rsidR="0097151C" w:rsidRDefault="0097151C">
      <w:pPr>
        <w:pStyle w:val="BodyText"/>
        <w:numPr>
          <w:ilvl w:val="1"/>
          <w:numId w:val="24"/>
        </w:numPr>
        <w:spacing w:after="150"/>
        <w:rPr>
          <w:rFonts w:ascii="Arial" w:eastAsia="Arial" w:hAnsi="Arial" w:cs="Arial"/>
        </w:rPr>
      </w:pPr>
      <w:r>
        <w:rPr>
          <w:rFonts w:ascii="Arial" w:eastAsia="Arial" w:hAnsi="Arial" w:cs="Arial"/>
        </w:rPr>
        <w:t>promptly notify City, and</w:t>
      </w:r>
    </w:p>
    <w:p w14:paraId="123807B0" w14:textId="77777777" w:rsidR="0097151C" w:rsidRDefault="0097151C">
      <w:pPr>
        <w:pStyle w:val="BodyText"/>
        <w:numPr>
          <w:ilvl w:val="1"/>
          <w:numId w:val="24"/>
        </w:numPr>
        <w:spacing w:after="150"/>
        <w:rPr>
          <w:rFonts w:ascii="Arial" w:eastAsia="Arial" w:hAnsi="Arial" w:cs="Arial"/>
        </w:rPr>
      </w:pPr>
      <w:r>
        <w:rPr>
          <w:rFonts w:ascii="Arial" w:eastAsia="Arial" w:hAnsi="Arial" w:cs="Arial"/>
        </w:rPr>
        <w:t>immediately replace the insurance with an insurer meeting the same minimum requirements required by the Contract.</w:t>
      </w:r>
    </w:p>
    <w:p w14:paraId="0A8B94AD"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Minimum Insurance Rating</w:t>
      </w:r>
      <w:r>
        <w:rPr>
          <w:rFonts w:ascii="Arial" w:eastAsia="Arial" w:hAnsi="Arial" w:cs="Arial"/>
        </w:rPr>
        <w:t xml:space="preserve">.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w:t>
      </w:r>
      <w:proofErr w:type="gramStart"/>
      <w:r>
        <w:rPr>
          <w:rFonts w:ascii="Arial" w:eastAsia="Arial" w:hAnsi="Arial" w:cs="Arial"/>
        </w:rPr>
        <w:t>claims</w:t>
      </w:r>
      <w:proofErr w:type="gramEnd"/>
      <w:r>
        <w:rPr>
          <w:rFonts w:ascii="Arial" w:eastAsia="Arial" w:hAnsi="Arial" w:cs="Arial"/>
        </w:rPr>
        <w:t xml:space="preserve"> made basis, provided Contractor, at Contractor’s own expense, maintains the professional liability insurance in full force for not less than 24 months following completion of the Contract.</w:t>
      </w:r>
    </w:p>
    <w:p w14:paraId="27D36AFE"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Apply on Primary Basis</w:t>
      </w:r>
      <w:r>
        <w:rPr>
          <w:rFonts w:ascii="Arial" w:eastAsia="Arial" w:hAnsi="Arial" w:cs="Arial"/>
        </w:rPr>
        <w:t xml:space="preserve">.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w:t>
      </w:r>
      <w:proofErr w:type="gramStart"/>
      <w:r>
        <w:rPr>
          <w:rFonts w:ascii="Arial" w:eastAsia="Arial" w:hAnsi="Arial" w:cs="Arial"/>
        </w:rPr>
        <w:t>excess of</w:t>
      </w:r>
      <w:proofErr w:type="gramEnd"/>
      <w:r>
        <w:rPr>
          <w:rFonts w:ascii="Arial" w:eastAsia="Arial" w:hAnsi="Arial" w:cs="Arial"/>
        </w:rPr>
        <w:t xml:space="preserve"> and shall not contribute </w:t>
      </w:r>
      <w:proofErr w:type="gramStart"/>
      <w:r>
        <w:rPr>
          <w:rFonts w:ascii="Arial" w:eastAsia="Arial" w:hAnsi="Arial" w:cs="Arial"/>
        </w:rPr>
        <w:t>with</w:t>
      </w:r>
      <w:proofErr w:type="gramEnd"/>
      <w:r>
        <w:rPr>
          <w:rFonts w:ascii="Arial" w:eastAsia="Arial" w:hAnsi="Arial" w:cs="Arial"/>
        </w:rPr>
        <w:t xml:space="preserve"> the commercial general liability insurance provided by Contractor and its subcontractors.</w:t>
      </w:r>
    </w:p>
    <w:p w14:paraId="74BC6A50"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Right to Change Minimum Insurance Requirements</w:t>
      </w:r>
      <w:r>
        <w:rPr>
          <w:rFonts w:ascii="Arial" w:eastAsia="Arial" w:hAnsi="Arial" w:cs="Arial"/>
        </w:rPr>
        <w:t xml:space="preserve">.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t>
      </w:r>
      <w:r>
        <w:rPr>
          <w:rFonts w:ascii="Arial" w:eastAsia="Arial" w:hAnsi="Arial" w:cs="Arial"/>
        </w:rPr>
        <w:lastRenderedPageBreak/>
        <w:t>with reasonable certainty that the increased premium was due to changes required by City. Premium savings from any changes shall be refunded to City.</w:t>
      </w:r>
    </w:p>
    <w:p w14:paraId="7B47694F" w14:textId="77777777" w:rsidR="0097151C" w:rsidRDefault="0097151C">
      <w:pPr>
        <w:pStyle w:val="Heading1"/>
      </w:pPr>
      <w:r>
        <w:rPr>
          <w:rFonts w:ascii="Arial" w:eastAsia="Arial" w:hAnsi="Arial" w:cs="Arial"/>
          <w:sz w:val="24"/>
        </w:rPr>
        <w:t>19.</w:t>
      </w:r>
      <w:r>
        <w:tab/>
      </w:r>
      <w:r>
        <w:rPr>
          <w:rFonts w:ascii="Arial" w:eastAsia="Arial" w:hAnsi="Arial" w:cs="Arial"/>
          <w:sz w:val="24"/>
        </w:rPr>
        <w:t>Minimum Insurance Requirements</w:t>
      </w:r>
    </w:p>
    <w:p w14:paraId="7D9FEB6A" w14:textId="77777777" w:rsidR="0097151C" w:rsidRDefault="0097151C">
      <w:pPr>
        <w:pStyle w:val="Heading2"/>
      </w:pPr>
      <w:r>
        <w:rPr>
          <w:rFonts w:ascii="Arial" w:eastAsia="Arial" w:hAnsi="Arial" w:cs="Arial"/>
          <w:sz w:val="24"/>
        </w:rPr>
        <w:t>19.1.</w:t>
      </w:r>
      <w:r>
        <w:tab/>
      </w:r>
      <w:r>
        <w:rPr>
          <w:rFonts w:ascii="Arial" w:eastAsia="Arial" w:hAnsi="Arial" w:cs="Arial"/>
          <w:sz w:val="24"/>
        </w:rPr>
        <w:t>PERSONAL SERVICE (NO AUTO)</w:t>
      </w:r>
    </w:p>
    <w:p w14:paraId="7B173B1D" w14:textId="77777777" w:rsidR="0097151C" w:rsidRDefault="0097151C">
      <w:pPr>
        <w:spacing w:after="165"/>
      </w:pPr>
      <w:r>
        <w:rPr>
          <w:rFonts w:ascii="Arial" w:eastAsia="Arial" w:hAnsi="Arial" w:cs="Arial"/>
          <w:b/>
          <w:sz w:val="24"/>
        </w:rPr>
        <w:t>WORKERS’ COMPENSATION INSURANCE AND EMPLOYER LIABILITY INSURANCE</w:t>
      </w:r>
    </w:p>
    <w:p w14:paraId="4543C03F" w14:textId="77777777" w:rsidR="0097151C" w:rsidRDefault="0097151C">
      <w:pPr>
        <w:spacing w:after="165"/>
      </w:pPr>
      <w:r>
        <w:rPr>
          <w:rFonts w:ascii="Arial" w:eastAsia="Arial" w:hAnsi="Arial" w:cs="Arial"/>
          <w:sz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5332FC57" w14:textId="77777777" w:rsidR="0097151C" w:rsidRDefault="0097151C">
      <w:pPr>
        <w:spacing w:after="165"/>
      </w:pPr>
      <w:r>
        <w:rPr>
          <w:rFonts w:ascii="Arial" w:eastAsia="Arial" w:hAnsi="Arial" w:cs="Arial"/>
          <w:b/>
          <w:sz w:val="24"/>
        </w:rPr>
        <w:t>COMMERCIAL GENERAL LIABILITY INSURANCE</w:t>
      </w:r>
    </w:p>
    <w:p w14:paraId="66076C12" w14:textId="77777777" w:rsidR="0097151C" w:rsidRDefault="0097151C">
      <w:pPr>
        <w:spacing w:after="165"/>
      </w:pPr>
      <w:proofErr w:type="gramStart"/>
      <w:r>
        <w:rPr>
          <w:rFonts w:ascii="Arial" w:eastAsia="Arial" w:hAnsi="Arial" w:cs="Arial"/>
          <w:sz w:val="24"/>
        </w:rPr>
        <w:t>Contractor</w:t>
      </w:r>
      <w:proofErr w:type="gramEnd"/>
      <w:r>
        <w:rPr>
          <w:rFonts w:ascii="Arial" w:eastAsia="Arial" w:hAnsi="Arial" w:cs="Arial"/>
          <w:sz w:val="24"/>
        </w:rPr>
        <w:t xml:space="preserve"> shall obtain and keep in full force commercial general liability insurance with a combined single limit, or the equivalent, of not less than $2,000,000 per occurrence, with a $2,000,000 annual aggregate limit, covering, but not limited to, liability for </w:t>
      </w:r>
      <w:r>
        <w:rPr>
          <w:rFonts w:ascii="Arial" w:eastAsia="Arial" w:hAnsi="Arial" w:cs="Arial"/>
          <w:sz w:val="24"/>
        </w:rPr>
        <w:lastRenderedPageBreak/>
        <w:t xml:space="preserve">personal injury and property damage. Aggregate limits shall apply on </w:t>
      </w:r>
      <w:proofErr w:type="gramStart"/>
      <w:r>
        <w:rPr>
          <w:rFonts w:ascii="Arial" w:eastAsia="Arial" w:hAnsi="Arial" w:cs="Arial"/>
          <w:sz w:val="24"/>
        </w:rPr>
        <w:t>a per</w:t>
      </w:r>
      <w:proofErr w:type="gramEnd"/>
      <w:r>
        <w:rPr>
          <w:rFonts w:ascii="Arial" w:eastAsia="Arial" w:hAnsi="Arial" w:cs="Arial"/>
          <w:sz w:val="24"/>
        </w:rPr>
        <w:t xml:space="preserve"> project basis. The policy shall be written on an occurrence basis on ISO Form CG 00 01 (Commercial General Liability Coverage Form), or its equivalent, and shall include contractual liability covering the assumption of the tort liability (including defense costs) 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45C9DFE8" w14:textId="77777777" w:rsidR="0097151C" w:rsidRDefault="0097151C">
      <w:pPr>
        <w:pStyle w:val="Heading2"/>
      </w:pPr>
      <w:r>
        <w:rPr>
          <w:rFonts w:ascii="Arial" w:eastAsia="Arial" w:hAnsi="Arial" w:cs="Arial"/>
          <w:sz w:val="24"/>
        </w:rPr>
        <w:t>19.2.</w:t>
      </w:r>
      <w:r>
        <w:tab/>
      </w:r>
      <w:r>
        <w:rPr>
          <w:rFonts w:ascii="Arial" w:eastAsia="Arial" w:hAnsi="Arial" w:cs="Arial"/>
          <w:sz w:val="24"/>
        </w:rPr>
        <w:t>WAIVER OF SUBROGATION</w:t>
      </w:r>
    </w:p>
    <w:p w14:paraId="6C9F9A4D" w14:textId="77777777" w:rsidR="0097151C" w:rsidRDefault="0097151C">
      <w:pPr>
        <w:spacing w:after="165"/>
      </w:pPr>
      <w:r>
        <w:rPr>
          <w:rFonts w:ascii="Arial" w:eastAsia="Arial" w:hAnsi="Arial" w:cs="Arial"/>
          <w:sz w:val="24"/>
        </w:rPr>
        <w:t xml:space="preserve">Contractor waives Contractor’s right to recover from City, its officials, employees, agents, and volunteers for any </w:t>
      </w:r>
      <w:proofErr w:type="gramStart"/>
      <w:r>
        <w:rPr>
          <w:rFonts w:ascii="Arial" w:eastAsia="Arial" w:hAnsi="Arial" w:cs="Arial"/>
          <w:sz w:val="24"/>
        </w:rPr>
        <w:t>damages</w:t>
      </w:r>
      <w:proofErr w:type="gramEnd"/>
      <w:r>
        <w:rPr>
          <w:rFonts w:ascii="Arial" w:eastAsia="Arial" w:hAnsi="Arial" w:cs="Arial"/>
          <w:sz w:val="24"/>
        </w:rPr>
        <w:t xml:space="preserve">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41EF5FB4" w14:textId="77777777" w:rsidR="0097151C" w:rsidRDefault="0097151C">
      <w:pPr>
        <w:pStyle w:val="Heading1"/>
      </w:pPr>
      <w:r>
        <w:rPr>
          <w:rFonts w:ascii="Arial" w:eastAsia="Arial" w:hAnsi="Arial" w:cs="Arial"/>
          <w:sz w:val="24"/>
        </w:rPr>
        <w:t>20.</w:t>
      </w:r>
      <w:r>
        <w:tab/>
      </w:r>
      <w:r>
        <w:rPr>
          <w:rFonts w:ascii="Arial" w:eastAsia="Arial" w:hAnsi="Arial" w:cs="Arial"/>
          <w:sz w:val="24"/>
        </w:rPr>
        <w:t>Limitation of Liabilities</w:t>
      </w:r>
    </w:p>
    <w:p w14:paraId="17374D3E" w14:textId="77777777" w:rsidR="0097151C" w:rsidRDefault="0097151C">
      <w:pPr>
        <w:spacing w:after="165"/>
      </w:pPr>
      <w:r>
        <w:rPr>
          <w:rFonts w:ascii="Arial" w:eastAsia="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3F9AF6A0" w14:textId="77777777" w:rsidR="0097151C" w:rsidRDefault="0097151C">
      <w:pPr>
        <w:pStyle w:val="Heading1"/>
      </w:pPr>
      <w:r>
        <w:rPr>
          <w:rFonts w:ascii="Arial" w:eastAsia="Arial" w:hAnsi="Arial" w:cs="Arial"/>
          <w:sz w:val="24"/>
        </w:rPr>
        <w:t>21.</w:t>
      </w:r>
      <w:r>
        <w:tab/>
      </w:r>
      <w:r>
        <w:rPr>
          <w:rFonts w:ascii="Arial" w:eastAsia="Arial" w:hAnsi="Arial" w:cs="Arial"/>
          <w:sz w:val="24"/>
        </w:rPr>
        <w:t>Assignment and Delegation</w:t>
      </w:r>
    </w:p>
    <w:p w14:paraId="36F42D52"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Except as provided in subsection (C) of this section, Contractor shall not assign, sell, subcontract, dispose of or transfer rights or delegate its duties under the Contract, either in whole or in part, without </w:t>
      </w:r>
      <w:r>
        <w:rPr>
          <w:rFonts w:ascii="Arial" w:eastAsia="Arial" w:hAnsi="Arial" w:cs="Arial"/>
        </w:rPr>
        <w:t>City</w:t>
      </w:r>
      <w:r>
        <w:rPr>
          <w:rFonts w:ascii="Arial" w:eastAsia="Arial" w:hAnsi="Arial" w:cs="Arial"/>
          <w:sz w:val="24"/>
        </w:rPr>
        <w:t xml:space="preserve"> ’s prior written consent.</w:t>
      </w:r>
    </w:p>
    <w:p w14:paraId="507B6A6B"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The rights under the Contract may not be assigned or transferred by operation of law, change of control, or merger without </w:t>
      </w:r>
      <w:r>
        <w:rPr>
          <w:rFonts w:ascii="Arial" w:eastAsia="Arial" w:hAnsi="Arial" w:cs="Arial"/>
        </w:rPr>
        <w:t>City</w:t>
      </w:r>
      <w:r>
        <w:rPr>
          <w:rFonts w:ascii="Arial" w:eastAsia="Arial" w:hAnsi="Arial" w:cs="Arial"/>
          <w:sz w:val="24"/>
        </w:rPr>
        <w:t xml:space="preserve"> ’s prior written consent.</w:t>
      </w:r>
    </w:p>
    <w:p w14:paraId="29AE7D97"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Money due to Contractor may be assigned if Contractor gives prior written notice of the assignment. However, any assignment of money shall be subject to all proper setoffs and withholdings in favor of </w:t>
      </w:r>
      <w:r>
        <w:rPr>
          <w:rFonts w:ascii="Arial" w:eastAsia="Arial" w:hAnsi="Arial" w:cs="Arial"/>
        </w:rPr>
        <w:t>City</w:t>
      </w:r>
      <w:r>
        <w:rPr>
          <w:rFonts w:ascii="Arial" w:eastAsia="Arial" w:hAnsi="Arial" w:cs="Arial"/>
          <w:sz w:val="24"/>
        </w:rPr>
        <w:t>.</w:t>
      </w:r>
    </w:p>
    <w:p w14:paraId="2614C0DB" w14:textId="77777777" w:rsidR="0097151C" w:rsidRDefault="0097151C">
      <w:pPr>
        <w:pStyle w:val="BodyText"/>
        <w:numPr>
          <w:ilvl w:val="0"/>
          <w:numId w:val="25"/>
        </w:numPr>
        <w:spacing w:after="150"/>
        <w:rPr>
          <w:rFonts w:ascii="Arial" w:eastAsia="Arial" w:hAnsi="Arial" w:cs="Arial"/>
        </w:rPr>
      </w:pPr>
      <w:r>
        <w:rPr>
          <w:rFonts w:ascii="Arial" w:eastAsia="Arial" w:hAnsi="Arial" w:cs="Arial"/>
        </w:rPr>
        <w:lastRenderedPageBreak/>
        <w:t>City</w:t>
      </w:r>
      <w:r>
        <w:rPr>
          <w:rFonts w:ascii="Arial" w:eastAsia="Arial" w:hAnsi="Arial" w:cs="Arial"/>
          <w:sz w:val="24"/>
        </w:rPr>
        <w:t xml:space="preserve"> may rescind the Contract if:</w:t>
      </w:r>
    </w:p>
    <w:p w14:paraId="0537517A" w14:textId="77777777" w:rsidR="0097151C" w:rsidRDefault="0097151C">
      <w:pPr>
        <w:pStyle w:val="BodyText"/>
        <w:numPr>
          <w:ilvl w:val="1"/>
          <w:numId w:val="26"/>
        </w:numPr>
        <w:spacing w:after="150"/>
        <w:rPr>
          <w:rFonts w:ascii="Arial" w:eastAsia="Arial" w:hAnsi="Arial" w:cs="Arial"/>
          <w:sz w:val="24"/>
        </w:rPr>
      </w:pPr>
      <w:r>
        <w:rPr>
          <w:rFonts w:ascii="Arial" w:eastAsia="Arial" w:hAnsi="Arial" w:cs="Arial"/>
          <w:sz w:val="24"/>
        </w:rPr>
        <w:t xml:space="preserve">An assignment is made without the prior written consent of </w:t>
      </w:r>
      <w:r>
        <w:rPr>
          <w:rFonts w:ascii="Arial" w:eastAsia="Arial" w:hAnsi="Arial" w:cs="Arial"/>
        </w:rPr>
        <w:t>City</w:t>
      </w:r>
      <w:r>
        <w:rPr>
          <w:rFonts w:ascii="Arial" w:eastAsia="Arial" w:hAnsi="Arial" w:cs="Arial"/>
          <w:sz w:val="24"/>
        </w:rPr>
        <w:t>.</w:t>
      </w:r>
    </w:p>
    <w:p w14:paraId="363D6679" w14:textId="77777777" w:rsidR="0097151C" w:rsidRDefault="0097151C">
      <w:pPr>
        <w:pStyle w:val="BodyText"/>
        <w:numPr>
          <w:ilvl w:val="1"/>
          <w:numId w:val="26"/>
        </w:numPr>
        <w:spacing w:after="150"/>
        <w:rPr>
          <w:rFonts w:ascii="Arial" w:eastAsia="Arial" w:hAnsi="Arial" w:cs="Arial"/>
          <w:sz w:val="24"/>
        </w:rPr>
      </w:pPr>
      <w:r>
        <w:rPr>
          <w:rFonts w:ascii="Arial" w:eastAsia="Arial" w:hAnsi="Arial" w:cs="Arial"/>
          <w:sz w:val="24"/>
        </w:rPr>
        <w:t xml:space="preserve">The Contract is assigned or transferred by operation of law, change of control, or merger without </w:t>
      </w:r>
      <w:r>
        <w:rPr>
          <w:rFonts w:ascii="Arial" w:eastAsia="Arial" w:hAnsi="Arial" w:cs="Arial"/>
        </w:rPr>
        <w:t>City</w:t>
      </w:r>
      <w:r>
        <w:rPr>
          <w:rFonts w:ascii="Arial" w:eastAsia="Arial" w:hAnsi="Arial" w:cs="Arial"/>
          <w:sz w:val="24"/>
        </w:rPr>
        <w:t>'s prior written consent.</w:t>
      </w:r>
    </w:p>
    <w:p w14:paraId="6C910FCA"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In no instance shall </w:t>
      </w:r>
      <w:r>
        <w:rPr>
          <w:rFonts w:ascii="Arial" w:eastAsia="Arial" w:hAnsi="Arial" w:cs="Arial"/>
        </w:rPr>
        <w:t>City'</w:t>
      </w:r>
      <w:r>
        <w:rPr>
          <w:rFonts w:ascii="Arial" w:eastAsia="Arial" w:hAnsi="Arial" w:cs="Arial"/>
          <w:sz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eastAsia="Arial" w:hAnsi="Arial" w:cs="Arial"/>
        </w:rPr>
        <w:t>City</w:t>
      </w:r>
      <w:r>
        <w:rPr>
          <w:rFonts w:ascii="Arial" w:eastAsia="Arial" w:hAnsi="Arial" w:cs="Arial"/>
          <w:sz w:val="24"/>
        </w:rPr>
        <w:t xml:space="preserve"> for complete performance of the Contract as if no such assignment, sale, subcontracting, disposal, transfer, or delegation had occurred, unless </w:t>
      </w:r>
      <w:r>
        <w:rPr>
          <w:rFonts w:ascii="Arial" w:eastAsia="Arial" w:hAnsi="Arial" w:cs="Arial"/>
        </w:rPr>
        <w:t>City</w:t>
      </w:r>
      <w:r>
        <w:rPr>
          <w:rFonts w:ascii="Arial" w:eastAsia="Arial" w:hAnsi="Arial" w:cs="Arial"/>
          <w:sz w:val="24"/>
        </w:rPr>
        <w:t xml:space="preserve"> otherwise agrees in writing. The provisions of the Contract shall be binding upon and shall inure to the benefit of the Parties and their respective successors and assigns, if any.</w:t>
      </w:r>
    </w:p>
    <w:p w14:paraId="14179E70" w14:textId="77777777" w:rsidR="0097151C" w:rsidRDefault="0097151C">
      <w:pPr>
        <w:pStyle w:val="Heading1"/>
      </w:pPr>
      <w:r>
        <w:rPr>
          <w:rFonts w:ascii="Arial" w:eastAsia="Arial" w:hAnsi="Arial" w:cs="Arial"/>
          <w:sz w:val="24"/>
        </w:rPr>
        <w:t>22.</w:t>
      </w:r>
      <w:r>
        <w:tab/>
      </w:r>
      <w:r>
        <w:rPr>
          <w:rFonts w:ascii="Arial" w:eastAsia="Arial" w:hAnsi="Arial" w:cs="Arial"/>
          <w:sz w:val="24"/>
        </w:rPr>
        <w:t>Notice</w:t>
      </w:r>
    </w:p>
    <w:p w14:paraId="6925F172" w14:textId="77777777" w:rsidR="0097151C" w:rsidRDefault="0097151C">
      <w:pPr>
        <w:pStyle w:val="Heading2"/>
      </w:pPr>
      <w:r>
        <w:rPr>
          <w:rFonts w:ascii="Arial" w:eastAsia="Arial" w:hAnsi="Arial" w:cs="Arial"/>
          <w:sz w:val="24"/>
        </w:rPr>
        <w:t>22.1.</w:t>
      </w:r>
      <w:r>
        <w:tab/>
      </w:r>
      <w:r>
        <w:rPr>
          <w:rFonts w:ascii="Arial" w:eastAsia="Arial" w:hAnsi="Arial" w:cs="Arial"/>
          <w:sz w:val="24"/>
        </w:rPr>
        <w:t>Requirement of a Writing; Permitted Methods of Delivery</w:t>
      </w:r>
    </w:p>
    <w:p w14:paraId="6FAC9C8B" w14:textId="77777777" w:rsidR="0097151C" w:rsidRDefault="0097151C">
      <w:pPr>
        <w:spacing w:after="165"/>
      </w:pPr>
      <w:r>
        <w:rPr>
          <w:rFonts w:ascii="Arial" w:eastAsia="Arial" w:hAnsi="Arial" w:cs="Arial"/>
        </w:rPr>
        <w:t>Unless expressly provided in the Contract, each Party giving or making any notice, request, demand, or other communication (“Notice”) under the Contract shall:</w:t>
      </w:r>
    </w:p>
    <w:p w14:paraId="4BFE838C" w14:textId="77777777" w:rsidR="0097151C" w:rsidRDefault="0097151C">
      <w:pPr>
        <w:pStyle w:val="BodyText"/>
        <w:numPr>
          <w:ilvl w:val="0"/>
          <w:numId w:val="27"/>
        </w:numPr>
        <w:spacing w:after="150"/>
        <w:rPr>
          <w:rFonts w:ascii="Arial" w:eastAsia="Arial" w:hAnsi="Arial" w:cs="Arial"/>
        </w:rPr>
      </w:pPr>
      <w:r>
        <w:rPr>
          <w:rFonts w:ascii="Arial" w:eastAsia="Arial" w:hAnsi="Arial" w:cs="Arial"/>
        </w:rPr>
        <w:t>Give the notice in writing; and</w:t>
      </w:r>
    </w:p>
    <w:p w14:paraId="7E095FDB" w14:textId="77777777" w:rsidR="0097151C" w:rsidRDefault="0097151C">
      <w:pPr>
        <w:pStyle w:val="BodyText"/>
        <w:numPr>
          <w:ilvl w:val="0"/>
          <w:numId w:val="27"/>
        </w:numPr>
        <w:spacing w:after="150"/>
        <w:rPr>
          <w:rFonts w:ascii="Arial" w:eastAsia="Arial" w:hAnsi="Arial" w:cs="Arial"/>
        </w:rPr>
      </w:pPr>
      <w:r>
        <w:rPr>
          <w:rFonts w:ascii="Arial" w:eastAsia="Arial" w:hAnsi="Arial" w:cs="Arial"/>
        </w:rPr>
        <w:t>Use one of the following methods of delivery, each of which for purposes of this Contract is a writing:</w:t>
      </w:r>
    </w:p>
    <w:p w14:paraId="48AF5822" w14:textId="77777777" w:rsidR="0097151C" w:rsidRDefault="0097151C">
      <w:pPr>
        <w:pStyle w:val="BodyText"/>
        <w:numPr>
          <w:ilvl w:val="1"/>
          <w:numId w:val="28"/>
        </w:numPr>
        <w:spacing w:after="150"/>
        <w:rPr>
          <w:rFonts w:ascii="Arial" w:eastAsia="Arial" w:hAnsi="Arial" w:cs="Arial"/>
        </w:rPr>
      </w:pPr>
      <w:r>
        <w:rPr>
          <w:rFonts w:ascii="Arial" w:eastAsia="Arial" w:hAnsi="Arial" w:cs="Arial"/>
        </w:rPr>
        <w:t>Personal delivery, or</w:t>
      </w:r>
    </w:p>
    <w:p w14:paraId="09D4E8B2" w14:textId="77777777" w:rsidR="0097151C" w:rsidRDefault="0097151C">
      <w:pPr>
        <w:pStyle w:val="BodyText"/>
        <w:numPr>
          <w:ilvl w:val="1"/>
          <w:numId w:val="28"/>
        </w:numPr>
        <w:spacing w:after="150"/>
        <w:rPr>
          <w:rFonts w:ascii="Arial" w:eastAsia="Arial" w:hAnsi="Arial" w:cs="Arial"/>
        </w:rPr>
      </w:pPr>
      <w:r>
        <w:rPr>
          <w:rFonts w:ascii="Arial" w:eastAsia="Arial" w:hAnsi="Arial" w:cs="Arial"/>
        </w:rPr>
        <w:t>Mail.</w:t>
      </w:r>
    </w:p>
    <w:p w14:paraId="47EFAE0F" w14:textId="77777777" w:rsidR="0097151C" w:rsidRDefault="0097151C">
      <w:pPr>
        <w:pStyle w:val="Heading2"/>
      </w:pPr>
      <w:r>
        <w:rPr>
          <w:rFonts w:ascii="Arial" w:eastAsia="Arial" w:hAnsi="Arial" w:cs="Arial"/>
          <w:sz w:val="24"/>
        </w:rPr>
        <w:t>22.2.</w:t>
      </w:r>
      <w:r>
        <w:tab/>
      </w:r>
      <w:proofErr w:type="gramStart"/>
      <w:r>
        <w:rPr>
          <w:rFonts w:ascii="Arial" w:eastAsia="Arial" w:hAnsi="Arial" w:cs="Arial"/>
          <w:sz w:val="24"/>
        </w:rPr>
        <w:t>Addressees</w:t>
      </w:r>
      <w:proofErr w:type="gramEnd"/>
      <w:r>
        <w:rPr>
          <w:rFonts w:ascii="Arial" w:eastAsia="Arial" w:hAnsi="Arial" w:cs="Arial"/>
          <w:sz w:val="24"/>
        </w:rPr>
        <w:t xml:space="preserve"> and Addresses</w:t>
      </w:r>
    </w:p>
    <w:p w14:paraId="50F55488" w14:textId="77777777" w:rsidR="0097151C" w:rsidRDefault="0097151C">
      <w:pPr>
        <w:spacing w:after="165"/>
      </w:pPr>
      <w:r>
        <w:rPr>
          <w:rFonts w:ascii="Arial" w:eastAsia="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0" w:type="auto"/>
        <w:tblInd w:w="1080" w:type="dxa"/>
        <w:tblLook w:val="04A0" w:firstRow="1" w:lastRow="0" w:firstColumn="1" w:lastColumn="0" w:noHBand="0" w:noVBand="1"/>
      </w:tblPr>
      <w:tblGrid>
        <w:gridCol w:w="4151"/>
        <w:gridCol w:w="4129"/>
      </w:tblGrid>
      <w:tr w:rsidR="0097151C" w14:paraId="688E118A" w14:textId="77777777">
        <w:tc>
          <w:tcPr>
            <w:tcW w:w="4710" w:type="dxa"/>
            <w:tcBorders>
              <w:top w:val="nil"/>
              <w:left w:val="nil"/>
              <w:bottom w:val="nil"/>
              <w:right w:val="nil"/>
            </w:tcBorders>
            <w:tcMar>
              <w:top w:w="0" w:type="dxa"/>
              <w:left w:w="120" w:type="dxa"/>
              <w:bottom w:w="0" w:type="dxa"/>
              <w:right w:w="120" w:type="dxa"/>
            </w:tcMar>
          </w:tcPr>
          <w:p w14:paraId="6EB8D280" w14:textId="77777777" w:rsidR="0097151C" w:rsidRPr="00717BDE" w:rsidRDefault="0097151C">
            <w:pPr>
              <w:spacing w:after="0"/>
              <w:jc w:val="both"/>
              <w:rPr>
                <w:lang w:val="es-ES"/>
              </w:rPr>
            </w:pPr>
            <w:proofErr w:type="spellStart"/>
            <w:r w:rsidRPr="00717BDE">
              <w:rPr>
                <w:rFonts w:ascii="Arial" w:eastAsia="Arial" w:hAnsi="Arial" w:cs="Arial"/>
                <w:b/>
                <w:u w:val="single"/>
                <w:lang w:val="es-ES"/>
              </w:rPr>
              <w:t>For</w:t>
            </w:r>
            <w:proofErr w:type="spellEnd"/>
            <w:r w:rsidRPr="00717BDE">
              <w:rPr>
                <w:rFonts w:ascii="Arial" w:eastAsia="Arial" w:hAnsi="Arial" w:cs="Arial"/>
                <w:b/>
                <w:u w:val="single"/>
                <w:lang w:val="es-ES"/>
              </w:rPr>
              <w:t xml:space="preserve"> </w:t>
            </w:r>
            <w:proofErr w:type="spellStart"/>
            <w:r w:rsidRPr="00717BDE">
              <w:rPr>
                <w:rFonts w:ascii="Arial" w:eastAsia="Arial" w:hAnsi="Arial" w:cs="Arial"/>
                <w:b/>
                <w:u w:val="single"/>
                <w:lang w:val="es-ES"/>
              </w:rPr>
              <w:t>Contractor</w:t>
            </w:r>
            <w:proofErr w:type="spellEnd"/>
          </w:p>
          <w:p w14:paraId="43706452" w14:textId="77777777" w:rsidR="0097151C" w:rsidRPr="00717BDE" w:rsidRDefault="0097151C">
            <w:pPr>
              <w:spacing w:after="0"/>
              <w:jc w:val="both"/>
              <w:rPr>
                <w:lang w:val="es-ES"/>
              </w:rPr>
            </w:pPr>
            <w:r w:rsidRPr="00717BDE">
              <w:rPr>
                <w:rFonts w:ascii="Arial" w:eastAsia="Arial" w:hAnsi="Arial" w:cs="Arial"/>
                <w:sz w:val="20"/>
                <w:lang w:val="es-ES"/>
              </w:rPr>
              <w:t xml:space="preserve">Baldwin </w:t>
            </w:r>
            <w:proofErr w:type="spellStart"/>
            <w:r w:rsidRPr="00717BDE">
              <w:rPr>
                <w:rFonts w:ascii="Arial" w:eastAsia="Arial" w:hAnsi="Arial" w:cs="Arial"/>
                <w:sz w:val="20"/>
                <w:lang w:val="es-ES"/>
              </w:rPr>
              <w:t>Consulting</w:t>
            </w:r>
            <w:proofErr w:type="spellEnd"/>
            <w:r w:rsidRPr="00717BDE">
              <w:rPr>
                <w:rFonts w:ascii="Arial" w:eastAsia="Arial" w:hAnsi="Arial" w:cs="Arial"/>
                <w:sz w:val="20"/>
                <w:lang w:val="es-ES"/>
              </w:rPr>
              <w:t>, LLC</w:t>
            </w:r>
          </w:p>
          <w:p w14:paraId="49C58650" w14:textId="77777777" w:rsidR="0097151C" w:rsidRPr="00717BDE" w:rsidRDefault="0097151C">
            <w:pPr>
              <w:spacing w:after="0"/>
              <w:jc w:val="both"/>
              <w:rPr>
                <w:lang w:val="es-ES"/>
              </w:rPr>
            </w:pPr>
            <w:r w:rsidRPr="00717BDE">
              <w:rPr>
                <w:rFonts w:ascii="Arial" w:eastAsia="Arial" w:hAnsi="Arial" w:cs="Arial"/>
                <w:sz w:val="20"/>
                <w:lang w:val="es-ES"/>
              </w:rPr>
              <w:t xml:space="preserve">435 </w:t>
            </w:r>
            <w:proofErr w:type="gramStart"/>
            <w:r w:rsidRPr="00717BDE">
              <w:rPr>
                <w:rFonts w:ascii="Arial" w:eastAsia="Arial" w:hAnsi="Arial" w:cs="Arial"/>
                <w:sz w:val="20"/>
                <w:lang w:val="es-ES"/>
              </w:rPr>
              <w:t>El</w:t>
            </w:r>
            <w:proofErr w:type="gramEnd"/>
            <w:r w:rsidRPr="00717BDE">
              <w:rPr>
                <w:rFonts w:ascii="Arial" w:eastAsia="Arial" w:hAnsi="Arial" w:cs="Arial"/>
                <w:sz w:val="20"/>
                <w:lang w:val="es-ES"/>
              </w:rPr>
              <w:t xml:space="preserve"> </w:t>
            </w:r>
            <w:proofErr w:type="spellStart"/>
            <w:r w:rsidRPr="00717BDE">
              <w:rPr>
                <w:rFonts w:ascii="Arial" w:eastAsia="Arial" w:hAnsi="Arial" w:cs="Arial"/>
                <w:sz w:val="20"/>
                <w:lang w:val="es-ES"/>
              </w:rPr>
              <w:t>Paraiso</w:t>
            </w:r>
            <w:proofErr w:type="spellEnd"/>
            <w:r w:rsidRPr="00717BDE">
              <w:rPr>
                <w:rFonts w:ascii="Arial" w:eastAsia="Arial" w:hAnsi="Arial" w:cs="Arial"/>
                <w:sz w:val="20"/>
                <w:lang w:val="es-ES"/>
              </w:rPr>
              <w:t xml:space="preserve"> </w:t>
            </w:r>
            <w:proofErr w:type="spellStart"/>
            <w:r w:rsidRPr="00717BDE">
              <w:rPr>
                <w:rFonts w:ascii="Arial" w:eastAsia="Arial" w:hAnsi="Arial" w:cs="Arial"/>
                <w:sz w:val="20"/>
                <w:lang w:val="es-ES"/>
              </w:rPr>
              <w:t>Rd</w:t>
            </w:r>
            <w:proofErr w:type="spellEnd"/>
            <w:r w:rsidRPr="00717BDE">
              <w:rPr>
                <w:rFonts w:ascii="Arial" w:eastAsia="Arial" w:hAnsi="Arial" w:cs="Arial"/>
                <w:sz w:val="20"/>
                <w:lang w:val="es-ES"/>
              </w:rPr>
              <w:t xml:space="preserve"> NW, Los Ranchos De Albuquerque, NM, 87107</w:t>
            </w:r>
          </w:p>
        </w:tc>
        <w:tc>
          <w:tcPr>
            <w:tcW w:w="4710" w:type="dxa"/>
            <w:tcBorders>
              <w:top w:val="nil"/>
              <w:left w:val="nil"/>
              <w:bottom w:val="nil"/>
              <w:right w:val="nil"/>
            </w:tcBorders>
            <w:tcMar>
              <w:top w:w="0" w:type="dxa"/>
              <w:left w:w="120" w:type="dxa"/>
              <w:bottom w:w="0" w:type="dxa"/>
              <w:right w:w="120" w:type="dxa"/>
            </w:tcMar>
          </w:tcPr>
          <w:p w14:paraId="39BE93D0" w14:textId="77777777" w:rsidR="0097151C" w:rsidRDefault="0097151C">
            <w:pPr>
              <w:spacing w:after="0"/>
              <w:jc w:val="both"/>
            </w:pPr>
            <w:r>
              <w:rPr>
                <w:rFonts w:ascii="Arial" w:eastAsia="Arial" w:hAnsi="Arial" w:cs="Arial"/>
                <w:b/>
                <w:u w:val="single"/>
              </w:rPr>
              <w:t>For City</w:t>
            </w:r>
          </w:p>
          <w:p w14:paraId="5F3969DA" w14:textId="77777777" w:rsidR="0097151C" w:rsidRDefault="0097151C">
            <w:pPr>
              <w:spacing w:after="0"/>
              <w:jc w:val="both"/>
            </w:pPr>
            <w:r>
              <w:rPr>
                <w:rFonts w:ascii="Arial" w:eastAsia="Arial" w:hAnsi="Arial" w:cs="Arial"/>
                <w:sz w:val="20"/>
              </w:rPr>
              <w:t>City of Beaverton</w:t>
            </w:r>
          </w:p>
          <w:p w14:paraId="389EC17D" w14:textId="77777777" w:rsidR="0097151C" w:rsidRDefault="0097151C">
            <w:pPr>
              <w:spacing w:after="0"/>
              <w:jc w:val="both"/>
            </w:pPr>
            <w:r>
              <w:rPr>
                <w:rFonts w:ascii="Arial" w:eastAsia="Arial" w:hAnsi="Arial" w:cs="Arial"/>
              </w:rPr>
              <w:t>Attn: Jessie Hall</w:t>
            </w:r>
          </w:p>
          <w:p w14:paraId="3D71A476" w14:textId="77777777" w:rsidR="0097151C" w:rsidRDefault="0097151C">
            <w:pPr>
              <w:spacing w:after="0"/>
              <w:jc w:val="both"/>
            </w:pPr>
            <w:r>
              <w:rPr>
                <w:rFonts w:ascii="Arial" w:eastAsia="Arial" w:hAnsi="Arial" w:cs="Arial"/>
              </w:rPr>
              <w:t>P.O. Box 4755</w:t>
            </w:r>
          </w:p>
          <w:p w14:paraId="4BBF2AB8" w14:textId="77777777" w:rsidR="0097151C" w:rsidRDefault="0097151C">
            <w:pPr>
              <w:spacing w:after="0"/>
              <w:jc w:val="both"/>
            </w:pPr>
            <w:r>
              <w:rPr>
                <w:rFonts w:ascii="Arial" w:eastAsia="Arial" w:hAnsi="Arial" w:cs="Arial"/>
              </w:rPr>
              <w:t>Beaverton, OR 97076-4755</w:t>
            </w:r>
          </w:p>
          <w:p w14:paraId="7FD6A53D" w14:textId="77777777" w:rsidR="0097151C" w:rsidRDefault="0097151C">
            <w:pPr>
              <w:spacing w:after="0"/>
              <w:jc w:val="both"/>
            </w:pPr>
          </w:p>
        </w:tc>
      </w:tr>
      <w:tr w:rsidR="0097151C" w14:paraId="65902DF4" w14:textId="77777777">
        <w:tc>
          <w:tcPr>
            <w:tcW w:w="4710" w:type="dxa"/>
            <w:tcBorders>
              <w:top w:val="nil"/>
              <w:left w:val="nil"/>
              <w:bottom w:val="nil"/>
              <w:right w:val="nil"/>
            </w:tcBorders>
            <w:tcMar>
              <w:top w:w="0" w:type="dxa"/>
              <w:left w:w="120" w:type="dxa"/>
              <w:bottom w:w="0" w:type="dxa"/>
              <w:right w:w="120" w:type="dxa"/>
            </w:tcMar>
          </w:tcPr>
          <w:p w14:paraId="2D43C90E" w14:textId="77777777" w:rsidR="0097151C" w:rsidRDefault="0097151C">
            <w:pPr>
              <w:spacing w:after="0"/>
              <w:jc w:val="both"/>
            </w:pPr>
          </w:p>
        </w:tc>
        <w:tc>
          <w:tcPr>
            <w:tcW w:w="4710" w:type="dxa"/>
            <w:tcBorders>
              <w:top w:val="nil"/>
              <w:left w:val="nil"/>
              <w:bottom w:val="nil"/>
              <w:right w:val="nil"/>
            </w:tcBorders>
            <w:tcMar>
              <w:top w:w="0" w:type="dxa"/>
              <w:left w:w="120" w:type="dxa"/>
              <w:bottom w:w="0" w:type="dxa"/>
              <w:right w:w="120" w:type="dxa"/>
            </w:tcMar>
          </w:tcPr>
          <w:p w14:paraId="1C84E379" w14:textId="77777777" w:rsidR="0097151C" w:rsidRDefault="0097151C">
            <w:pPr>
              <w:spacing w:after="0"/>
              <w:jc w:val="both"/>
            </w:pPr>
            <w:r>
              <w:rPr>
                <w:rFonts w:ascii="Arial" w:eastAsia="Arial" w:hAnsi="Arial" w:cs="Arial"/>
                <w:u w:val="single"/>
              </w:rPr>
              <w:t>With copy to</w:t>
            </w:r>
            <w:r>
              <w:rPr>
                <w:rFonts w:ascii="Arial" w:eastAsia="Arial" w:hAnsi="Arial" w:cs="Arial"/>
              </w:rPr>
              <w:t>:</w:t>
            </w:r>
          </w:p>
          <w:p w14:paraId="31175414" w14:textId="77777777" w:rsidR="0097151C" w:rsidRDefault="0097151C">
            <w:pPr>
              <w:spacing w:after="0"/>
              <w:jc w:val="both"/>
            </w:pPr>
            <w:r>
              <w:rPr>
                <w:rFonts w:ascii="Arial" w:eastAsia="Arial" w:hAnsi="Arial" w:cs="Arial"/>
              </w:rPr>
              <w:t>City Attorney’s Office</w:t>
            </w:r>
          </w:p>
          <w:p w14:paraId="670142CE" w14:textId="77777777" w:rsidR="0097151C" w:rsidRDefault="0097151C">
            <w:pPr>
              <w:spacing w:after="0"/>
              <w:jc w:val="both"/>
            </w:pPr>
            <w:r>
              <w:rPr>
                <w:rFonts w:ascii="Arial" w:eastAsia="Arial" w:hAnsi="Arial" w:cs="Arial"/>
              </w:rPr>
              <w:t>Attn: Grace Wong</w:t>
            </w:r>
          </w:p>
          <w:p w14:paraId="366CB3E0" w14:textId="77777777" w:rsidR="0097151C" w:rsidRDefault="0097151C">
            <w:pPr>
              <w:spacing w:after="0"/>
              <w:jc w:val="both"/>
            </w:pPr>
            <w:r>
              <w:rPr>
                <w:rFonts w:ascii="Arial" w:eastAsia="Arial" w:hAnsi="Arial" w:cs="Arial"/>
              </w:rPr>
              <w:t>P.O. Box 4755</w:t>
            </w:r>
          </w:p>
          <w:p w14:paraId="033D6674" w14:textId="77777777" w:rsidR="0097151C" w:rsidRDefault="0097151C">
            <w:pPr>
              <w:spacing w:after="0"/>
              <w:jc w:val="both"/>
            </w:pPr>
            <w:r>
              <w:rPr>
                <w:rFonts w:ascii="Arial" w:eastAsia="Arial" w:hAnsi="Arial" w:cs="Arial"/>
              </w:rPr>
              <w:lastRenderedPageBreak/>
              <w:t>Beaverton, OR 97076-4755</w:t>
            </w:r>
          </w:p>
        </w:tc>
      </w:tr>
    </w:tbl>
    <w:p w14:paraId="673FE439" w14:textId="77777777" w:rsidR="0097151C" w:rsidRDefault="0097151C">
      <w:pPr>
        <w:spacing w:after="0"/>
        <w:rPr>
          <w:sz w:val="2"/>
        </w:rPr>
      </w:pPr>
    </w:p>
    <w:p w14:paraId="192355D9" w14:textId="77777777" w:rsidR="0097151C" w:rsidRDefault="0097151C">
      <w:pPr>
        <w:pStyle w:val="Heading2"/>
      </w:pPr>
      <w:r>
        <w:rPr>
          <w:rFonts w:ascii="Arial" w:eastAsia="Arial" w:hAnsi="Arial" w:cs="Arial"/>
          <w:sz w:val="24"/>
        </w:rPr>
        <w:t>22.3.</w:t>
      </w:r>
      <w:r>
        <w:tab/>
      </w:r>
      <w:r>
        <w:rPr>
          <w:rFonts w:ascii="Arial" w:eastAsia="Arial" w:hAnsi="Arial" w:cs="Arial"/>
          <w:sz w:val="24"/>
        </w:rPr>
        <w:t>Notice Requirements</w:t>
      </w:r>
    </w:p>
    <w:p w14:paraId="7BA111F6" w14:textId="77777777" w:rsidR="0097151C" w:rsidRDefault="0097151C">
      <w:pPr>
        <w:spacing w:after="165"/>
      </w:pPr>
      <w:r>
        <w:rPr>
          <w:rFonts w:ascii="Arial" w:eastAsia="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6D3B0A0B" w14:textId="77777777" w:rsidR="0097151C" w:rsidRDefault="0097151C">
      <w:pPr>
        <w:pStyle w:val="BodyText"/>
        <w:numPr>
          <w:ilvl w:val="0"/>
          <w:numId w:val="29"/>
        </w:numPr>
        <w:spacing w:after="150"/>
        <w:rPr>
          <w:rFonts w:ascii="Arial" w:eastAsia="Arial" w:hAnsi="Arial" w:cs="Arial"/>
        </w:rPr>
      </w:pPr>
      <w:r>
        <w:rPr>
          <w:rFonts w:ascii="Arial" w:eastAsia="Arial" w:hAnsi="Arial" w:cs="Arial"/>
        </w:rPr>
        <w:t>If the Notice is delivered in person, upon receipt as indicated by the date on the signed receipt.</w:t>
      </w:r>
    </w:p>
    <w:p w14:paraId="0CFD359F" w14:textId="77777777" w:rsidR="0097151C" w:rsidRDefault="0097151C">
      <w:pPr>
        <w:pStyle w:val="BodyText"/>
        <w:numPr>
          <w:ilvl w:val="0"/>
          <w:numId w:val="29"/>
        </w:numPr>
        <w:spacing w:after="150"/>
        <w:rPr>
          <w:rFonts w:ascii="Arial" w:eastAsia="Arial" w:hAnsi="Arial" w:cs="Arial"/>
        </w:rPr>
      </w:pPr>
      <w:r>
        <w:rPr>
          <w:rFonts w:ascii="Arial" w:eastAsia="Arial" w:hAnsi="Arial" w:cs="Arial"/>
        </w:rPr>
        <w:t>If the Notice is sent by mail, upon five days after mailing.</w:t>
      </w:r>
    </w:p>
    <w:p w14:paraId="68FEBE58" w14:textId="77777777" w:rsidR="0097151C" w:rsidRDefault="0097151C">
      <w:pPr>
        <w:pStyle w:val="Heading1"/>
      </w:pPr>
      <w:r>
        <w:rPr>
          <w:rFonts w:ascii="Arial" w:eastAsia="Arial" w:hAnsi="Arial" w:cs="Arial"/>
          <w:sz w:val="24"/>
        </w:rPr>
        <w:t>23.</w:t>
      </w:r>
      <w:r>
        <w:tab/>
      </w:r>
      <w:r>
        <w:rPr>
          <w:rFonts w:ascii="Arial" w:eastAsia="Arial" w:hAnsi="Arial" w:cs="Arial"/>
          <w:sz w:val="24"/>
        </w:rPr>
        <w:t>No Third-Party Beneficiaries</w:t>
      </w:r>
    </w:p>
    <w:p w14:paraId="0FD92EE8" w14:textId="77777777" w:rsidR="0097151C" w:rsidRDefault="0097151C">
      <w:pPr>
        <w:spacing w:after="165"/>
      </w:pPr>
      <w:r>
        <w:rPr>
          <w:rFonts w:ascii="Arial" w:eastAsia="Arial" w:hAnsi="Arial" w:cs="Arial"/>
        </w:rPr>
        <w:t>City</w:t>
      </w:r>
      <w:r>
        <w:rPr>
          <w:rFonts w:ascii="Arial" w:eastAsia="Arial" w:hAnsi="Arial" w:cs="Arial"/>
          <w:sz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19E93434" w14:textId="77777777" w:rsidR="0097151C" w:rsidRDefault="0097151C">
      <w:pPr>
        <w:pStyle w:val="Heading1"/>
      </w:pPr>
      <w:r>
        <w:rPr>
          <w:rFonts w:ascii="Arial" w:eastAsia="Arial" w:hAnsi="Arial" w:cs="Arial"/>
          <w:sz w:val="24"/>
        </w:rPr>
        <w:t>24.</w:t>
      </w:r>
      <w:r>
        <w:tab/>
      </w:r>
      <w:r>
        <w:rPr>
          <w:rFonts w:ascii="Arial" w:eastAsia="Arial" w:hAnsi="Arial" w:cs="Arial"/>
          <w:sz w:val="24"/>
        </w:rPr>
        <w:t>Conflict of Interest</w:t>
      </w:r>
    </w:p>
    <w:p w14:paraId="22847207" w14:textId="77777777" w:rsidR="0097151C" w:rsidRDefault="0097151C">
      <w:pPr>
        <w:spacing w:after="165"/>
      </w:pPr>
      <w:r>
        <w:rPr>
          <w:rFonts w:ascii="Arial" w:eastAsia="Arial" w:hAnsi="Arial" w:cs="Arial"/>
        </w:rPr>
        <w:t xml:space="preserve">Contractor represents that no employee of City, or any partnership or corporation in which a </w:t>
      </w:r>
      <w:proofErr w:type="gramStart"/>
      <w:r>
        <w:rPr>
          <w:rFonts w:ascii="Arial" w:eastAsia="Arial" w:hAnsi="Arial" w:cs="Arial"/>
        </w:rPr>
        <w:t>City</w:t>
      </w:r>
      <w:proofErr w:type="gramEnd"/>
      <w:r>
        <w:rPr>
          <w:rFonts w:ascii="Arial" w:eastAsia="Arial" w:hAnsi="Arial" w:cs="Arial"/>
        </w:rPr>
        <w:t xml:space="preserve"> employee has an interest, will or has received any remuneration of any description from Contractor, either directly or indirectly, in connection with the Contract, except as specifically declared in writing.</w:t>
      </w:r>
    </w:p>
    <w:p w14:paraId="4E1746CA" w14:textId="77777777" w:rsidR="0097151C" w:rsidRDefault="0097151C">
      <w:pPr>
        <w:pStyle w:val="Heading1"/>
      </w:pPr>
      <w:r>
        <w:rPr>
          <w:rFonts w:ascii="Arial" w:eastAsia="Arial" w:hAnsi="Arial" w:cs="Arial"/>
          <w:sz w:val="24"/>
        </w:rPr>
        <w:t>25.</w:t>
      </w:r>
      <w:r>
        <w:tab/>
      </w:r>
      <w:r>
        <w:rPr>
          <w:rFonts w:ascii="Arial" w:eastAsia="Arial" w:hAnsi="Arial" w:cs="Arial"/>
          <w:sz w:val="24"/>
        </w:rPr>
        <w:t>Hazard Communication</w:t>
      </w:r>
    </w:p>
    <w:p w14:paraId="6E03A1D3" w14:textId="77777777" w:rsidR="0097151C" w:rsidRDefault="0097151C">
      <w:pPr>
        <w:spacing w:after="165"/>
      </w:pPr>
      <w:r>
        <w:rPr>
          <w:rFonts w:ascii="Arial" w:eastAsia="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1C6411D1" w14:textId="77777777" w:rsidR="0097151C" w:rsidRDefault="0097151C">
      <w:pPr>
        <w:pStyle w:val="Heading1"/>
      </w:pPr>
      <w:r>
        <w:rPr>
          <w:rFonts w:ascii="Arial" w:eastAsia="Arial" w:hAnsi="Arial" w:cs="Arial"/>
          <w:sz w:val="24"/>
        </w:rPr>
        <w:t>26.</w:t>
      </w:r>
      <w:r>
        <w:tab/>
      </w:r>
      <w:r>
        <w:rPr>
          <w:rFonts w:ascii="Arial" w:eastAsia="Arial" w:hAnsi="Arial" w:cs="Arial"/>
          <w:sz w:val="24"/>
        </w:rPr>
        <w:t>Disclosure of Social Security Number</w:t>
      </w:r>
    </w:p>
    <w:p w14:paraId="460C43A3" w14:textId="77777777" w:rsidR="0097151C" w:rsidRDefault="0097151C">
      <w:pPr>
        <w:spacing w:after="165"/>
      </w:pPr>
      <w:r>
        <w:rPr>
          <w:rFonts w:ascii="Arial" w:eastAsia="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5F8B8D58" w14:textId="77777777" w:rsidR="0097151C" w:rsidRDefault="0097151C">
      <w:pPr>
        <w:pStyle w:val="Heading1"/>
      </w:pPr>
      <w:r>
        <w:rPr>
          <w:rFonts w:ascii="Arial" w:eastAsia="Arial" w:hAnsi="Arial" w:cs="Arial"/>
          <w:sz w:val="24"/>
        </w:rPr>
        <w:t>27.</w:t>
      </w:r>
      <w:r>
        <w:tab/>
      </w:r>
      <w:r>
        <w:rPr>
          <w:rFonts w:ascii="Arial" w:eastAsia="Arial" w:hAnsi="Arial" w:cs="Arial"/>
          <w:sz w:val="24"/>
        </w:rPr>
        <w:t>Survival</w:t>
      </w:r>
    </w:p>
    <w:p w14:paraId="07BA4D9A" w14:textId="77777777" w:rsidR="0097151C" w:rsidRDefault="0097151C">
      <w:pPr>
        <w:spacing w:after="165"/>
      </w:pPr>
      <w:r>
        <w:rPr>
          <w:rFonts w:ascii="Arial" w:eastAsia="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w:t>
      </w:r>
      <w:proofErr w:type="gramStart"/>
      <w:r>
        <w:rPr>
          <w:rFonts w:ascii="Arial" w:eastAsia="Arial" w:hAnsi="Arial" w:cs="Arial"/>
        </w:rPr>
        <w:t>by</w:t>
      </w:r>
      <w:proofErr w:type="gramEnd"/>
      <w:r>
        <w:rPr>
          <w:rFonts w:ascii="Arial" w:eastAsia="Arial" w:hAnsi="Arial" w:cs="Arial"/>
        </w:rPr>
        <w:t xml:space="preserve"> Contractor in accordance with the Contract, as well </w:t>
      </w:r>
      <w:r>
        <w:rPr>
          <w:rFonts w:ascii="Arial" w:eastAsia="Arial" w:hAnsi="Arial" w:cs="Arial"/>
        </w:rPr>
        <w:lastRenderedPageBreak/>
        <w:t>as all continuing obligations indicated in the Contract, will survive final payment to Contractor, completion of the Work and termination or completion of the Contract.</w:t>
      </w:r>
    </w:p>
    <w:p w14:paraId="113FBE40" w14:textId="77777777" w:rsidR="0097151C" w:rsidRDefault="0097151C">
      <w:pPr>
        <w:pStyle w:val="Heading1"/>
      </w:pPr>
      <w:r>
        <w:rPr>
          <w:rFonts w:ascii="Arial" w:eastAsia="Arial" w:hAnsi="Arial" w:cs="Arial"/>
          <w:sz w:val="24"/>
        </w:rPr>
        <w:t>28.</w:t>
      </w:r>
      <w:r>
        <w:tab/>
      </w:r>
      <w:r>
        <w:rPr>
          <w:rFonts w:ascii="Arial" w:eastAsia="Arial" w:hAnsi="Arial" w:cs="Arial"/>
          <w:sz w:val="24"/>
        </w:rPr>
        <w:t>Governing Law</w:t>
      </w:r>
    </w:p>
    <w:p w14:paraId="557264A8" w14:textId="77777777" w:rsidR="0097151C" w:rsidRDefault="0097151C">
      <w:pPr>
        <w:spacing w:after="165"/>
      </w:pPr>
      <w:r>
        <w:rPr>
          <w:rFonts w:ascii="Arial" w:eastAsia="Arial" w:hAnsi="Arial" w:cs="Arial"/>
          <w:sz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eastAsia="Arial" w:hAnsi="Arial" w:cs="Arial"/>
        </w:rPr>
        <w:t>City</w:t>
      </w:r>
      <w:r>
        <w:rPr>
          <w:rFonts w:ascii="Arial" w:eastAsia="Arial" w:hAnsi="Arial" w:cs="Arial"/>
          <w:sz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eastAsia="Arial" w:hAnsi="Arial" w:cs="Arial"/>
          <w:i/>
          <w:sz w:val="24"/>
        </w:rPr>
        <w:t xml:space="preserve">in </w:t>
      </w:r>
      <w:proofErr w:type="spellStart"/>
      <w:r>
        <w:rPr>
          <w:rFonts w:ascii="Arial" w:eastAsia="Arial" w:hAnsi="Arial" w:cs="Arial"/>
          <w:i/>
          <w:sz w:val="24"/>
        </w:rPr>
        <w:t>personam</w:t>
      </w:r>
      <w:proofErr w:type="spellEnd"/>
      <w:r>
        <w:rPr>
          <w:rFonts w:ascii="Arial" w:eastAsia="Arial" w:hAnsi="Arial" w:cs="Arial"/>
          <w:sz w:val="24"/>
        </w:rPr>
        <w:t xml:space="preserve"> jurisdiction of the courts identified in this section.</w:t>
      </w:r>
    </w:p>
    <w:p w14:paraId="208C5ED8" w14:textId="77777777" w:rsidR="0097151C" w:rsidRDefault="0097151C">
      <w:pPr>
        <w:pStyle w:val="Heading1"/>
      </w:pPr>
      <w:r>
        <w:rPr>
          <w:rFonts w:ascii="Arial" w:eastAsia="Arial" w:hAnsi="Arial" w:cs="Arial"/>
          <w:sz w:val="24"/>
        </w:rPr>
        <w:t>29.</w:t>
      </w:r>
      <w:r>
        <w:tab/>
      </w:r>
      <w:r>
        <w:rPr>
          <w:rFonts w:ascii="Arial" w:eastAsia="Arial" w:hAnsi="Arial" w:cs="Arial"/>
          <w:sz w:val="24"/>
        </w:rPr>
        <w:t>Captions</w:t>
      </w:r>
    </w:p>
    <w:p w14:paraId="441F47D4" w14:textId="77777777" w:rsidR="0097151C" w:rsidRDefault="0097151C">
      <w:pPr>
        <w:spacing w:after="165"/>
      </w:pPr>
      <w:r>
        <w:rPr>
          <w:rFonts w:ascii="Arial" w:eastAsia="Arial" w:hAnsi="Arial" w:cs="Arial"/>
          <w:sz w:val="24"/>
        </w:rPr>
        <w:t>The captions or headings in the Contract are for reference only and shall not affect the meaning or interpretation of the Contract.</w:t>
      </w:r>
    </w:p>
    <w:p w14:paraId="7F13752A" w14:textId="77777777" w:rsidR="0097151C" w:rsidRDefault="0097151C">
      <w:pPr>
        <w:pStyle w:val="Heading1"/>
      </w:pPr>
      <w:r>
        <w:rPr>
          <w:rFonts w:ascii="Arial" w:eastAsia="Arial" w:hAnsi="Arial" w:cs="Arial"/>
          <w:sz w:val="24"/>
        </w:rPr>
        <w:t>30.</w:t>
      </w:r>
      <w:r>
        <w:tab/>
      </w:r>
      <w:r>
        <w:rPr>
          <w:rFonts w:ascii="Arial" w:eastAsia="Arial" w:hAnsi="Arial" w:cs="Arial"/>
          <w:sz w:val="24"/>
        </w:rPr>
        <w:t>Counterparts</w:t>
      </w:r>
    </w:p>
    <w:p w14:paraId="2882D4B4" w14:textId="77777777" w:rsidR="0097151C" w:rsidRDefault="0097151C">
      <w:pPr>
        <w:spacing w:after="165"/>
      </w:pPr>
      <w:r>
        <w:rPr>
          <w:rFonts w:ascii="Arial" w:eastAsia="Arial" w:hAnsi="Arial" w:cs="Arial"/>
          <w:sz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3E26CE63" w14:textId="77777777" w:rsidR="0097151C" w:rsidRDefault="0097151C">
      <w:pPr>
        <w:pStyle w:val="Heading1"/>
      </w:pPr>
      <w:r>
        <w:rPr>
          <w:rFonts w:ascii="Arial" w:eastAsia="Arial" w:hAnsi="Arial" w:cs="Arial"/>
          <w:sz w:val="24"/>
        </w:rPr>
        <w:t>31.</w:t>
      </w:r>
      <w:r>
        <w:tab/>
      </w:r>
      <w:r>
        <w:rPr>
          <w:rFonts w:ascii="Arial" w:eastAsia="Arial" w:hAnsi="Arial" w:cs="Arial"/>
          <w:sz w:val="24"/>
        </w:rPr>
        <w:t>Waiver</w:t>
      </w:r>
    </w:p>
    <w:p w14:paraId="71C8935D" w14:textId="77777777" w:rsidR="0097151C" w:rsidRDefault="0097151C">
      <w:pPr>
        <w:spacing w:after="165"/>
      </w:pPr>
      <w:r>
        <w:rPr>
          <w:rFonts w:ascii="Arial" w:eastAsia="Arial" w:hAnsi="Arial" w:cs="Arial"/>
        </w:rPr>
        <w:t>City</w:t>
      </w:r>
      <w:r>
        <w:rPr>
          <w:rFonts w:ascii="Arial" w:eastAsia="Arial" w:hAnsi="Arial" w:cs="Arial"/>
          <w:sz w:val="24"/>
        </w:rPr>
        <w:t xml:space="preserve">’s failure to enforce a provision of the Contract shall not constitute a continuing waiver, shall not constitute a relinquishment of </w:t>
      </w:r>
      <w:r>
        <w:rPr>
          <w:rFonts w:ascii="Arial" w:eastAsia="Arial" w:hAnsi="Arial" w:cs="Arial"/>
        </w:rPr>
        <w:t>City</w:t>
      </w:r>
      <w:r>
        <w:rPr>
          <w:rFonts w:ascii="Arial" w:eastAsia="Arial" w:hAnsi="Arial" w:cs="Arial"/>
          <w:sz w:val="24"/>
        </w:rPr>
        <w:t xml:space="preserve">’s right to performance in the future and shall not operate as a waiver of </w:t>
      </w:r>
      <w:r>
        <w:rPr>
          <w:rFonts w:ascii="Arial" w:eastAsia="Arial" w:hAnsi="Arial" w:cs="Arial"/>
        </w:rPr>
        <w:t>City</w:t>
      </w:r>
      <w:r>
        <w:rPr>
          <w:rFonts w:ascii="Arial" w:eastAsia="Arial" w:hAnsi="Arial" w:cs="Arial"/>
          <w:sz w:val="24"/>
        </w:rPr>
        <w:t>’s right to enforce any other provision of the Contract.</w:t>
      </w:r>
    </w:p>
    <w:p w14:paraId="36CA4A1A" w14:textId="77777777" w:rsidR="0097151C" w:rsidRDefault="0097151C">
      <w:pPr>
        <w:pStyle w:val="Heading1"/>
      </w:pPr>
      <w:r>
        <w:rPr>
          <w:rFonts w:ascii="Arial" w:eastAsia="Arial" w:hAnsi="Arial" w:cs="Arial"/>
          <w:sz w:val="24"/>
        </w:rPr>
        <w:t>32.</w:t>
      </w:r>
      <w:r>
        <w:tab/>
      </w:r>
      <w:r>
        <w:rPr>
          <w:rFonts w:ascii="Arial" w:eastAsia="Arial" w:hAnsi="Arial" w:cs="Arial"/>
          <w:sz w:val="24"/>
        </w:rPr>
        <w:t>Severability</w:t>
      </w:r>
    </w:p>
    <w:p w14:paraId="09898FE8" w14:textId="77777777" w:rsidR="0097151C" w:rsidRDefault="0097151C">
      <w:pPr>
        <w:spacing w:after="165"/>
      </w:pPr>
      <w:r>
        <w:rPr>
          <w:rFonts w:ascii="Arial" w:eastAsia="Arial" w:hAnsi="Arial" w:cs="Arial"/>
          <w:sz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7D625D31" w14:textId="77777777" w:rsidR="0097151C" w:rsidRDefault="0097151C">
      <w:pPr>
        <w:pStyle w:val="Heading1"/>
      </w:pPr>
      <w:r>
        <w:rPr>
          <w:rFonts w:ascii="Arial" w:eastAsia="Arial" w:hAnsi="Arial" w:cs="Arial"/>
          <w:sz w:val="24"/>
        </w:rPr>
        <w:t>33.</w:t>
      </w:r>
      <w:r>
        <w:tab/>
      </w:r>
      <w:r>
        <w:rPr>
          <w:rFonts w:ascii="Arial" w:eastAsia="Arial" w:hAnsi="Arial" w:cs="Arial"/>
          <w:sz w:val="24"/>
        </w:rPr>
        <w:t>Merger</w:t>
      </w:r>
    </w:p>
    <w:p w14:paraId="419E1D8E" w14:textId="77777777" w:rsidR="0097151C" w:rsidRDefault="0097151C">
      <w:pPr>
        <w:spacing w:after="165"/>
      </w:pPr>
      <w:r>
        <w:rPr>
          <w:rFonts w:ascii="Arial" w:eastAsia="Arial" w:hAnsi="Arial" w:cs="Arial"/>
          <w:sz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eastAsia="Arial" w:hAnsi="Arial" w:cs="Arial"/>
          <w:sz w:val="24"/>
        </w:rPr>
        <w:lastRenderedPageBreak/>
        <w:t>agreements between the Parties on the matters contained in the Contract are expressly merged and superseded by the Contract.</w:t>
      </w:r>
    </w:p>
    <w:p w14:paraId="69E0BB0F" w14:textId="77777777" w:rsidR="0097151C" w:rsidRDefault="0097151C">
      <w:pPr>
        <w:pStyle w:val="Heading1"/>
      </w:pPr>
      <w:r>
        <w:rPr>
          <w:rFonts w:ascii="Arial" w:eastAsia="Arial" w:hAnsi="Arial" w:cs="Arial"/>
          <w:sz w:val="24"/>
        </w:rPr>
        <w:t>34.</w:t>
      </w:r>
      <w:r>
        <w:tab/>
      </w:r>
      <w:r>
        <w:rPr>
          <w:rFonts w:ascii="Arial" w:eastAsia="Arial" w:hAnsi="Arial" w:cs="Arial"/>
          <w:sz w:val="24"/>
        </w:rPr>
        <w:t>Compliance with Applicable City Policies and Practices</w:t>
      </w:r>
    </w:p>
    <w:p w14:paraId="6D750C8F" w14:textId="77777777" w:rsidR="0097151C" w:rsidRDefault="0097151C">
      <w:pPr>
        <w:pStyle w:val="Heading2"/>
      </w:pPr>
      <w:r>
        <w:rPr>
          <w:rFonts w:ascii="Arial" w:eastAsia="Arial" w:hAnsi="Arial" w:cs="Arial"/>
          <w:sz w:val="24"/>
        </w:rPr>
        <w:t>34.1.</w:t>
      </w:r>
      <w:r>
        <w:tab/>
      </w:r>
      <w:r>
        <w:rPr>
          <w:rFonts w:ascii="Arial" w:eastAsia="Arial" w:hAnsi="Arial" w:cs="Arial"/>
          <w:sz w:val="24"/>
        </w:rPr>
        <w:t>Branding Manual Requirements</w:t>
      </w:r>
    </w:p>
    <w:p w14:paraId="3E6FA92F" w14:textId="77777777" w:rsidR="0097151C" w:rsidRDefault="0097151C">
      <w:pPr>
        <w:spacing w:after="165"/>
      </w:pPr>
      <w:r>
        <w:rPr>
          <w:rFonts w:ascii="Arial" w:eastAsia="Arial" w:hAnsi="Arial" w:cs="Arial"/>
        </w:rPr>
        <w:t xml:space="preserve">If Contractor’s Work includes any public-engagement materials or any </w:t>
      </w:r>
      <w:proofErr w:type="gramStart"/>
      <w:r>
        <w:rPr>
          <w:rFonts w:ascii="Arial" w:eastAsia="Arial" w:hAnsi="Arial" w:cs="Arial"/>
        </w:rPr>
        <w:t>end product</w:t>
      </w:r>
      <w:proofErr w:type="gramEnd"/>
      <w:r>
        <w:rPr>
          <w:rFonts w:ascii="Arial" w:eastAsia="Arial" w:hAnsi="Arial" w:cs="Arial"/>
        </w:rPr>
        <w:t xml:space="preserve"> that is a public-facing document:</w:t>
      </w:r>
    </w:p>
    <w:p w14:paraId="5CBA44D1"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 xml:space="preserve">Contractor shall comply with City’s branding manual requirements in effect at the time the Contract is </w:t>
      </w:r>
      <w:proofErr w:type="gramStart"/>
      <w:r>
        <w:rPr>
          <w:rFonts w:ascii="Arial" w:eastAsia="Arial" w:hAnsi="Arial" w:cs="Arial"/>
        </w:rPr>
        <w:t>executed;</w:t>
      </w:r>
      <w:proofErr w:type="gramEnd"/>
    </w:p>
    <w:p w14:paraId="70EEF079"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City shall provide Contractor with the latest version of City’s branding manual before Contractor begins Work on the Contract.</w:t>
      </w:r>
    </w:p>
    <w:p w14:paraId="198C370A"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As used in this subsection:</w:t>
      </w:r>
    </w:p>
    <w:p w14:paraId="33282F75" w14:textId="77777777" w:rsidR="0097151C" w:rsidRDefault="0097151C">
      <w:pPr>
        <w:pStyle w:val="BodyText"/>
        <w:numPr>
          <w:ilvl w:val="1"/>
          <w:numId w:val="31"/>
        </w:numPr>
        <w:spacing w:after="150"/>
        <w:rPr>
          <w:rFonts w:ascii="Arial" w:eastAsia="Arial" w:hAnsi="Arial" w:cs="Arial"/>
        </w:rPr>
      </w:pPr>
      <w:r>
        <w:rPr>
          <w:rFonts w:ascii="Arial" w:eastAsia="Arial" w:hAnsi="Arial" w:cs="Arial"/>
        </w:rPr>
        <w:t>“Public-engagement materials” includes, but is not limited to, flyers, postcards, posters, and handouts.</w:t>
      </w:r>
    </w:p>
    <w:p w14:paraId="27B17785" w14:textId="77777777" w:rsidR="0097151C" w:rsidRDefault="0097151C">
      <w:pPr>
        <w:pStyle w:val="BodyText"/>
        <w:numPr>
          <w:ilvl w:val="1"/>
          <w:numId w:val="31"/>
        </w:numPr>
        <w:spacing w:after="150"/>
        <w:rPr>
          <w:rFonts w:ascii="Arial" w:eastAsia="Arial" w:hAnsi="Arial" w:cs="Arial"/>
        </w:rPr>
      </w:pPr>
      <w:r>
        <w:rPr>
          <w:rFonts w:ascii="Arial" w:eastAsia="Arial" w:hAnsi="Arial" w:cs="Arial"/>
        </w:rPr>
        <w:t>“Public-facing document” includes any document that City intends to distribute to the public for the public to read and understand.</w:t>
      </w:r>
    </w:p>
    <w:p w14:paraId="5E42DEE3" w14:textId="77777777" w:rsidR="0097151C" w:rsidRDefault="0097151C">
      <w:pPr>
        <w:spacing w:after="165"/>
        <w:rPr>
          <w:rFonts w:ascii="Arial" w:eastAsia="Arial" w:hAnsi="Arial" w:cs="Arial"/>
          <w:sz w:val="24"/>
        </w:rPr>
      </w:pPr>
    </w:p>
    <w:p w14:paraId="466DA5CC" w14:textId="77777777" w:rsidR="0097151C" w:rsidRDefault="0097151C">
      <w:pPr>
        <w:spacing w:after="120" w:line="240" w:lineRule="auto"/>
        <w:jc w:val="both"/>
      </w:pPr>
      <w:r>
        <w:rPr>
          <w:rFonts w:ascii="Arial" w:eastAsia="Arial" w:hAnsi="Arial" w:cs="Arial"/>
        </w:rPr>
        <w:t>The Parties, by their signatures below, acknowledge having read and understood the Contract, and agree to be bound by its terms and conditions.</w:t>
      </w:r>
    </w:p>
    <w:p w14:paraId="777E5C32" w14:textId="77777777" w:rsidR="0097151C" w:rsidRDefault="0097151C">
      <w:pPr>
        <w:spacing w:after="120" w:line="240" w:lineRule="auto"/>
        <w:jc w:val="both"/>
      </w:pPr>
      <w:r>
        <w:br/>
      </w:r>
      <w:r>
        <w:rPr>
          <w:rFonts w:ascii="Arial" w:eastAsia="Arial" w:hAnsi="Arial" w:cs="Arial"/>
          <w:b/>
        </w:rPr>
        <w:t>AGREED TO BY THE PARTIES</w:t>
      </w:r>
      <w:r>
        <w:rPr>
          <w:rFonts w:ascii="Arial" w:eastAsia="Arial" w:hAnsi="Arial" w:cs="Arial"/>
        </w:rPr>
        <w:t>:</w:t>
      </w:r>
    </w:p>
    <w:p w14:paraId="45A3E93E" w14:textId="77777777" w:rsidR="0097151C" w:rsidRDefault="0097151C">
      <w:pPr>
        <w:spacing w:after="0" w:line="240" w:lineRule="auto"/>
        <w:jc w:val="both"/>
        <w:rPr>
          <w:rFonts w:ascii="Arial" w:eastAsia="Arial" w:hAnsi="Arial" w:cs="Arial"/>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425"/>
        <w:gridCol w:w="4935"/>
      </w:tblGrid>
      <w:tr w:rsidR="0097151C" w14:paraId="237B8C66" w14:textId="77777777">
        <w:tc>
          <w:tcPr>
            <w:tcW w:w="4425" w:type="dxa"/>
            <w:tcBorders>
              <w:bottom w:val="nil"/>
              <w:right w:val="nil"/>
            </w:tcBorders>
            <w:tcMar>
              <w:top w:w="0" w:type="dxa"/>
              <w:left w:w="120" w:type="dxa"/>
              <w:bottom w:w="0" w:type="dxa"/>
              <w:right w:w="120" w:type="dxa"/>
            </w:tcMar>
          </w:tcPr>
          <w:p w14:paraId="3C37CBC3" w14:textId="77777777" w:rsidR="0097151C" w:rsidRDefault="0097151C">
            <w:pPr>
              <w:spacing w:after="165"/>
              <w:jc w:val="both"/>
            </w:pPr>
            <w:r>
              <w:rPr>
                <w:rFonts w:ascii="Arial" w:eastAsia="Arial" w:hAnsi="Arial" w:cs="Arial"/>
                <w:b/>
                <w:sz w:val="22"/>
              </w:rPr>
              <w:t>City Of Beaverton</w:t>
            </w:r>
          </w:p>
        </w:tc>
        <w:tc>
          <w:tcPr>
            <w:tcW w:w="4935" w:type="dxa"/>
            <w:tcBorders>
              <w:bottom w:val="nil"/>
              <w:right w:val="nil"/>
            </w:tcBorders>
            <w:tcMar>
              <w:top w:w="0" w:type="dxa"/>
              <w:left w:w="120" w:type="dxa"/>
              <w:bottom w:w="0" w:type="dxa"/>
              <w:right w:w="120" w:type="dxa"/>
            </w:tcMar>
          </w:tcPr>
          <w:p w14:paraId="4390C252" w14:textId="77777777" w:rsidR="0097151C" w:rsidRDefault="0097151C">
            <w:pPr>
              <w:spacing w:after="165"/>
              <w:jc w:val="both"/>
            </w:pPr>
            <w:r>
              <w:rPr>
                <w:rFonts w:ascii="Arial" w:eastAsia="Arial" w:hAnsi="Arial" w:cs="Arial"/>
                <w:b/>
                <w:color w:val="1A1A1A"/>
                <w:sz w:val="22"/>
                <w:shd w:val="clear" w:color="auto" w:fill="FFFFFF"/>
              </w:rPr>
              <w:t>BALDWIN CONSULTING LLC</w:t>
            </w:r>
          </w:p>
        </w:tc>
      </w:tr>
      <w:tr w:rsidR="0097151C" w14:paraId="1BE0091C" w14:textId="77777777">
        <w:tc>
          <w:tcPr>
            <w:tcW w:w="4425" w:type="dxa"/>
            <w:tcBorders>
              <w:bottom w:val="nil"/>
              <w:right w:val="nil"/>
            </w:tcBorders>
            <w:tcMar>
              <w:top w:w="0" w:type="dxa"/>
              <w:left w:w="120" w:type="dxa"/>
              <w:bottom w:w="0" w:type="dxa"/>
              <w:right w:w="120" w:type="dxa"/>
            </w:tcMar>
          </w:tcPr>
          <w:p w14:paraId="55C5D8E7"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221F0A6F" w14:textId="77777777" w:rsidR="0097151C" w:rsidRDefault="0097151C">
            <w:pPr>
              <w:spacing w:after="165"/>
              <w:jc w:val="both"/>
              <w:rPr>
                <w:rFonts w:ascii="Arial" w:eastAsia="Arial" w:hAnsi="Arial" w:cs="Arial"/>
                <w:sz w:val="22"/>
              </w:rPr>
            </w:pPr>
          </w:p>
        </w:tc>
      </w:tr>
      <w:tr w:rsidR="0097151C" w14:paraId="2EF89972" w14:textId="77777777">
        <w:tc>
          <w:tcPr>
            <w:tcW w:w="4425" w:type="dxa"/>
            <w:tcBorders>
              <w:bottom w:val="nil"/>
              <w:right w:val="nil"/>
            </w:tcBorders>
            <w:tcMar>
              <w:top w:w="0" w:type="dxa"/>
              <w:left w:w="120" w:type="dxa"/>
              <w:bottom w:w="0" w:type="dxa"/>
              <w:right w:w="120" w:type="dxa"/>
            </w:tcMar>
            <w:vAlign w:val="bottom"/>
          </w:tcPr>
          <w:p w14:paraId="7CCA4744" w14:textId="77777777" w:rsidR="0097151C" w:rsidRDefault="0097151C">
            <w:pPr>
              <w:spacing w:after="165"/>
            </w:pPr>
            <w:r>
              <w:rPr>
                <w:rFonts w:ascii="Arial" w:eastAsia="Arial" w:hAnsi="Arial" w:cs="Arial"/>
                <w:sz w:val="22"/>
              </w:rPr>
              <w:t xml:space="preserve">By: </w:t>
            </w:r>
            <w:r>
              <w:rPr>
                <w:rFonts w:ascii="Arial" w:eastAsia="Arial" w:hAnsi="Arial" w:cs="Arial"/>
                <w:sz w:val="22"/>
                <w:u w:val="single"/>
              </w:rPr>
              <w:t xml:space="preserve"> </w:t>
            </w:r>
          </w:p>
        </w:tc>
        <w:tc>
          <w:tcPr>
            <w:tcW w:w="4935" w:type="dxa"/>
            <w:tcBorders>
              <w:bottom w:val="nil"/>
              <w:right w:val="nil"/>
            </w:tcBorders>
            <w:tcMar>
              <w:top w:w="0" w:type="dxa"/>
              <w:left w:w="120" w:type="dxa"/>
              <w:bottom w:w="0" w:type="dxa"/>
              <w:right w:w="120" w:type="dxa"/>
            </w:tcMar>
            <w:vAlign w:val="bottom"/>
          </w:tcPr>
          <w:p w14:paraId="771D0292" w14:textId="77777777" w:rsidR="0097151C" w:rsidRDefault="0097151C">
            <w:pPr>
              <w:spacing w:after="165"/>
            </w:pPr>
            <w:r>
              <w:rPr>
                <w:rFonts w:ascii="Arial" w:eastAsia="Arial" w:hAnsi="Arial" w:cs="Arial"/>
                <w:sz w:val="22"/>
              </w:rPr>
              <w:t xml:space="preserve">By: </w:t>
            </w:r>
          </w:p>
        </w:tc>
      </w:tr>
      <w:tr w:rsidR="0097151C" w14:paraId="758998D5" w14:textId="77777777">
        <w:tc>
          <w:tcPr>
            <w:tcW w:w="4425" w:type="dxa"/>
            <w:tcBorders>
              <w:bottom w:val="nil"/>
              <w:right w:val="nil"/>
            </w:tcBorders>
            <w:tcMar>
              <w:top w:w="0" w:type="dxa"/>
              <w:left w:w="120" w:type="dxa"/>
              <w:bottom w:w="0" w:type="dxa"/>
              <w:right w:w="120" w:type="dxa"/>
            </w:tcMar>
            <w:vAlign w:val="bottom"/>
          </w:tcPr>
          <w:p w14:paraId="12236E61"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vAlign w:val="center"/>
          </w:tcPr>
          <w:p w14:paraId="744E290C" w14:textId="77777777" w:rsidR="0097151C" w:rsidRDefault="0097151C">
            <w:pPr>
              <w:spacing w:after="165"/>
              <w:jc w:val="right"/>
              <w:rPr>
                <w:rFonts w:ascii="Arial" w:eastAsia="Arial" w:hAnsi="Arial" w:cs="Arial"/>
                <w:sz w:val="22"/>
              </w:rPr>
            </w:pPr>
          </w:p>
        </w:tc>
      </w:tr>
      <w:tr w:rsidR="0097151C" w14:paraId="7C301A42" w14:textId="77777777">
        <w:tc>
          <w:tcPr>
            <w:tcW w:w="4425" w:type="dxa"/>
            <w:tcBorders>
              <w:bottom w:val="nil"/>
              <w:right w:val="nil"/>
            </w:tcBorders>
            <w:tcMar>
              <w:top w:w="0" w:type="dxa"/>
              <w:left w:w="120" w:type="dxa"/>
              <w:bottom w:w="0" w:type="dxa"/>
              <w:right w:w="120" w:type="dxa"/>
            </w:tcMar>
            <w:vAlign w:val="bottom"/>
          </w:tcPr>
          <w:p w14:paraId="3AB91DBD" w14:textId="77777777" w:rsidR="0097151C" w:rsidRDefault="0097151C">
            <w:pPr>
              <w:spacing w:after="165"/>
            </w:pPr>
            <w:r>
              <w:rPr>
                <w:rFonts w:ascii="Arial" w:eastAsia="Arial" w:hAnsi="Arial" w:cs="Arial"/>
                <w:sz w:val="22"/>
              </w:rPr>
              <w:t xml:space="preserve">Print Name: </w:t>
            </w:r>
            <w:r>
              <w:rPr>
                <w:rFonts w:ascii="Arial" w:eastAsia="Arial" w:hAnsi="Arial" w:cs="Arial"/>
                <w:sz w:val="22"/>
                <w:u w:val="single"/>
              </w:rPr>
              <w:t xml:space="preserve"> </w:t>
            </w:r>
          </w:p>
        </w:tc>
        <w:tc>
          <w:tcPr>
            <w:tcW w:w="4935" w:type="dxa"/>
            <w:tcBorders>
              <w:bottom w:val="nil"/>
              <w:right w:val="nil"/>
            </w:tcBorders>
            <w:tcMar>
              <w:top w:w="0" w:type="dxa"/>
              <w:left w:w="120" w:type="dxa"/>
              <w:bottom w:w="0" w:type="dxa"/>
              <w:right w:w="120" w:type="dxa"/>
            </w:tcMar>
            <w:vAlign w:val="center"/>
          </w:tcPr>
          <w:p w14:paraId="6AB6A6F6" w14:textId="77777777" w:rsidR="0097151C" w:rsidRDefault="0097151C">
            <w:pPr>
              <w:spacing w:after="165"/>
            </w:pPr>
            <w:r>
              <w:rPr>
                <w:rFonts w:ascii="Arial" w:eastAsia="Arial" w:hAnsi="Arial" w:cs="Arial"/>
                <w:sz w:val="22"/>
              </w:rPr>
              <w:t xml:space="preserve">Print Name: </w:t>
            </w:r>
          </w:p>
        </w:tc>
      </w:tr>
      <w:tr w:rsidR="0097151C" w14:paraId="2CA4A67C" w14:textId="77777777">
        <w:tc>
          <w:tcPr>
            <w:tcW w:w="4425" w:type="dxa"/>
            <w:tcBorders>
              <w:bottom w:val="nil"/>
              <w:right w:val="nil"/>
            </w:tcBorders>
            <w:tcMar>
              <w:top w:w="0" w:type="dxa"/>
              <w:left w:w="120" w:type="dxa"/>
              <w:bottom w:w="0" w:type="dxa"/>
              <w:right w:w="120" w:type="dxa"/>
            </w:tcMar>
            <w:vAlign w:val="bottom"/>
          </w:tcPr>
          <w:p w14:paraId="5C6C4F95"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4235FFD7" w14:textId="77777777" w:rsidR="0097151C" w:rsidRDefault="0097151C">
            <w:pPr>
              <w:spacing w:after="165"/>
              <w:jc w:val="both"/>
              <w:rPr>
                <w:rFonts w:ascii="Arial" w:eastAsia="Arial" w:hAnsi="Arial" w:cs="Arial"/>
                <w:sz w:val="22"/>
              </w:rPr>
            </w:pPr>
          </w:p>
        </w:tc>
      </w:tr>
      <w:tr w:rsidR="0097151C" w14:paraId="61AF5D31" w14:textId="77777777">
        <w:tc>
          <w:tcPr>
            <w:tcW w:w="4425" w:type="dxa"/>
            <w:tcBorders>
              <w:bottom w:val="nil"/>
              <w:right w:val="nil"/>
            </w:tcBorders>
            <w:tcMar>
              <w:top w:w="0" w:type="dxa"/>
              <w:left w:w="120" w:type="dxa"/>
              <w:bottom w:w="0" w:type="dxa"/>
              <w:right w:w="120" w:type="dxa"/>
            </w:tcMar>
            <w:vAlign w:val="bottom"/>
          </w:tcPr>
          <w:p w14:paraId="4393B28C" w14:textId="77777777" w:rsidR="0097151C" w:rsidRDefault="0097151C">
            <w:pPr>
              <w:spacing w:after="165"/>
            </w:pPr>
            <w:r>
              <w:rPr>
                <w:rFonts w:ascii="Arial" w:eastAsia="Arial" w:hAnsi="Arial" w:cs="Arial"/>
                <w:sz w:val="22"/>
              </w:rPr>
              <w:t xml:space="preserve">Title: </w:t>
            </w:r>
            <w:r>
              <w:rPr>
                <w:rFonts w:ascii="Arial" w:eastAsia="Arial" w:hAnsi="Arial" w:cs="Arial"/>
                <w:sz w:val="22"/>
                <w:u w:val="single"/>
              </w:rPr>
              <w:t xml:space="preserve">Assistant City Manager       </w:t>
            </w:r>
          </w:p>
        </w:tc>
        <w:tc>
          <w:tcPr>
            <w:tcW w:w="4935" w:type="dxa"/>
            <w:tcBorders>
              <w:bottom w:val="nil"/>
              <w:right w:val="nil"/>
            </w:tcBorders>
            <w:tcMar>
              <w:top w:w="0" w:type="dxa"/>
              <w:left w:w="120" w:type="dxa"/>
              <w:bottom w:w="0" w:type="dxa"/>
              <w:right w:w="120" w:type="dxa"/>
            </w:tcMar>
            <w:vAlign w:val="bottom"/>
          </w:tcPr>
          <w:p w14:paraId="143573FD" w14:textId="77777777" w:rsidR="0097151C" w:rsidRDefault="0097151C">
            <w:pPr>
              <w:spacing w:after="165"/>
            </w:pPr>
            <w:r>
              <w:rPr>
                <w:rFonts w:ascii="Arial" w:eastAsia="Arial" w:hAnsi="Arial" w:cs="Arial"/>
                <w:sz w:val="22"/>
              </w:rPr>
              <w:t xml:space="preserve">Title: </w:t>
            </w:r>
          </w:p>
        </w:tc>
      </w:tr>
      <w:tr w:rsidR="0097151C" w14:paraId="6A027611" w14:textId="77777777">
        <w:tc>
          <w:tcPr>
            <w:tcW w:w="4425" w:type="dxa"/>
            <w:tcBorders>
              <w:bottom w:val="nil"/>
              <w:right w:val="nil"/>
            </w:tcBorders>
            <w:tcMar>
              <w:top w:w="0" w:type="dxa"/>
              <w:left w:w="120" w:type="dxa"/>
              <w:bottom w:w="0" w:type="dxa"/>
              <w:right w:w="120" w:type="dxa"/>
            </w:tcMar>
            <w:vAlign w:val="bottom"/>
          </w:tcPr>
          <w:p w14:paraId="1F97080E"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001CC01B" w14:textId="77777777" w:rsidR="0097151C" w:rsidRDefault="0097151C">
            <w:pPr>
              <w:spacing w:after="165"/>
              <w:jc w:val="both"/>
              <w:rPr>
                <w:rFonts w:ascii="Arial" w:eastAsia="Arial" w:hAnsi="Arial" w:cs="Arial"/>
                <w:sz w:val="22"/>
              </w:rPr>
            </w:pPr>
          </w:p>
        </w:tc>
      </w:tr>
      <w:tr w:rsidR="0097151C" w14:paraId="1D531E68" w14:textId="77777777">
        <w:tc>
          <w:tcPr>
            <w:tcW w:w="4425" w:type="dxa"/>
            <w:tcBorders>
              <w:bottom w:val="nil"/>
              <w:right w:val="nil"/>
            </w:tcBorders>
            <w:tcMar>
              <w:top w:w="0" w:type="dxa"/>
              <w:left w:w="120" w:type="dxa"/>
              <w:bottom w:w="0" w:type="dxa"/>
              <w:right w:w="120" w:type="dxa"/>
            </w:tcMar>
            <w:vAlign w:val="bottom"/>
          </w:tcPr>
          <w:p w14:paraId="7B785519" w14:textId="77777777" w:rsidR="0097151C" w:rsidRDefault="0097151C">
            <w:pPr>
              <w:spacing w:after="165"/>
            </w:pPr>
            <w:r>
              <w:rPr>
                <w:rFonts w:ascii="Arial" w:eastAsia="Arial" w:hAnsi="Arial" w:cs="Arial"/>
                <w:sz w:val="22"/>
              </w:rPr>
              <w:t xml:space="preserve">Date: </w:t>
            </w:r>
          </w:p>
        </w:tc>
        <w:tc>
          <w:tcPr>
            <w:tcW w:w="4935" w:type="dxa"/>
            <w:tcBorders>
              <w:bottom w:val="nil"/>
              <w:right w:val="nil"/>
            </w:tcBorders>
            <w:tcMar>
              <w:top w:w="0" w:type="dxa"/>
              <w:left w:w="120" w:type="dxa"/>
              <w:bottom w:w="0" w:type="dxa"/>
              <w:right w:w="120" w:type="dxa"/>
            </w:tcMar>
            <w:vAlign w:val="bottom"/>
          </w:tcPr>
          <w:p w14:paraId="52659006" w14:textId="77777777" w:rsidR="0097151C" w:rsidRDefault="0097151C">
            <w:pPr>
              <w:spacing w:after="165"/>
            </w:pPr>
            <w:r>
              <w:rPr>
                <w:rFonts w:ascii="Arial" w:eastAsia="Arial" w:hAnsi="Arial" w:cs="Arial"/>
                <w:sz w:val="22"/>
              </w:rPr>
              <w:t xml:space="preserve">Date: </w:t>
            </w:r>
          </w:p>
        </w:tc>
      </w:tr>
      <w:tr w:rsidR="0097151C" w14:paraId="36AB9AA1" w14:textId="77777777">
        <w:tc>
          <w:tcPr>
            <w:tcW w:w="4425" w:type="dxa"/>
            <w:tcBorders>
              <w:bottom w:val="nil"/>
              <w:right w:val="nil"/>
            </w:tcBorders>
            <w:tcMar>
              <w:top w:w="0" w:type="dxa"/>
              <w:left w:w="120" w:type="dxa"/>
              <w:bottom w:w="0" w:type="dxa"/>
              <w:right w:w="120" w:type="dxa"/>
            </w:tcMar>
          </w:tcPr>
          <w:p w14:paraId="18C248A9"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06A3CCE" w14:textId="77777777" w:rsidR="0097151C" w:rsidRDefault="0097151C">
            <w:pPr>
              <w:spacing w:after="165"/>
              <w:jc w:val="both"/>
              <w:rPr>
                <w:rFonts w:ascii="Arial" w:eastAsia="Arial" w:hAnsi="Arial" w:cs="Arial"/>
                <w:sz w:val="22"/>
              </w:rPr>
            </w:pPr>
          </w:p>
        </w:tc>
      </w:tr>
      <w:tr w:rsidR="0097151C" w14:paraId="241CC68B" w14:textId="77777777">
        <w:tc>
          <w:tcPr>
            <w:tcW w:w="4425" w:type="dxa"/>
            <w:tcBorders>
              <w:bottom w:val="nil"/>
              <w:right w:val="nil"/>
            </w:tcBorders>
            <w:tcMar>
              <w:top w:w="0" w:type="dxa"/>
              <w:left w:w="120" w:type="dxa"/>
              <w:bottom w:w="0" w:type="dxa"/>
              <w:right w:w="120" w:type="dxa"/>
            </w:tcMar>
          </w:tcPr>
          <w:p w14:paraId="7057ECA0"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81DA3AB" w14:textId="77777777" w:rsidR="0097151C" w:rsidRDefault="0097151C">
            <w:pPr>
              <w:spacing w:after="165"/>
              <w:jc w:val="both"/>
              <w:rPr>
                <w:rFonts w:ascii="Arial" w:eastAsia="Arial" w:hAnsi="Arial" w:cs="Arial"/>
                <w:sz w:val="22"/>
              </w:rPr>
            </w:pPr>
          </w:p>
        </w:tc>
      </w:tr>
      <w:tr w:rsidR="0097151C" w14:paraId="7BDF84D7" w14:textId="77777777">
        <w:tc>
          <w:tcPr>
            <w:tcW w:w="4425" w:type="dxa"/>
            <w:tcBorders>
              <w:bottom w:val="nil"/>
              <w:right w:val="nil"/>
            </w:tcBorders>
            <w:tcMar>
              <w:top w:w="0" w:type="dxa"/>
              <w:left w:w="120" w:type="dxa"/>
              <w:bottom w:w="0" w:type="dxa"/>
              <w:right w:w="120" w:type="dxa"/>
            </w:tcMar>
          </w:tcPr>
          <w:p w14:paraId="7EF979DD" w14:textId="77777777" w:rsidR="0097151C" w:rsidRDefault="0097151C">
            <w:pPr>
              <w:spacing w:after="165"/>
              <w:jc w:val="both"/>
            </w:pPr>
            <w:r>
              <w:rPr>
                <w:rFonts w:ascii="Arial" w:eastAsia="Arial" w:hAnsi="Arial" w:cs="Arial"/>
                <w:sz w:val="22"/>
              </w:rPr>
              <w:t>Approved as to legal sufficiency:</w:t>
            </w:r>
          </w:p>
        </w:tc>
        <w:tc>
          <w:tcPr>
            <w:tcW w:w="4935" w:type="dxa"/>
            <w:tcBorders>
              <w:bottom w:val="nil"/>
              <w:right w:val="nil"/>
            </w:tcBorders>
            <w:tcMar>
              <w:top w:w="0" w:type="dxa"/>
              <w:left w:w="120" w:type="dxa"/>
              <w:bottom w:w="0" w:type="dxa"/>
              <w:right w:w="120" w:type="dxa"/>
            </w:tcMar>
            <w:vAlign w:val="bottom"/>
          </w:tcPr>
          <w:p w14:paraId="43C51C67" w14:textId="77777777" w:rsidR="0097151C" w:rsidRDefault="0097151C">
            <w:pPr>
              <w:spacing w:after="165"/>
            </w:pPr>
            <w:r>
              <w:rPr>
                <w:rFonts w:ascii="Arial" w:eastAsia="Arial" w:hAnsi="Arial" w:cs="Arial"/>
                <w:sz w:val="22"/>
              </w:rPr>
              <w:t xml:space="preserve">City of Beaverton Business License No.: </w:t>
            </w:r>
          </w:p>
        </w:tc>
      </w:tr>
      <w:tr w:rsidR="0097151C" w14:paraId="4092FFCE" w14:textId="77777777">
        <w:tc>
          <w:tcPr>
            <w:tcW w:w="4425" w:type="dxa"/>
            <w:tcBorders>
              <w:bottom w:val="nil"/>
              <w:right w:val="nil"/>
            </w:tcBorders>
            <w:tcMar>
              <w:top w:w="0" w:type="dxa"/>
              <w:left w:w="120" w:type="dxa"/>
              <w:bottom w:w="0" w:type="dxa"/>
              <w:right w:w="120" w:type="dxa"/>
            </w:tcMar>
          </w:tcPr>
          <w:p w14:paraId="48F81BC0"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14D6119" w14:textId="77777777" w:rsidR="0097151C" w:rsidRDefault="0097151C">
            <w:pPr>
              <w:spacing w:after="165"/>
              <w:jc w:val="both"/>
              <w:rPr>
                <w:rFonts w:ascii="Arial" w:eastAsia="Arial" w:hAnsi="Arial" w:cs="Arial"/>
                <w:sz w:val="22"/>
              </w:rPr>
            </w:pPr>
          </w:p>
        </w:tc>
      </w:tr>
      <w:tr w:rsidR="0097151C" w14:paraId="41DFBE56" w14:textId="77777777">
        <w:tc>
          <w:tcPr>
            <w:tcW w:w="4425" w:type="dxa"/>
            <w:tcBorders>
              <w:bottom w:val="nil"/>
              <w:right w:val="nil"/>
            </w:tcBorders>
            <w:tcMar>
              <w:top w:w="0" w:type="dxa"/>
              <w:left w:w="120" w:type="dxa"/>
              <w:bottom w:w="0" w:type="dxa"/>
              <w:right w:w="120" w:type="dxa"/>
            </w:tcMar>
          </w:tcPr>
          <w:p w14:paraId="626C6843" w14:textId="77777777" w:rsidR="0097151C" w:rsidRDefault="0097151C">
            <w:pPr>
              <w:spacing w:after="165"/>
              <w:jc w:val="both"/>
            </w:pPr>
            <w:r>
              <w:rPr>
                <w:rFonts w:ascii="Arial" w:eastAsia="Arial" w:hAnsi="Arial" w:cs="Arial"/>
                <w:sz w:val="22"/>
                <w:u w:val="single"/>
              </w:rPr>
              <w:t>________________________________</w:t>
            </w:r>
          </w:p>
        </w:tc>
        <w:tc>
          <w:tcPr>
            <w:tcW w:w="4935" w:type="dxa"/>
            <w:tcBorders>
              <w:bottom w:val="nil"/>
              <w:right w:val="nil"/>
            </w:tcBorders>
            <w:tcMar>
              <w:top w:w="0" w:type="dxa"/>
              <w:left w:w="120" w:type="dxa"/>
              <w:bottom w:w="0" w:type="dxa"/>
              <w:right w:w="120" w:type="dxa"/>
            </w:tcMar>
            <w:vAlign w:val="bottom"/>
          </w:tcPr>
          <w:p w14:paraId="73E8B7CA" w14:textId="77777777" w:rsidR="0097151C" w:rsidRDefault="0097151C">
            <w:pPr>
              <w:spacing w:after="165"/>
            </w:pPr>
            <w:r>
              <w:rPr>
                <w:rFonts w:ascii="Arial" w:eastAsia="Arial" w:hAnsi="Arial" w:cs="Arial"/>
                <w:sz w:val="22"/>
              </w:rPr>
              <w:t xml:space="preserve">COBID Certification No.: </w:t>
            </w:r>
          </w:p>
        </w:tc>
      </w:tr>
      <w:tr w:rsidR="0097151C" w14:paraId="3CF83257" w14:textId="77777777">
        <w:tc>
          <w:tcPr>
            <w:tcW w:w="4425" w:type="dxa"/>
            <w:tcBorders>
              <w:bottom w:val="nil"/>
              <w:right w:val="nil"/>
            </w:tcBorders>
            <w:tcMar>
              <w:top w:w="0" w:type="dxa"/>
              <w:left w:w="120" w:type="dxa"/>
              <w:bottom w:w="0" w:type="dxa"/>
              <w:right w:w="120" w:type="dxa"/>
            </w:tcMar>
          </w:tcPr>
          <w:p w14:paraId="3F95D01E" w14:textId="77777777" w:rsidR="0097151C" w:rsidRDefault="0097151C">
            <w:pPr>
              <w:spacing w:after="165"/>
              <w:jc w:val="both"/>
            </w:pPr>
            <w:r>
              <w:rPr>
                <w:rFonts w:ascii="Arial" w:eastAsia="Arial" w:hAnsi="Arial" w:cs="Arial"/>
                <w:sz w:val="22"/>
              </w:rPr>
              <w:t>City Attorney</w:t>
            </w:r>
          </w:p>
        </w:tc>
        <w:tc>
          <w:tcPr>
            <w:tcW w:w="4935" w:type="dxa"/>
            <w:tcBorders>
              <w:bottom w:val="nil"/>
              <w:right w:val="nil"/>
            </w:tcBorders>
            <w:tcMar>
              <w:top w:w="0" w:type="dxa"/>
              <w:left w:w="120" w:type="dxa"/>
              <w:bottom w:w="0" w:type="dxa"/>
              <w:right w:w="120" w:type="dxa"/>
            </w:tcMar>
          </w:tcPr>
          <w:p w14:paraId="715DF7CC" w14:textId="77777777" w:rsidR="0097151C" w:rsidRDefault="0097151C">
            <w:pPr>
              <w:spacing w:after="165"/>
              <w:jc w:val="both"/>
              <w:rPr>
                <w:rFonts w:ascii="Arial" w:eastAsia="Arial" w:hAnsi="Arial" w:cs="Arial"/>
                <w:sz w:val="22"/>
              </w:rPr>
            </w:pPr>
          </w:p>
        </w:tc>
      </w:tr>
    </w:tbl>
    <w:p w14:paraId="18AFF65F" w14:textId="77777777" w:rsidR="0097151C" w:rsidRDefault="0097151C">
      <w:pPr>
        <w:spacing w:after="165"/>
        <w:rPr>
          <w:sz w:val="28"/>
        </w:rPr>
      </w:pPr>
    </w:p>
    <w:sectPr w:rsidR="0097151C" w:rsidSect="0097151C">
      <w:headerReference w:type="default" r:id="rId8"/>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E789D" w14:textId="77777777" w:rsidR="00837FBA" w:rsidRDefault="00837FBA" w:rsidP="006F4D54">
      <w:r>
        <w:separator/>
      </w:r>
    </w:p>
  </w:endnote>
  <w:endnote w:type="continuationSeparator" w:id="0">
    <w:p w14:paraId="0B30C07B" w14:textId="77777777" w:rsidR="00837FBA" w:rsidRDefault="00837FBA"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41060" w14:textId="77777777" w:rsidR="0097151C" w:rsidRDefault="0097151C">
    <w:pPr>
      <w:spacing w:after="16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B7CF7" w14:textId="77777777" w:rsidR="00837FBA" w:rsidRDefault="00837FBA" w:rsidP="006F4D54">
      <w:r>
        <w:separator/>
      </w:r>
    </w:p>
  </w:footnote>
  <w:footnote w:type="continuationSeparator" w:id="0">
    <w:p w14:paraId="39E61986" w14:textId="77777777" w:rsidR="00837FBA" w:rsidRDefault="00837FBA" w:rsidP="006F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47EB" w14:textId="77777777" w:rsidR="0097151C" w:rsidRDefault="0097151C">
    <w:pPr>
      <w:spacing w:after="16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4257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725F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58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5672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92B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A7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0E65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EF7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DA6B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EA72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7A965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F408A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891D8B"/>
    <w:multiLevelType w:val="multilevel"/>
    <w:tmpl w:val="4F4C8E9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2CB560C8"/>
    <w:multiLevelType w:val="multilevel"/>
    <w:tmpl w:val="752804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32D97705"/>
    <w:multiLevelType w:val="multilevel"/>
    <w:tmpl w:val="93C80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51520A6"/>
    <w:multiLevelType w:val="multilevel"/>
    <w:tmpl w:val="5B80CC5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8"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9"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1E825C7"/>
    <w:multiLevelType w:val="multilevel"/>
    <w:tmpl w:val="D40EB5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5"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8"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9"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F6B54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42"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43"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44"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45"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C33C0B"/>
    <w:multiLevelType w:val="multilevel"/>
    <w:tmpl w:val="421CA8D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8"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9" w15:restartNumberingAfterBreak="0">
    <w:nsid w:val="7D8477D5"/>
    <w:multiLevelType w:val="multilevel"/>
    <w:tmpl w:val="EC24E3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45"/>
  </w:num>
  <w:num w:numId="2" w16cid:durableId="1931086997">
    <w:abstractNumId w:val="31"/>
  </w:num>
  <w:num w:numId="3" w16cid:durableId="1862081627">
    <w:abstractNumId w:val="41"/>
  </w:num>
  <w:num w:numId="4" w16cid:durableId="376516578">
    <w:abstractNumId w:val="42"/>
  </w:num>
  <w:num w:numId="5" w16cid:durableId="646477901">
    <w:abstractNumId w:val="43"/>
  </w:num>
  <w:num w:numId="6" w16cid:durableId="908853890">
    <w:abstractNumId w:val="44"/>
  </w:num>
  <w:num w:numId="7" w16cid:durableId="903106356">
    <w:abstractNumId w:val="48"/>
  </w:num>
  <w:num w:numId="8" w16cid:durableId="1432509349">
    <w:abstractNumId w:val="23"/>
  </w:num>
  <w:num w:numId="9" w16cid:durableId="660734988">
    <w:abstractNumId w:val="32"/>
  </w:num>
  <w:num w:numId="10" w16cid:durableId="1723823421">
    <w:abstractNumId w:val="26"/>
  </w:num>
  <w:num w:numId="11" w16cid:durableId="1523587069">
    <w:abstractNumId w:val="24"/>
  </w:num>
  <w:num w:numId="12" w16cid:durableId="1484198615">
    <w:abstractNumId w:val="11"/>
  </w:num>
  <w:num w:numId="13" w16cid:durableId="1718166148">
    <w:abstractNumId w:val="13"/>
  </w:num>
  <w:num w:numId="14" w16cid:durableId="479158990">
    <w:abstractNumId w:val="16"/>
  </w:num>
  <w:num w:numId="15" w16cid:durableId="1196622646">
    <w:abstractNumId w:val="39"/>
  </w:num>
  <w:num w:numId="16" w16cid:durableId="678390172">
    <w:abstractNumId w:val="38"/>
  </w:num>
  <w:num w:numId="17" w16cid:durableId="1936357023">
    <w:abstractNumId w:val="27"/>
  </w:num>
  <w:num w:numId="18" w16cid:durableId="595138486">
    <w:abstractNumId w:val="29"/>
  </w:num>
  <w:num w:numId="19" w16cid:durableId="1459714692">
    <w:abstractNumId w:val="14"/>
  </w:num>
  <w:num w:numId="20" w16cid:durableId="612446522">
    <w:abstractNumId w:val="34"/>
  </w:num>
  <w:num w:numId="21" w16cid:durableId="1191918687">
    <w:abstractNumId w:val="20"/>
  </w:num>
  <w:num w:numId="22" w16cid:durableId="157549393">
    <w:abstractNumId w:val="33"/>
  </w:num>
  <w:num w:numId="23" w16cid:durableId="1262763637">
    <w:abstractNumId w:val="12"/>
  </w:num>
  <w:num w:numId="24" w16cid:durableId="655841911">
    <w:abstractNumId w:val="46"/>
  </w:num>
  <w:num w:numId="25" w16cid:durableId="1257595317">
    <w:abstractNumId w:val="15"/>
  </w:num>
  <w:num w:numId="26" w16cid:durableId="751976756">
    <w:abstractNumId w:val="10"/>
  </w:num>
  <w:num w:numId="27" w16cid:durableId="1460220318">
    <w:abstractNumId w:val="28"/>
  </w:num>
  <w:num w:numId="28" w16cid:durableId="848717052">
    <w:abstractNumId w:val="36"/>
  </w:num>
  <w:num w:numId="29" w16cid:durableId="2124568012">
    <w:abstractNumId w:val="50"/>
  </w:num>
  <w:num w:numId="30" w16cid:durableId="1440876702">
    <w:abstractNumId w:val="37"/>
  </w:num>
  <w:num w:numId="31" w16cid:durableId="249049962">
    <w:abstractNumId w:val="35"/>
  </w:num>
  <w:num w:numId="32" w16cid:durableId="1982805184">
    <w:abstractNumId w:val="47"/>
  </w:num>
  <w:num w:numId="33" w16cid:durableId="1267688747">
    <w:abstractNumId w:val="19"/>
  </w:num>
  <w:num w:numId="34" w16cid:durableId="1551571165">
    <w:abstractNumId w:val="25"/>
  </w:num>
  <w:num w:numId="35" w16cid:durableId="1026252543">
    <w:abstractNumId w:val="22"/>
  </w:num>
  <w:num w:numId="36" w16cid:durableId="1226259854">
    <w:abstractNumId w:val="49"/>
  </w:num>
  <w:num w:numId="37" w16cid:durableId="486357847">
    <w:abstractNumId w:val="30"/>
  </w:num>
  <w:num w:numId="38" w16cid:durableId="1002322236">
    <w:abstractNumId w:val="21"/>
  </w:num>
  <w:num w:numId="39" w16cid:durableId="247428921">
    <w:abstractNumId w:val="17"/>
  </w:num>
  <w:num w:numId="40" w16cid:durableId="482894903">
    <w:abstractNumId w:val="40"/>
  </w:num>
  <w:num w:numId="41" w16cid:durableId="1743869150">
    <w:abstractNumId w:val="18"/>
  </w:num>
  <w:num w:numId="42" w16cid:durableId="868295888">
    <w:abstractNumId w:val="9"/>
  </w:num>
  <w:num w:numId="43" w16cid:durableId="44373891">
    <w:abstractNumId w:val="7"/>
  </w:num>
  <w:num w:numId="44" w16cid:durableId="136338428">
    <w:abstractNumId w:val="6"/>
  </w:num>
  <w:num w:numId="45" w16cid:durableId="1571116465">
    <w:abstractNumId w:val="5"/>
  </w:num>
  <w:num w:numId="46" w16cid:durableId="1500853271">
    <w:abstractNumId w:val="4"/>
  </w:num>
  <w:num w:numId="47" w16cid:durableId="1191335592">
    <w:abstractNumId w:val="8"/>
  </w:num>
  <w:num w:numId="48" w16cid:durableId="949354716">
    <w:abstractNumId w:val="3"/>
  </w:num>
  <w:num w:numId="49" w16cid:durableId="181286498">
    <w:abstractNumId w:val="2"/>
  </w:num>
  <w:num w:numId="50" w16cid:durableId="1772507231">
    <w:abstractNumId w:val="1"/>
  </w:num>
  <w:num w:numId="51" w16cid:durableId="201093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11E02"/>
    <w:rsid w:val="0002180F"/>
    <w:rsid w:val="0002622B"/>
    <w:rsid w:val="000344A4"/>
    <w:rsid w:val="000448E4"/>
    <w:rsid w:val="00082177"/>
    <w:rsid w:val="00086C7E"/>
    <w:rsid w:val="00090F33"/>
    <w:rsid w:val="000B65D3"/>
    <w:rsid w:val="000D13C0"/>
    <w:rsid w:val="000D1F3A"/>
    <w:rsid w:val="000E04A1"/>
    <w:rsid w:val="000E6262"/>
    <w:rsid w:val="000F24CD"/>
    <w:rsid w:val="001000FA"/>
    <w:rsid w:val="00143BEF"/>
    <w:rsid w:val="00146298"/>
    <w:rsid w:val="00151BAD"/>
    <w:rsid w:val="0017164D"/>
    <w:rsid w:val="00182243"/>
    <w:rsid w:val="00183E8E"/>
    <w:rsid w:val="001A1C25"/>
    <w:rsid w:val="001A6F19"/>
    <w:rsid w:val="001D0D89"/>
    <w:rsid w:val="00202675"/>
    <w:rsid w:val="0020343E"/>
    <w:rsid w:val="00235BDF"/>
    <w:rsid w:val="00242CDB"/>
    <w:rsid w:val="00285631"/>
    <w:rsid w:val="0028736E"/>
    <w:rsid w:val="00293432"/>
    <w:rsid w:val="002A5741"/>
    <w:rsid w:val="002A7F71"/>
    <w:rsid w:val="002B51FA"/>
    <w:rsid w:val="002D0644"/>
    <w:rsid w:val="0031015E"/>
    <w:rsid w:val="003107AE"/>
    <w:rsid w:val="003157CB"/>
    <w:rsid w:val="003270DD"/>
    <w:rsid w:val="0033045C"/>
    <w:rsid w:val="00383892"/>
    <w:rsid w:val="00384766"/>
    <w:rsid w:val="00390974"/>
    <w:rsid w:val="003A3724"/>
    <w:rsid w:val="003D0B9D"/>
    <w:rsid w:val="003D1DD5"/>
    <w:rsid w:val="003D6BE2"/>
    <w:rsid w:val="003E371D"/>
    <w:rsid w:val="004571ED"/>
    <w:rsid w:val="0046618F"/>
    <w:rsid w:val="00466FD9"/>
    <w:rsid w:val="00485DD2"/>
    <w:rsid w:val="004A033B"/>
    <w:rsid w:val="004D6CDF"/>
    <w:rsid w:val="004E02B6"/>
    <w:rsid w:val="005115C2"/>
    <w:rsid w:val="00513F84"/>
    <w:rsid w:val="005155D1"/>
    <w:rsid w:val="00522BE9"/>
    <w:rsid w:val="0053130E"/>
    <w:rsid w:val="00573098"/>
    <w:rsid w:val="00573984"/>
    <w:rsid w:val="005A06ED"/>
    <w:rsid w:val="005A6A9A"/>
    <w:rsid w:val="005B2E44"/>
    <w:rsid w:val="005C3B5C"/>
    <w:rsid w:val="005C557B"/>
    <w:rsid w:val="005C686B"/>
    <w:rsid w:val="005E54CC"/>
    <w:rsid w:val="005E79DC"/>
    <w:rsid w:val="006120D1"/>
    <w:rsid w:val="006144A7"/>
    <w:rsid w:val="0061509B"/>
    <w:rsid w:val="00617F0D"/>
    <w:rsid w:val="00625F16"/>
    <w:rsid w:val="00626C9E"/>
    <w:rsid w:val="00653CA6"/>
    <w:rsid w:val="00684359"/>
    <w:rsid w:val="00691347"/>
    <w:rsid w:val="006A73CD"/>
    <w:rsid w:val="006B0590"/>
    <w:rsid w:val="006B4E6F"/>
    <w:rsid w:val="006F4D54"/>
    <w:rsid w:val="00717BDE"/>
    <w:rsid w:val="00727E8C"/>
    <w:rsid w:val="00756381"/>
    <w:rsid w:val="00771158"/>
    <w:rsid w:val="00775A27"/>
    <w:rsid w:val="00785DFD"/>
    <w:rsid w:val="007868FE"/>
    <w:rsid w:val="007D184D"/>
    <w:rsid w:val="00827F00"/>
    <w:rsid w:val="00830D6D"/>
    <w:rsid w:val="00837FBA"/>
    <w:rsid w:val="008558BD"/>
    <w:rsid w:val="00872E3C"/>
    <w:rsid w:val="00885458"/>
    <w:rsid w:val="008C34ED"/>
    <w:rsid w:val="008E5CC6"/>
    <w:rsid w:val="008F3C49"/>
    <w:rsid w:val="00904247"/>
    <w:rsid w:val="00907788"/>
    <w:rsid w:val="009214EE"/>
    <w:rsid w:val="00924DF4"/>
    <w:rsid w:val="009415F2"/>
    <w:rsid w:val="00954736"/>
    <w:rsid w:val="00970311"/>
    <w:rsid w:val="0097151C"/>
    <w:rsid w:val="00983E80"/>
    <w:rsid w:val="00985D83"/>
    <w:rsid w:val="00990BDA"/>
    <w:rsid w:val="00993878"/>
    <w:rsid w:val="009A38F3"/>
    <w:rsid w:val="009C0BC4"/>
    <w:rsid w:val="009C710E"/>
    <w:rsid w:val="009D013C"/>
    <w:rsid w:val="009D6804"/>
    <w:rsid w:val="009F6403"/>
    <w:rsid w:val="009F7B86"/>
    <w:rsid w:val="00A464C0"/>
    <w:rsid w:val="00A579DA"/>
    <w:rsid w:val="00A7001C"/>
    <w:rsid w:val="00A76613"/>
    <w:rsid w:val="00A908C4"/>
    <w:rsid w:val="00AA002E"/>
    <w:rsid w:val="00AA1FFD"/>
    <w:rsid w:val="00AA2BF8"/>
    <w:rsid w:val="00AC7072"/>
    <w:rsid w:val="00B137D5"/>
    <w:rsid w:val="00B1439B"/>
    <w:rsid w:val="00B31794"/>
    <w:rsid w:val="00B36060"/>
    <w:rsid w:val="00B51D3A"/>
    <w:rsid w:val="00BA025E"/>
    <w:rsid w:val="00BA42C8"/>
    <w:rsid w:val="00BA7240"/>
    <w:rsid w:val="00BD43EC"/>
    <w:rsid w:val="00BE6274"/>
    <w:rsid w:val="00BF0DC5"/>
    <w:rsid w:val="00C029F9"/>
    <w:rsid w:val="00C04174"/>
    <w:rsid w:val="00C12859"/>
    <w:rsid w:val="00C336A4"/>
    <w:rsid w:val="00C421E2"/>
    <w:rsid w:val="00C43FFA"/>
    <w:rsid w:val="00C60E30"/>
    <w:rsid w:val="00C74261"/>
    <w:rsid w:val="00CF3A47"/>
    <w:rsid w:val="00CF4B9C"/>
    <w:rsid w:val="00D01B55"/>
    <w:rsid w:val="00D22B6F"/>
    <w:rsid w:val="00D3583D"/>
    <w:rsid w:val="00D74099"/>
    <w:rsid w:val="00DB5840"/>
    <w:rsid w:val="00DC3D33"/>
    <w:rsid w:val="00DC6B8B"/>
    <w:rsid w:val="00DD0987"/>
    <w:rsid w:val="00DD5E51"/>
    <w:rsid w:val="00DE100A"/>
    <w:rsid w:val="00DE5D64"/>
    <w:rsid w:val="00DF4164"/>
    <w:rsid w:val="00E00389"/>
    <w:rsid w:val="00E20F9A"/>
    <w:rsid w:val="00E47E78"/>
    <w:rsid w:val="00E61BFE"/>
    <w:rsid w:val="00E71E91"/>
    <w:rsid w:val="00E90BD8"/>
    <w:rsid w:val="00E97E20"/>
    <w:rsid w:val="00EA1BC2"/>
    <w:rsid w:val="00EA5E1B"/>
    <w:rsid w:val="00ED1215"/>
    <w:rsid w:val="00ED1380"/>
    <w:rsid w:val="00EE5C66"/>
    <w:rsid w:val="00F213BC"/>
    <w:rsid w:val="00F32ED4"/>
    <w:rsid w:val="00F36EDB"/>
    <w:rsid w:val="00F41AFA"/>
    <w:rsid w:val="00F451E8"/>
    <w:rsid w:val="00F45359"/>
    <w:rsid w:val="00F675D3"/>
    <w:rsid w:val="00F81CE9"/>
    <w:rsid w:val="00F90247"/>
    <w:rsid w:val="00F90998"/>
    <w:rsid w:val="00FA3B3A"/>
    <w:rsid w:val="00FD6ECC"/>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1C"/>
  </w:style>
  <w:style w:type="paragraph" w:styleId="Heading1">
    <w:name w:val="heading 1"/>
    <w:basedOn w:val="ListParagraph"/>
    <w:next w:val="PNFrontPageText"/>
    <w:link w:val="Heading1Char"/>
    <w:uiPriority w:val="9"/>
    <w:qFormat/>
    <w:rsid w:val="0097151C"/>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97151C"/>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97151C"/>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9715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15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151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151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151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15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7151C"/>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97151C"/>
    <w:rPr>
      <w:b/>
      <w:bCs/>
      <w:sz w:val="32"/>
      <w:szCs w:val="32"/>
    </w:rPr>
  </w:style>
  <w:style w:type="character" w:customStyle="1" w:styleId="Heading2Char">
    <w:name w:val="Heading 2 Char"/>
    <w:basedOn w:val="DefaultParagraphFont"/>
    <w:link w:val="Heading2"/>
    <w:uiPriority w:val="9"/>
    <w:rsid w:val="0097151C"/>
    <w:rPr>
      <w:sz w:val="28"/>
      <w:szCs w:val="28"/>
    </w:rPr>
  </w:style>
  <w:style w:type="character" w:customStyle="1" w:styleId="Heading3Char">
    <w:name w:val="Heading 3 Char"/>
    <w:basedOn w:val="DefaultParagraphFont"/>
    <w:link w:val="Heading3"/>
    <w:uiPriority w:val="9"/>
    <w:rsid w:val="0097151C"/>
    <w:rPr>
      <w:i/>
      <w:iCs/>
      <w:sz w:val="26"/>
      <w:szCs w:val="26"/>
    </w:rPr>
  </w:style>
  <w:style w:type="paragraph" w:styleId="Header">
    <w:name w:val="header"/>
    <w:basedOn w:val="Normal"/>
    <w:link w:val="HeaderChar"/>
    <w:uiPriority w:val="99"/>
    <w:unhideWhenUsed/>
    <w:rsid w:val="0097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51C"/>
  </w:style>
  <w:style w:type="paragraph" w:styleId="Footer">
    <w:name w:val="footer"/>
    <w:basedOn w:val="Normal"/>
    <w:link w:val="FooterChar"/>
    <w:uiPriority w:val="99"/>
    <w:unhideWhenUsed/>
    <w:rsid w:val="0097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51C"/>
  </w:style>
  <w:style w:type="character" w:styleId="Hyperlink">
    <w:name w:val="Hyperlink"/>
    <w:basedOn w:val="DefaultParagraphFont"/>
    <w:uiPriority w:val="99"/>
    <w:unhideWhenUsed/>
    <w:rsid w:val="0097151C"/>
    <w:rPr>
      <w:color w:val="0563C1" w:themeColor="hyperlink"/>
      <w:u w:val="single"/>
    </w:rPr>
  </w:style>
  <w:style w:type="character" w:styleId="UnresolvedMention">
    <w:name w:val="Unresolved Mention"/>
    <w:basedOn w:val="DefaultParagraphFont"/>
    <w:uiPriority w:val="99"/>
    <w:semiHidden/>
    <w:unhideWhenUsed/>
    <w:rsid w:val="0097151C"/>
    <w:rPr>
      <w:color w:val="605E5C"/>
      <w:shd w:val="clear" w:color="auto" w:fill="E1DFDD"/>
    </w:rPr>
  </w:style>
  <w:style w:type="paragraph" w:customStyle="1" w:styleId="PNTitle">
    <w:name w:val="PN Title"/>
    <w:basedOn w:val="Normal"/>
    <w:link w:val="PNTitleChar"/>
    <w:qFormat/>
    <w:rsid w:val="0097151C"/>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97151C"/>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97151C"/>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97151C"/>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97151C"/>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97151C"/>
    <w:rPr>
      <w:rFonts w:asciiTheme="majorHAnsi" w:hAnsiTheme="majorHAnsi" w:cstheme="majorHAnsi"/>
      <w:sz w:val="24"/>
      <w:szCs w:val="24"/>
    </w:rPr>
  </w:style>
  <w:style w:type="paragraph" w:customStyle="1" w:styleId="PNTOC">
    <w:name w:val="PN TOC"/>
    <w:basedOn w:val="Normal"/>
    <w:link w:val="PNTOCChar"/>
    <w:qFormat/>
    <w:rsid w:val="0097151C"/>
    <w:rPr>
      <w:rFonts w:asciiTheme="majorHAnsi" w:hAnsiTheme="majorHAnsi" w:cstheme="majorHAnsi"/>
      <w:sz w:val="28"/>
      <w:szCs w:val="28"/>
    </w:rPr>
  </w:style>
  <w:style w:type="character" w:customStyle="1" w:styleId="PNTOCChar">
    <w:name w:val="PN TOC Char"/>
    <w:basedOn w:val="DefaultParagraphFont"/>
    <w:link w:val="PNTOC"/>
    <w:rsid w:val="0097151C"/>
    <w:rPr>
      <w:rFonts w:asciiTheme="majorHAnsi" w:hAnsiTheme="majorHAnsi" w:cstheme="majorHAnsi"/>
      <w:sz w:val="28"/>
      <w:szCs w:val="28"/>
    </w:rPr>
  </w:style>
  <w:style w:type="table" w:styleId="TableGrid">
    <w:name w:val="Table Grid"/>
    <w:basedOn w:val="TableNormal"/>
    <w:rsid w:val="009715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rsid w:val="0097151C"/>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97151C"/>
    <w:pPr>
      <w:spacing w:before="200"/>
      <w:ind w:left="864" w:right="864"/>
      <w:jc w:val="center"/>
    </w:pPr>
    <w:rPr>
      <w:i/>
      <w:iCs/>
      <w:color w:val="404040" w:themeColor="text1" w:themeTint="BF"/>
    </w:rPr>
  </w:style>
  <w:style w:type="character" w:customStyle="1" w:styleId="QuoteChar">
    <w:name w:val="Quote Char"/>
    <w:link w:val="Quote"/>
    <w:uiPriority w:val="29"/>
    <w:rsid w:val="0097151C"/>
    <w:rPr>
      <w:i/>
      <w:iCs/>
      <w:color w:val="404040" w:themeColor="text1" w:themeTint="BF"/>
    </w:rPr>
  </w:style>
  <w:style w:type="paragraph" w:customStyle="1" w:styleId="code">
    <w:name w:val="code"/>
    <w:basedOn w:val="Normal"/>
    <w:qFormat/>
    <w:rsid w:val="0097151C"/>
    <w:rPr>
      <w:rFonts w:ascii="Courier 10 Pitch" w:hAnsi="Courier 10 Pitch"/>
      <w:highlight w:val="lightGray"/>
    </w:rPr>
  </w:style>
  <w:style w:type="character" w:styleId="SubtleEmphasis">
    <w:name w:val="Subtle Emphasis"/>
    <w:uiPriority w:val="19"/>
    <w:qFormat/>
    <w:rsid w:val="0097151C"/>
    <w:rPr>
      <w:i/>
      <w:iCs/>
      <w:color w:val="404040" w:themeColor="text1" w:themeTint="BF"/>
    </w:rPr>
  </w:style>
  <w:style w:type="paragraph" w:customStyle="1" w:styleId="Heading">
    <w:name w:val="Heading"/>
    <w:basedOn w:val="Normal"/>
    <w:next w:val="Normal"/>
    <w:link w:val="HeadingCar"/>
    <w:uiPriority w:val="10"/>
    <w:qFormat/>
    <w:rsid w:val="0097151C"/>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rsid w:val="0097151C"/>
    <w:pPr>
      <w:suppressLineNumbers/>
    </w:pPr>
    <w:rPr>
      <w:rFonts w:cs="Lohit Devanagari"/>
    </w:rPr>
  </w:style>
  <w:style w:type="paragraph" w:styleId="BodyText">
    <w:name w:val="Body Text"/>
    <w:basedOn w:val="Normal"/>
    <w:link w:val="BodyTextChar"/>
    <w:rsid w:val="0097151C"/>
    <w:pPr>
      <w:spacing w:after="140" w:line="288" w:lineRule="auto"/>
    </w:pPr>
  </w:style>
  <w:style w:type="paragraph" w:styleId="List">
    <w:name w:val="List"/>
    <w:basedOn w:val="BodyText"/>
    <w:rsid w:val="0097151C"/>
    <w:rPr>
      <w:rFonts w:cs="Lohit Devanagari"/>
    </w:rPr>
  </w:style>
  <w:style w:type="character" w:customStyle="1" w:styleId="NumberingSymbols">
    <w:name w:val="Numbering Symbols"/>
    <w:qFormat/>
    <w:rsid w:val="0097151C"/>
  </w:style>
  <w:style w:type="paragraph" w:styleId="Title">
    <w:name w:val="Title"/>
    <w:basedOn w:val="Heading"/>
    <w:next w:val="BodyText"/>
    <w:qFormat/>
    <w:rsid w:val="0097151C"/>
    <w:pPr>
      <w:jc w:val="center"/>
    </w:pPr>
    <w:rPr>
      <w:b/>
      <w:bCs/>
    </w:rPr>
  </w:style>
  <w:style w:type="character" w:customStyle="1" w:styleId="Heading4Char">
    <w:name w:val="Heading 4 Char"/>
    <w:link w:val="Heading4"/>
    <w:uiPriority w:val="9"/>
    <w:rsid w:val="0097151C"/>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rsid w:val="0097151C"/>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97151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151C"/>
    <w:rPr>
      <w:sz w:val="16"/>
      <w:szCs w:val="16"/>
    </w:rPr>
  </w:style>
  <w:style w:type="paragraph" w:styleId="CommentText">
    <w:name w:val="annotation text"/>
    <w:basedOn w:val="Normal"/>
    <w:link w:val="CommentTextChar"/>
    <w:uiPriority w:val="99"/>
    <w:unhideWhenUsed/>
    <w:rsid w:val="0097151C"/>
    <w:pPr>
      <w:spacing w:line="240" w:lineRule="auto"/>
    </w:pPr>
    <w:rPr>
      <w:sz w:val="20"/>
      <w:szCs w:val="20"/>
    </w:rPr>
  </w:style>
  <w:style w:type="character" w:customStyle="1" w:styleId="CommentTextChar">
    <w:name w:val="Comment Text Char"/>
    <w:basedOn w:val="DefaultParagraphFont"/>
    <w:link w:val="CommentText"/>
    <w:uiPriority w:val="99"/>
    <w:rsid w:val="0097151C"/>
    <w:rPr>
      <w:sz w:val="20"/>
      <w:szCs w:val="20"/>
    </w:rPr>
  </w:style>
  <w:style w:type="paragraph" w:styleId="CommentSubject">
    <w:name w:val="annotation subject"/>
    <w:basedOn w:val="CommentText"/>
    <w:next w:val="CommentText"/>
    <w:link w:val="CommentSubjectChar"/>
    <w:uiPriority w:val="99"/>
    <w:semiHidden/>
    <w:unhideWhenUsed/>
    <w:rsid w:val="0097151C"/>
    <w:rPr>
      <w:b/>
      <w:bCs/>
    </w:rPr>
  </w:style>
  <w:style w:type="character" w:customStyle="1" w:styleId="CommentSubjectChar">
    <w:name w:val="Comment Subject Char"/>
    <w:basedOn w:val="CommentTextChar"/>
    <w:link w:val="CommentSubject"/>
    <w:uiPriority w:val="99"/>
    <w:semiHidden/>
    <w:rsid w:val="0097151C"/>
    <w:rPr>
      <w:b/>
      <w:bCs/>
      <w:sz w:val="20"/>
      <w:szCs w:val="20"/>
    </w:rPr>
  </w:style>
  <w:style w:type="paragraph" w:styleId="Revision">
    <w:name w:val="Revision"/>
    <w:hidden/>
    <w:uiPriority w:val="99"/>
    <w:semiHidden/>
    <w:rsid w:val="0097151C"/>
    <w:pPr>
      <w:spacing w:after="0" w:line="240" w:lineRule="auto"/>
    </w:pPr>
  </w:style>
  <w:style w:type="numbering" w:styleId="111111">
    <w:name w:val="Outline List 2"/>
    <w:basedOn w:val="NoList"/>
    <w:uiPriority w:val="99"/>
    <w:semiHidden/>
    <w:unhideWhenUsed/>
    <w:rsid w:val="0097151C"/>
    <w:pPr>
      <w:numPr>
        <w:numId w:val="39"/>
      </w:numPr>
    </w:pPr>
  </w:style>
  <w:style w:type="numbering" w:styleId="1ai">
    <w:name w:val="Outline List 1"/>
    <w:basedOn w:val="NoList"/>
    <w:uiPriority w:val="99"/>
    <w:semiHidden/>
    <w:unhideWhenUsed/>
    <w:rsid w:val="0097151C"/>
    <w:pPr>
      <w:numPr>
        <w:numId w:val="40"/>
      </w:numPr>
    </w:pPr>
  </w:style>
  <w:style w:type="character" w:customStyle="1" w:styleId="Heading6Char">
    <w:name w:val="Heading 6 Char"/>
    <w:basedOn w:val="DefaultParagraphFont"/>
    <w:link w:val="Heading6"/>
    <w:uiPriority w:val="9"/>
    <w:semiHidden/>
    <w:rsid w:val="009715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15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1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151C"/>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97151C"/>
    <w:pPr>
      <w:numPr>
        <w:numId w:val="41"/>
      </w:numPr>
    </w:pPr>
  </w:style>
  <w:style w:type="paragraph" w:styleId="BalloonText">
    <w:name w:val="Balloon Text"/>
    <w:basedOn w:val="Normal"/>
    <w:link w:val="BalloonTextChar"/>
    <w:uiPriority w:val="99"/>
    <w:semiHidden/>
    <w:unhideWhenUsed/>
    <w:rsid w:val="00971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1C"/>
    <w:rPr>
      <w:rFonts w:ascii="Segoe UI" w:hAnsi="Segoe UI" w:cs="Segoe UI"/>
      <w:sz w:val="18"/>
      <w:szCs w:val="18"/>
    </w:rPr>
  </w:style>
  <w:style w:type="paragraph" w:styleId="Bibliography">
    <w:name w:val="Bibliography"/>
    <w:basedOn w:val="Normal"/>
    <w:next w:val="Normal"/>
    <w:uiPriority w:val="37"/>
    <w:semiHidden/>
    <w:unhideWhenUsed/>
    <w:rsid w:val="0097151C"/>
  </w:style>
  <w:style w:type="paragraph" w:styleId="BlockText">
    <w:name w:val="Block Text"/>
    <w:basedOn w:val="Normal"/>
    <w:uiPriority w:val="99"/>
    <w:semiHidden/>
    <w:unhideWhenUsed/>
    <w:rsid w:val="0097151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97151C"/>
    <w:pPr>
      <w:spacing w:after="120" w:line="480" w:lineRule="auto"/>
    </w:pPr>
  </w:style>
  <w:style w:type="character" w:customStyle="1" w:styleId="BodyText2Char">
    <w:name w:val="Body Text 2 Char"/>
    <w:basedOn w:val="DefaultParagraphFont"/>
    <w:link w:val="BodyText2"/>
    <w:uiPriority w:val="99"/>
    <w:semiHidden/>
    <w:rsid w:val="0097151C"/>
  </w:style>
  <w:style w:type="paragraph" w:styleId="BodyText3">
    <w:name w:val="Body Text 3"/>
    <w:basedOn w:val="Normal"/>
    <w:link w:val="BodyText3Char"/>
    <w:uiPriority w:val="99"/>
    <w:semiHidden/>
    <w:unhideWhenUsed/>
    <w:rsid w:val="0097151C"/>
    <w:pPr>
      <w:spacing w:after="120"/>
    </w:pPr>
    <w:rPr>
      <w:sz w:val="16"/>
      <w:szCs w:val="16"/>
    </w:rPr>
  </w:style>
  <w:style w:type="character" w:customStyle="1" w:styleId="BodyText3Char">
    <w:name w:val="Body Text 3 Char"/>
    <w:basedOn w:val="DefaultParagraphFont"/>
    <w:link w:val="BodyText3"/>
    <w:uiPriority w:val="99"/>
    <w:semiHidden/>
    <w:rsid w:val="0097151C"/>
    <w:rPr>
      <w:sz w:val="16"/>
      <w:szCs w:val="16"/>
    </w:rPr>
  </w:style>
  <w:style w:type="paragraph" w:styleId="BodyTextFirstIndent">
    <w:name w:val="Body Text First Indent"/>
    <w:basedOn w:val="BodyText"/>
    <w:link w:val="BodyTextFirstIndentChar"/>
    <w:uiPriority w:val="99"/>
    <w:semiHidden/>
    <w:unhideWhenUsed/>
    <w:rsid w:val="0097151C"/>
    <w:pPr>
      <w:spacing w:after="160" w:line="259" w:lineRule="auto"/>
      <w:ind w:firstLine="360"/>
    </w:pPr>
  </w:style>
  <w:style w:type="character" w:customStyle="1" w:styleId="BodyTextChar">
    <w:name w:val="Body Text Char"/>
    <w:basedOn w:val="DefaultParagraphFont"/>
    <w:link w:val="BodyText"/>
    <w:rsid w:val="0097151C"/>
  </w:style>
  <w:style w:type="character" w:customStyle="1" w:styleId="BodyTextFirstIndentChar">
    <w:name w:val="Body Text First Indent Char"/>
    <w:basedOn w:val="BodyTextChar"/>
    <w:link w:val="BodyTextFirstIndent"/>
    <w:uiPriority w:val="99"/>
    <w:semiHidden/>
    <w:rsid w:val="0097151C"/>
  </w:style>
  <w:style w:type="paragraph" w:styleId="BodyTextIndent">
    <w:name w:val="Body Text Indent"/>
    <w:basedOn w:val="Normal"/>
    <w:link w:val="BodyTextIndentChar"/>
    <w:uiPriority w:val="99"/>
    <w:semiHidden/>
    <w:unhideWhenUsed/>
    <w:rsid w:val="0097151C"/>
    <w:pPr>
      <w:spacing w:after="120"/>
      <w:ind w:left="360"/>
    </w:pPr>
  </w:style>
  <w:style w:type="character" w:customStyle="1" w:styleId="BodyTextIndentChar">
    <w:name w:val="Body Text Indent Char"/>
    <w:basedOn w:val="DefaultParagraphFont"/>
    <w:link w:val="BodyTextIndent"/>
    <w:uiPriority w:val="99"/>
    <w:semiHidden/>
    <w:rsid w:val="0097151C"/>
  </w:style>
  <w:style w:type="paragraph" w:styleId="BodyTextFirstIndent2">
    <w:name w:val="Body Text First Indent 2"/>
    <w:basedOn w:val="BodyTextIndent"/>
    <w:link w:val="BodyTextFirstIndent2Char"/>
    <w:uiPriority w:val="99"/>
    <w:semiHidden/>
    <w:unhideWhenUsed/>
    <w:rsid w:val="0097151C"/>
    <w:pPr>
      <w:spacing w:after="160"/>
      <w:ind w:firstLine="360"/>
    </w:pPr>
  </w:style>
  <w:style w:type="character" w:customStyle="1" w:styleId="BodyTextFirstIndent2Char">
    <w:name w:val="Body Text First Indent 2 Char"/>
    <w:basedOn w:val="BodyTextIndentChar"/>
    <w:link w:val="BodyTextFirstIndent2"/>
    <w:uiPriority w:val="99"/>
    <w:semiHidden/>
    <w:rsid w:val="0097151C"/>
  </w:style>
  <w:style w:type="paragraph" w:styleId="BodyTextIndent2">
    <w:name w:val="Body Text Indent 2"/>
    <w:basedOn w:val="Normal"/>
    <w:link w:val="BodyTextIndent2Char"/>
    <w:uiPriority w:val="99"/>
    <w:semiHidden/>
    <w:unhideWhenUsed/>
    <w:rsid w:val="0097151C"/>
    <w:pPr>
      <w:spacing w:after="120" w:line="480" w:lineRule="auto"/>
      <w:ind w:left="360"/>
    </w:pPr>
  </w:style>
  <w:style w:type="character" w:customStyle="1" w:styleId="BodyTextIndent2Char">
    <w:name w:val="Body Text Indent 2 Char"/>
    <w:basedOn w:val="DefaultParagraphFont"/>
    <w:link w:val="BodyTextIndent2"/>
    <w:uiPriority w:val="99"/>
    <w:semiHidden/>
    <w:rsid w:val="0097151C"/>
  </w:style>
  <w:style w:type="paragraph" w:styleId="BodyTextIndent3">
    <w:name w:val="Body Text Indent 3"/>
    <w:basedOn w:val="Normal"/>
    <w:link w:val="BodyTextIndent3Char"/>
    <w:uiPriority w:val="99"/>
    <w:semiHidden/>
    <w:unhideWhenUsed/>
    <w:rsid w:val="0097151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7151C"/>
    <w:rPr>
      <w:sz w:val="16"/>
      <w:szCs w:val="16"/>
    </w:rPr>
  </w:style>
  <w:style w:type="character" w:styleId="BookTitle">
    <w:name w:val="Book Title"/>
    <w:basedOn w:val="DefaultParagraphFont"/>
    <w:uiPriority w:val="33"/>
    <w:qFormat/>
    <w:rsid w:val="0097151C"/>
    <w:rPr>
      <w:b/>
      <w:bCs/>
      <w:i/>
      <w:iCs/>
      <w:spacing w:val="5"/>
    </w:rPr>
  </w:style>
  <w:style w:type="paragraph" w:styleId="Closing">
    <w:name w:val="Closing"/>
    <w:basedOn w:val="Normal"/>
    <w:link w:val="ClosingChar"/>
    <w:uiPriority w:val="99"/>
    <w:semiHidden/>
    <w:unhideWhenUsed/>
    <w:rsid w:val="0097151C"/>
    <w:pPr>
      <w:spacing w:after="0" w:line="240" w:lineRule="auto"/>
      <w:ind w:left="4320"/>
    </w:pPr>
  </w:style>
  <w:style w:type="character" w:customStyle="1" w:styleId="ClosingChar">
    <w:name w:val="Closing Char"/>
    <w:basedOn w:val="DefaultParagraphFont"/>
    <w:link w:val="Closing"/>
    <w:uiPriority w:val="99"/>
    <w:semiHidden/>
    <w:rsid w:val="0097151C"/>
  </w:style>
  <w:style w:type="table" w:styleId="ColorfulGrid">
    <w:name w:val="Colorful Grid"/>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7151C"/>
  </w:style>
  <w:style w:type="character" w:customStyle="1" w:styleId="DateChar">
    <w:name w:val="Date Char"/>
    <w:basedOn w:val="DefaultParagraphFont"/>
    <w:link w:val="Date"/>
    <w:uiPriority w:val="99"/>
    <w:semiHidden/>
    <w:rsid w:val="0097151C"/>
  </w:style>
  <w:style w:type="paragraph" w:styleId="DocumentMap">
    <w:name w:val="Document Map"/>
    <w:basedOn w:val="Normal"/>
    <w:link w:val="DocumentMapChar"/>
    <w:uiPriority w:val="99"/>
    <w:semiHidden/>
    <w:unhideWhenUsed/>
    <w:rsid w:val="0097151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7151C"/>
    <w:rPr>
      <w:rFonts w:ascii="Segoe UI" w:hAnsi="Segoe UI" w:cs="Segoe UI"/>
      <w:sz w:val="16"/>
      <w:szCs w:val="16"/>
    </w:rPr>
  </w:style>
  <w:style w:type="paragraph" w:styleId="E-mailSignature">
    <w:name w:val="E-mail Signature"/>
    <w:basedOn w:val="Normal"/>
    <w:link w:val="E-mailSignatureChar"/>
    <w:uiPriority w:val="99"/>
    <w:semiHidden/>
    <w:unhideWhenUsed/>
    <w:rsid w:val="0097151C"/>
    <w:pPr>
      <w:spacing w:after="0" w:line="240" w:lineRule="auto"/>
    </w:pPr>
  </w:style>
  <w:style w:type="character" w:customStyle="1" w:styleId="E-mailSignatureChar">
    <w:name w:val="E-mail Signature Char"/>
    <w:basedOn w:val="DefaultParagraphFont"/>
    <w:link w:val="E-mailSignature"/>
    <w:uiPriority w:val="99"/>
    <w:semiHidden/>
    <w:rsid w:val="0097151C"/>
  </w:style>
  <w:style w:type="character" w:styleId="Emphasis">
    <w:name w:val="Emphasis"/>
    <w:basedOn w:val="DefaultParagraphFont"/>
    <w:uiPriority w:val="20"/>
    <w:qFormat/>
    <w:rsid w:val="0097151C"/>
    <w:rPr>
      <w:i/>
      <w:iCs/>
    </w:rPr>
  </w:style>
  <w:style w:type="character" w:styleId="EndnoteReference">
    <w:name w:val="endnote reference"/>
    <w:basedOn w:val="DefaultParagraphFont"/>
    <w:uiPriority w:val="99"/>
    <w:semiHidden/>
    <w:unhideWhenUsed/>
    <w:rsid w:val="0097151C"/>
    <w:rPr>
      <w:vertAlign w:val="superscript"/>
    </w:rPr>
  </w:style>
  <w:style w:type="paragraph" w:styleId="EndnoteText">
    <w:name w:val="endnote text"/>
    <w:basedOn w:val="Normal"/>
    <w:link w:val="EndnoteTextChar"/>
    <w:uiPriority w:val="99"/>
    <w:semiHidden/>
    <w:unhideWhenUsed/>
    <w:rsid w:val="00971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51C"/>
    <w:rPr>
      <w:sz w:val="20"/>
      <w:szCs w:val="20"/>
    </w:rPr>
  </w:style>
  <w:style w:type="paragraph" w:styleId="EnvelopeAddress">
    <w:name w:val="envelope address"/>
    <w:basedOn w:val="Normal"/>
    <w:uiPriority w:val="99"/>
    <w:semiHidden/>
    <w:unhideWhenUsed/>
    <w:rsid w:val="0097151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7151C"/>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97151C"/>
    <w:rPr>
      <w:color w:val="954F72" w:themeColor="followedHyperlink"/>
      <w:u w:val="single"/>
    </w:rPr>
  </w:style>
  <w:style w:type="character" w:styleId="FootnoteReference">
    <w:name w:val="footnote reference"/>
    <w:basedOn w:val="DefaultParagraphFont"/>
    <w:uiPriority w:val="99"/>
    <w:semiHidden/>
    <w:unhideWhenUsed/>
    <w:rsid w:val="0097151C"/>
    <w:rPr>
      <w:vertAlign w:val="superscript"/>
    </w:rPr>
  </w:style>
  <w:style w:type="paragraph" w:styleId="FootnoteText">
    <w:name w:val="footnote text"/>
    <w:basedOn w:val="Normal"/>
    <w:link w:val="FootnoteTextChar"/>
    <w:uiPriority w:val="99"/>
    <w:semiHidden/>
    <w:unhideWhenUsed/>
    <w:rsid w:val="00971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51C"/>
    <w:rPr>
      <w:sz w:val="20"/>
      <w:szCs w:val="20"/>
    </w:rPr>
  </w:style>
  <w:style w:type="table" w:styleId="GridTable1Light">
    <w:name w:val="Grid Table 1 Light"/>
    <w:basedOn w:val="TableNormal"/>
    <w:uiPriority w:val="46"/>
    <w:rsid w:val="009715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151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151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151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151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151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151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15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151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7151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7151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7151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7151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7151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715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15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7151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715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7151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7151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715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715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15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7151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715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7151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7151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715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97151C"/>
    <w:rPr>
      <w:color w:val="2B579A"/>
      <w:shd w:val="clear" w:color="auto" w:fill="E1DFDD"/>
    </w:rPr>
  </w:style>
  <w:style w:type="character" w:styleId="HTMLAcronym">
    <w:name w:val="HTML Acronym"/>
    <w:basedOn w:val="DefaultParagraphFont"/>
    <w:uiPriority w:val="99"/>
    <w:semiHidden/>
    <w:unhideWhenUsed/>
    <w:rsid w:val="0097151C"/>
  </w:style>
  <w:style w:type="paragraph" w:styleId="HTMLAddress">
    <w:name w:val="HTML Address"/>
    <w:basedOn w:val="Normal"/>
    <w:link w:val="HTMLAddressChar"/>
    <w:uiPriority w:val="99"/>
    <w:semiHidden/>
    <w:unhideWhenUsed/>
    <w:rsid w:val="0097151C"/>
    <w:pPr>
      <w:spacing w:after="0" w:line="240" w:lineRule="auto"/>
    </w:pPr>
    <w:rPr>
      <w:i/>
      <w:iCs/>
    </w:rPr>
  </w:style>
  <w:style w:type="character" w:customStyle="1" w:styleId="HTMLAddressChar">
    <w:name w:val="HTML Address Char"/>
    <w:basedOn w:val="DefaultParagraphFont"/>
    <w:link w:val="HTMLAddress"/>
    <w:uiPriority w:val="99"/>
    <w:semiHidden/>
    <w:rsid w:val="0097151C"/>
    <w:rPr>
      <w:i/>
      <w:iCs/>
    </w:rPr>
  </w:style>
  <w:style w:type="character" w:styleId="HTMLCite">
    <w:name w:val="HTML Cite"/>
    <w:basedOn w:val="DefaultParagraphFont"/>
    <w:uiPriority w:val="99"/>
    <w:semiHidden/>
    <w:unhideWhenUsed/>
    <w:rsid w:val="0097151C"/>
    <w:rPr>
      <w:i/>
      <w:iCs/>
    </w:rPr>
  </w:style>
  <w:style w:type="character" w:styleId="HTMLCode">
    <w:name w:val="HTML Code"/>
    <w:basedOn w:val="DefaultParagraphFont"/>
    <w:uiPriority w:val="99"/>
    <w:semiHidden/>
    <w:unhideWhenUsed/>
    <w:rsid w:val="0097151C"/>
    <w:rPr>
      <w:rFonts w:ascii="Consolas" w:hAnsi="Consolas"/>
      <w:sz w:val="20"/>
      <w:szCs w:val="20"/>
    </w:rPr>
  </w:style>
  <w:style w:type="character" w:styleId="HTMLDefinition">
    <w:name w:val="HTML Definition"/>
    <w:basedOn w:val="DefaultParagraphFont"/>
    <w:uiPriority w:val="99"/>
    <w:semiHidden/>
    <w:unhideWhenUsed/>
    <w:rsid w:val="0097151C"/>
    <w:rPr>
      <w:i/>
      <w:iCs/>
    </w:rPr>
  </w:style>
  <w:style w:type="character" w:styleId="HTMLKeyboard">
    <w:name w:val="HTML Keyboard"/>
    <w:basedOn w:val="DefaultParagraphFont"/>
    <w:uiPriority w:val="99"/>
    <w:semiHidden/>
    <w:unhideWhenUsed/>
    <w:rsid w:val="0097151C"/>
    <w:rPr>
      <w:rFonts w:ascii="Consolas" w:hAnsi="Consolas"/>
      <w:sz w:val="20"/>
      <w:szCs w:val="20"/>
    </w:rPr>
  </w:style>
  <w:style w:type="paragraph" w:styleId="HTMLPreformatted">
    <w:name w:val="HTML Preformatted"/>
    <w:basedOn w:val="Normal"/>
    <w:link w:val="HTMLPreformattedChar"/>
    <w:uiPriority w:val="99"/>
    <w:semiHidden/>
    <w:unhideWhenUsed/>
    <w:rsid w:val="009715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151C"/>
    <w:rPr>
      <w:rFonts w:ascii="Consolas" w:hAnsi="Consolas"/>
      <w:sz w:val="20"/>
      <w:szCs w:val="20"/>
    </w:rPr>
  </w:style>
  <w:style w:type="character" w:styleId="HTMLSample">
    <w:name w:val="HTML Sample"/>
    <w:basedOn w:val="DefaultParagraphFont"/>
    <w:uiPriority w:val="99"/>
    <w:semiHidden/>
    <w:unhideWhenUsed/>
    <w:rsid w:val="0097151C"/>
    <w:rPr>
      <w:rFonts w:ascii="Consolas" w:hAnsi="Consolas"/>
      <w:sz w:val="24"/>
      <w:szCs w:val="24"/>
    </w:rPr>
  </w:style>
  <w:style w:type="character" w:styleId="HTMLTypewriter">
    <w:name w:val="HTML Typewriter"/>
    <w:basedOn w:val="DefaultParagraphFont"/>
    <w:uiPriority w:val="99"/>
    <w:semiHidden/>
    <w:unhideWhenUsed/>
    <w:rsid w:val="0097151C"/>
    <w:rPr>
      <w:rFonts w:ascii="Consolas" w:hAnsi="Consolas"/>
      <w:sz w:val="20"/>
      <w:szCs w:val="20"/>
    </w:rPr>
  </w:style>
  <w:style w:type="character" w:styleId="HTMLVariable">
    <w:name w:val="HTML Variable"/>
    <w:basedOn w:val="DefaultParagraphFont"/>
    <w:uiPriority w:val="99"/>
    <w:semiHidden/>
    <w:unhideWhenUsed/>
    <w:rsid w:val="0097151C"/>
    <w:rPr>
      <w:i/>
      <w:iCs/>
    </w:rPr>
  </w:style>
  <w:style w:type="paragraph" w:styleId="Index1">
    <w:name w:val="index 1"/>
    <w:basedOn w:val="Normal"/>
    <w:next w:val="Normal"/>
    <w:autoRedefine/>
    <w:uiPriority w:val="99"/>
    <w:semiHidden/>
    <w:unhideWhenUsed/>
    <w:rsid w:val="0097151C"/>
    <w:pPr>
      <w:spacing w:after="0" w:line="240" w:lineRule="auto"/>
      <w:ind w:left="220" w:hanging="220"/>
    </w:pPr>
  </w:style>
  <w:style w:type="paragraph" w:styleId="Index2">
    <w:name w:val="index 2"/>
    <w:basedOn w:val="Normal"/>
    <w:next w:val="Normal"/>
    <w:autoRedefine/>
    <w:uiPriority w:val="99"/>
    <w:semiHidden/>
    <w:unhideWhenUsed/>
    <w:rsid w:val="0097151C"/>
    <w:pPr>
      <w:spacing w:after="0" w:line="240" w:lineRule="auto"/>
      <w:ind w:left="440" w:hanging="220"/>
    </w:pPr>
  </w:style>
  <w:style w:type="paragraph" w:styleId="Index3">
    <w:name w:val="index 3"/>
    <w:basedOn w:val="Normal"/>
    <w:next w:val="Normal"/>
    <w:autoRedefine/>
    <w:uiPriority w:val="99"/>
    <w:semiHidden/>
    <w:unhideWhenUsed/>
    <w:rsid w:val="0097151C"/>
    <w:pPr>
      <w:spacing w:after="0" w:line="240" w:lineRule="auto"/>
      <w:ind w:left="660" w:hanging="220"/>
    </w:pPr>
  </w:style>
  <w:style w:type="paragraph" w:styleId="Index4">
    <w:name w:val="index 4"/>
    <w:basedOn w:val="Normal"/>
    <w:next w:val="Normal"/>
    <w:autoRedefine/>
    <w:uiPriority w:val="99"/>
    <w:semiHidden/>
    <w:unhideWhenUsed/>
    <w:rsid w:val="0097151C"/>
    <w:pPr>
      <w:spacing w:after="0" w:line="240" w:lineRule="auto"/>
      <w:ind w:left="880" w:hanging="220"/>
    </w:pPr>
  </w:style>
  <w:style w:type="paragraph" w:styleId="Index5">
    <w:name w:val="index 5"/>
    <w:basedOn w:val="Normal"/>
    <w:next w:val="Normal"/>
    <w:autoRedefine/>
    <w:uiPriority w:val="99"/>
    <w:semiHidden/>
    <w:unhideWhenUsed/>
    <w:rsid w:val="0097151C"/>
    <w:pPr>
      <w:spacing w:after="0" w:line="240" w:lineRule="auto"/>
      <w:ind w:left="1100" w:hanging="220"/>
    </w:pPr>
  </w:style>
  <w:style w:type="paragraph" w:styleId="Index6">
    <w:name w:val="index 6"/>
    <w:basedOn w:val="Normal"/>
    <w:next w:val="Normal"/>
    <w:autoRedefine/>
    <w:uiPriority w:val="99"/>
    <w:semiHidden/>
    <w:unhideWhenUsed/>
    <w:rsid w:val="0097151C"/>
    <w:pPr>
      <w:spacing w:after="0" w:line="240" w:lineRule="auto"/>
      <w:ind w:left="1320" w:hanging="220"/>
    </w:pPr>
  </w:style>
  <w:style w:type="paragraph" w:styleId="Index7">
    <w:name w:val="index 7"/>
    <w:basedOn w:val="Normal"/>
    <w:next w:val="Normal"/>
    <w:autoRedefine/>
    <w:uiPriority w:val="99"/>
    <w:semiHidden/>
    <w:unhideWhenUsed/>
    <w:rsid w:val="0097151C"/>
    <w:pPr>
      <w:spacing w:after="0" w:line="240" w:lineRule="auto"/>
      <w:ind w:left="1540" w:hanging="220"/>
    </w:pPr>
  </w:style>
  <w:style w:type="paragraph" w:styleId="Index8">
    <w:name w:val="index 8"/>
    <w:basedOn w:val="Normal"/>
    <w:next w:val="Normal"/>
    <w:autoRedefine/>
    <w:uiPriority w:val="99"/>
    <w:semiHidden/>
    <w:unhideWhenUsed/>
    <w:rsid w:val="0097151C"/>
    <w:pPr>
      <w:spacing w:after="0" w:line="240" w:lineRule="auto"/>
      <w:ind w:left="1760" w:hanging="220"/>
    </w:pPr>
  </w:style>
  <w:style w:type="paragraph" w:styleId="Index9">
    <w:name w:val="index 9"/>
    <w:basedOn w:val="Normal"/>
    <w:next w:val="Normal"/>
    <w:autoRedefine/>
    <w:uiPriority w:val="99"/>
    <w:semiHidden/>
    <w:unhideWhenUsed/>
    <w:rsid w:val="0097151C"/>
    <w:pPr>
      <w:spacing w:after="0" w:line="240" w:lineRule="auto"/>
      <w:ind w:left="1980" w:hanging="220"/>
    </w:pPr>
  </w:style>
  <w:style w:type="paragraph" w:styleId="IndexHeading">
    <w:name w:val="index heading"/>
    <w:basedOn w:val="Normal"/>
    <w:next w:val="Index1"/>
    <w:uiPriority w:val="99"/>
    <w:semiHidden/>
    <w:unhideWhenUsed/>
    <w:rsid w:val="0097151C"/>
    <w:rPr>
      <w:rFonts w:asciiTheme="majorHAnsi" w:eastAsiaTheme="majorEastAsia" w:hAnsiTheme="majorHAnsi" w:cstheme="majorBidi"/>
      <w:b/>
      <w:bCs/>
    </w:rPr>
  </w:style>
  <w:style w:type="character" w:styleId="IntenseEmphasis">
    <w:name w:val="Intense Emphasis"/>
    <w:basedOn w:val="DefaultParagraphFont"/>
    <w:uiPriority w:val="21"/>
    <w:qFormat/>
    <w:rsid w:val="0097151C"/>
    <w:rPr>
      <w:i/>
      <w:iCs/>
      <w:color w:val="4472C4" w:themeColor="accent1"/>
    </w:rPr>
  </w:style>
  <w:style w:type="paragraph" w:styleId="IntenseQuote">
    <w:name w:val="Intense Quote"/>
    <w:basedOn w:val="Normal"/>
    <w:next w:val="Normal"/>
    <w:link w:val="IntenseQuoteChar"/>
    <w:uiPriority w:val="30"/>
    <w:qFormat/>
    <w:rsid w:val="009715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151C"/>
    <w:rPr>
      <w:i/>
      <w:iCs/>
      <w:color w:val="4472C4" w:themeColor="accent1"/>
    </w:rPr>
  </w:style>
  <w:style w:type="character" w:styleId="IntenseReference">
    <w:name w:val="Intense Reference"/>
    <w:basedOn w:val="DefaultParagraphFont"/>
    <w:uiPriority w:val="32"/>
    <w:qFormat/>
    <w:rsid w:val="0097151C"/>
    <w:rPr>
      <w:b/>
      <w:bCs/>
      <w:smallCaps/>
      <w:color w:val="4472C4" w:themeColor="accent1"/>
      <w:spacing w:val="5"/>
    </w:rPr>
  </w:style>
  <w:style w:type="table" w:styleId="LightGrid">
    <w:name w:val="Light Grid"/>
    <w:basedOn w:val="TableNormal"/>
    <w:uiPriority w:val="62"/>
    <w:semiHidden/>
    <w:unhideWhenUsed/>
    <w:rsid w:val="009715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7151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7151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7151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7151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7151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7151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715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151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7151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7151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7151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7151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7151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715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151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7151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7151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7151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7151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7151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7151C"/>
  </w:style>
  <w:style w:type="paragraph" w:styleId="List2">
    <w:name w:val="List 2"/>
    <w:basedOn w:val="Normal"/>
    <w:uiPriority w:val="99"/>
    <w:semiHidden/>
    <w:unhideWhenUsed/>
    <w:rsid w:val="0097151C"/>
    <w:pPr>
      <w:ind w:left="720" w:hanging="360"/>
      <w:contextualSpacing/>
    </w:pPr>
  </w:style>
  <w:style w:type="paragraph" w:styleId="List3">
    <w:name w:val="List 3"/>
    <w:basedOn w:val="Normal"/>
    <w:uiPriority w:val="99"/>
    <w:semiHidden/>
    <w:unhideWhenUsed/>
    <w:rsid w:val="0097151C"/>
    <w:pPr>
      <w:ind w:left="1080" w:hanging="360"/>
      <w:contextualSpacing/>
    </w:pPr>
  </w:style>
  <w:style w:type="paragraph" w:styleId="List4">
    <w:name w:val="List 4"/>
    <w:basedOn w:val="Normal"/>
    <w:uiPriority w:val="99"/>
    <w:semiHidden/>
    <w:unhideWhenUsed/>
    <w:rsid w:val="0097151C"/>
    <w:pPr>
      <w:ind w:left="1440" w:hanging="360"/>
      <w:contextualSpacing/>
    </w:pPr>
  </w:style>
  <w:style w:type="paragraph" w:styleId="List5">
    <w:name w:val="List 5"/>
    <w:basedOn w:val="Normal"/>
    <w:uiPriority w:val="99"/>
    <w:semiHidden/>
    <w:unhideWhenUsed/>
    <w:rsid w:val="0097151C"/>
    <w:pPr>
      <w:ind w:left="1800" w:hanging="360"/>
      <w:contextualSpacing/>
    </w:pPr>
  </w:style>
  <w:style w:type="paragraph" w:styleId="ListBullet">
    <w:name w:val="List Bullet"/>
    <w:basedOn w:val="Normal"/>
    <w:uiPriority w:val="99"/>
    <w:semiHidden/>
    <w:unhideWhenUsed/>
    <w:rsid w:val="0097151C"/>
    <w:pPr>
      <w:numPr>
        <w:numId w:val="42"/>
      </w:numPr>
      <w:contextualSpacing/>
    </w:pPr>
  </w:style>
  <w:style w:type="paragraph" w:styleId="ListBullet2">
    <w:name w:val="List Bullet 2"/>
    <w:basedOn w:val="Normal"/>
    <w:uiPriority w:val="99"/>
    <w:semiHidden/>
    <w:unhideWhenUsed/>
    <w:rsid w:val="0097151C"/>
    <w:pPr>
      <w:numPr>
        <w:numId w:val="43"/>
      </w:numPr>
      <w:contextualSpacing/>
    </w:pPr>
  </w:style>
  <w:style w:type="paragraph" w:styleId="ListBullet3">
    <w:name w:val="List Bullet 3"/>
    <w:basedOn w:val="Normal"/>
    <w:uiPriority w:val="99"/>
    <w:semiHidden/>
    <w:unhideWhenUsed/>
    <w:rsid w:val="0097151C"/>
    <w:pPr>
      <w:numPr>
        <w:numId w:val="44"/>
      </w:numPr>
      <w:contextualSpacing/>
    </w:pPr>
  </w:style>
  <w:style w:type="paragraph" w:styleId="ListBullet4">
    <w:name w:val="List Bullet 4"/>
    <w:basedOn w:val="Normal"/>
    <w:uiPriority w:val="99"/>
    <w:semiHidden/>
    <w:unhideWhenUsed/>
    <w:rsid w:val="0097151C"/>
    <w:pPr>
      <w:numPr>
        <w:numId w:val="45"/>
      </w:numPr>
      <w:contextualSpacing/>
    </w:pPr>
  </w:style>
  <w:style w:type="paragraph" w:styleId="ListBullet5">
    <w:name w:val="List Bullet 5"/>
    <w:basedOn w:val="Normal"/>
    <w:uiPriority w:val="99"/>
    <w:semiHidden/>
    <w:unhideWhenUsed/>
    <w:rsid w:val="0097151C"/>
    <w:pPr>
      <w:numPr>
        <w:numId w:val="46"/>
      </w:numPr>
      <w:contextualSpacing/>
    </w:pPr>
  </w:style>
  <w:style w:type="paragraph" w:styleId="ListContinue">
    <w:name w:val="List Continue"/>
    <w:basedOn w:val="Normal"/>
    <w:uiPriority w:val="99"/>
    <w:semiHidden/>
    <w:unhideWhenUsed/>
    <w:rsid w:val="0097151C"/>
    <w:pPr>
      <w:spacing w:after="120"/>
      <w:ind w:left="360"/>
      <w:contextualSpacing/>
    </w:pPr>
  </w:style>
  <w:style w:type="paragraph" w:styleId="ListContinue2">
    <w:name w:val="List Continue 2"/>
    <w:basedOn w:val="Normal"/>
    <w:uiPriority w:val="99"/>
    <w:semiHidden/>
    <w:unhideWhenUsed/>
    <w:rsid w:val="0097151C"/>
    <w:pPr>
      <w:spacing w:after="120"/>
      <w:ind w:left="720"/>
      <w:contextualSpacing/>
    </w:pPr>
  </w:style>
  <w:style w:type="paragraph" w:styleId="ListContinue3">
    <w:name w:val="List Continue 3"/>
    <w:basedOn w:val="Normal"/>
    <w:uiPriority w:val="99"/>
    <w:semiHidden/>
    <w:unhideWhenUsed/>
    <w:rsid w:val="0097151C"/>
    <w:pPr>
      <w:spacing w:after="120"/>
      <w:ind w:left="1080"/>
      <w:contextualSpacing/>
    </w:pPr>
  </w:style>
  <w:style w:type="paragraph" w:styleId="ListContinue4">
    <w:name w:val="List Continue 4"/>
    <w:basedOn w:val="Normal"/>
    <w:uiPriority w:val="99"/>
    <w:semiHidden/>
    <w:unhideWhenUsed/>
    <w:rsid w:val="0097151C"/>
    <w:pPr>
      <w:spacing w:after="120"/>
      <w:ind w:left="1440"/>
      <w:contextualSpacing/>
    </w:pPr>
  </w:style>
  <w:style w:type="paragraph" w:styleId="ListContinue5">
    <w:name w:val="List Continue 5"/>
    <w:basedOn w:val="Normal"/>
    <w:uiPriority w:val="99"/>
    <w:semiHidden/>
    <w:unhideWhenUsed/>
    <w:rsid w:val="0097151C"/>
    <w:pPr>
      <w:spacing w:after="120"/>
      <w:ind w:left="1800"/>
      <w:contextualSpacing/>
    </w:pPr>
  </w:style>
  <w:style w:type="paragraph" w:styleId="ListNumber">
    <w:name w:val="List Number"/>
    <w:basedOn w:val="Normal"/>
    <w:uiPriority w:val="99"/>
    <w:semiHidden/>
    <w:unhideWhenUsed/>
    <w:rsid w:val="0097151C"/>
    <w:pPr>
      <w:numPr>
        <w:numId w:val="47"/>
      </w:numPr>
      <w:contextualSpacing/>
    </w:pPr>
  </w:style>
  <w:style w:type="paragraph" w:styleId="ListNumber2">
    <w:name w:val="List Number 2"/>
    <w:basedOn w:val="Normal"/>
    <w:uiPriority w:val="99"/>
    <w:semiHidden/>
    <w:unhideWhenUsed/>
    <w:rsid w:val="0097151C"/>
    <w:pPr>
      <w:numPr>
        <w:numId w:val="48"/>
      </w:numPr>
      <w:contextualSpacing/>
    </w:pPr>
  </w:style>
  <w:style w:type="paragraph" w:styleId="ListNumber3">
    <w:name w:val="List Number 3"/>
    <w:basedOn w:val="Normal"/>
    <w:uiPriority w:val="99"/>
    <w:semiHidden/>
    <w:unhideWhenUsed/>
    <w:rsid w:val="0097151C"/>
    <w:pPr>
      <w:numPr>
        <w:numId w:val="49"/>
      </w:numPr>
      <w:contextualSpacing/>
    </w:pPr>
  </w:style>
  <w:style w:type="paragraph" w:styleId="ListNumber4">
    <w:name w:val="List Number 4"/>
    <w:basedOn w:val="Normal"/>
    <w:uiPriority w:val="99"/>
    <w:semiHidden/>
    <w:unhideWhenUsed/>
    <w:rsid w:val="0097151C"/>
    <w:pPr>
      <w:numPr>
        <w:numId w:val="50"/>
      </w:numPr>
      <w:contextualSpacing/>
    </w:pPr>
  </w:style>
  <w:style w:type="paragraph" w:styleId="ListNumber5">
    <w:name w:val="List Number 5"/>
    <w:basedOn w:val="Normal"/>
    <w:uiPriority w:val="99"/>
    <w:semiHidden/>
    <w:unhideWhenUsed/>
    <w:rsid w:val="0097151C"/>
    <w:pPr>
      <w:numPr>
        <w:numId w:val="51"/>
      </w:numPr>
      <w:contextualSpacing/>
    </w:pPr>
  </w:style>
  <w:style w:type="table" w:styleId="ListTable1Light">
    <w:name w:val="List Table 1 Light"/>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715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151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7151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7151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7151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7151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7151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715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151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7151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7151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7151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7151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7151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715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151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151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151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151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151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151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15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151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7151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7151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7151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7151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7151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715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15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151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151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151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151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151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7151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7151C"/>
    <w:rPr>
      <w:rFonts w:ascii="Consolas" w:hAnsi="Consolas"/>
      <w:sz w:val="20"/>
      <w:szCs w:val="20"/>
    </w:rPr>
  </w:style>
  <w:style w:type="table" w:styleId="MediumGrid1">
    <w:name w:val="Medium Grid 1"/>
    <w:basedOn w:val="TableNormal"/>
    <w:uiPriority w:val="67"/>
    <w:semiHidden/>
    <w:unhideWhenUsed/>
    <w:rsid w:val="009715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15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7151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7151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7151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7151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7151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15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715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151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151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151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151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151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7151C"/>
    <w:rPr>
      <w:color w:val="2B579A"/>
      <w:shd w:val="clear" w:color="auto" w:fill="E1DFDD"/>
    </w:rPr>
  </w:style>
  <w:style w:type="paragraph" w:styleId="MessageHeader">
    <w:name w:val="Message Header"/>
    <w:basedOn w:val="Normal"/>
    <w:link w:val="MessageHeaderChar"/>
    <w:uiPriority w:val="99"/>
    <w:semiHidden/>
    <w:unhideWhenUsed/>
    <w:rsid w:val="0097151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7151C"/>
    <w:rPr>
      <w:rFonts w:asciiTheme="majorHAnsi" w:eastAsiaTheme="majorEastAsia" w:hAnsiTheme="majorHAnsi" w:cstheme="majorBidi"/>
      <w:sz w:val="24"/>
      <w:szCs w:val="24"/>
      <w:shd w:val="pct20" w:color="auto" w:fill="auto"/>
    </w:rPr>
  </w:style>
  <w:style w:type="paragraph" w:styleId="NoSpacing">
    <w:name w:val="No Spacing"/>
    <w:uiPriority w:val="1"/>
    <w:qFormat/>
    <w:rsid w:val="0097151C"/>
    <w:pPr>
      <w:spacing w:after="0" w:line="240" w:lineRule="auto"/>
    </w:pPr>
  </w:style>
  <w:style w:type="paragraph" w:styleId="NormalWeb">
    <w:name w:val="Normal (Web)"/>
    <w:basedOn w:val="Normal"/>
    <w:uiPriority w:val="99"/>
    <w:semiHidden/>
    <w:unhideWhenUsed/>
    <w:rsid w:val="0097151C"/>
    <w:rPr>
      <w:rFonts w:ascii="Times New Roman" w:hAnsi="Times New Roman" w:cs="Times New Roman"/>
      <w:sz w:val="24"/>
      <w:szCs w:val="24"/>
    </w:rPr>
  </w:style>
  <w:style w:type="paragraph" w:styleId="NormalIndent">
    <w:name w:val="Normal Indent"/>
    <w:basedOn w:val="Normal"/>
    <w:uiPriority w:val="99"/>
    <w:semiHidden/>
    <w:unhideWhenUsed/>
    <w:rsid w:val="0097151C"/>
    <w:pPr>
      <w:ind w:left="720"/>
    </w:pPr>
  </w:style>
  <w:style w:type="paragraph" w:styleId="NoteHeading">
    <w:name w:val="Note Heading"/>
    <w:basedOn w:val="Normal"/>
    <w:next w:val="Normal"/>
    <w:link w:val="NoteHeadingChar"/>
    <w:uiPriority w:val="99"/>
    <w:semiHidden/>
    <w:unhideWhenUsed/>
    <w:rsid w:val="0097151C"/>
    <w:pPr>
      <w:spacing w:after="0" w:line="240" w:lineRule="auto"/>
    </w:pPr>
  </w:style>
  <w:style w:type="character" w:customStyle="1" w:styleId="NoteHeadingChar">
    <w:name w:val="Note Heading Char"/>
    <w:basedOn w:val="DefaultParagraphFont"/>
    <w:link w:val="NoteHeading"/>
    <w:uiPriority w:val="99"/>
    <w:semiHidden/>
    <w:rsid w:val="0097151C"/>
  </w:style>
  <w:style w:type="character" w:styleId="PageNumber">
    <w:name w:val="page number"/>
    <w:basedOn w:val="DefaultParagraphFont"/>
    <w:uiPriority w:val="99"/>
    <w:semiHidden/>
    <w:unhideWhenUsed/>
    <w:rsid w:val="0097151C"/>
  </w:style>
  <w:style w:type="character" w:styleId="PlaceholderText">
    <w:name w:val="Placeholder Text"/>
    <w:basedOn w:val="DefaultParagraphFont"/>
    <w:uiPriority w:val="99"/>
    <w:semiHidden/>
    <w:rsid w:val="0097151C"/>
    <w:rPr>
      <w:color w:val="666666"/>
    </w:rPr>
  </w:style>
  <w:style w:type="table" w:styleId="PlainTable1">
    <w:name w:val="Plain Table 1"/>
    <w:basedOn w:val="TableNormal"/>
    <w:uiPriority w:val="41"/>
    <w:rsid w:val="009715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15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15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15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15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715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7151C"/>
    <w:rPr>
      <w:rFonts w:ascii="Consolas" w:hAnsi="Consolas"/>
      <w:sz w:val="21"/>
      <w:szCs w:val="21"/>
    </w:rPr>
  </w:style>
  <w:style w:type="paragraph" w:styleId="Salutation">
    <w:name w:val="Salutation"/>
    <w:basedOn w:val="Normal"/>
    <w:next w:val="Normal"/>
    <w:link w:val="SalutationChar"/>
    <w:uiPriority w:val="99"/>
    <w:semiHidden/>
    <w:unhideWhenUsed/>
    <w:rsid w:val="0097151C"/>
  </w:style>
  <w:style w:type="character" w:customStyle="1" w:styleId="SalutationChar">
    <w:name w:val="Salutation Char"/>
    <w:basedOn w:val="DefaultParagraphFont"/>
    <w:link w:val="Salutation"/>
    <w:uiPriority w:val="99"/>
    <w:semiHidden/>
    <w:rsid w:val="0097151C"/>
  </w:style>
  <w:style w:type="paragraph" w:styleId="Signature">
    <w:name w:val="Signature"/>
    <w:basedOn w:val="Normal"/>
    <w:link w:val="SignatureChar"/>
    <w:uiPriority w:val="99"/>
    <w:semiHidden/>
    <w:unhideWhenUsed/>
    <w:rsid w:val="0097151C"/>
    <w:pPr>
      <w:spacing w:after="0" w:line="240" w:lineRule="auto"/>
      <w:ind w:left="4320"/>
    </w:pPr>
  </w:style>
  <w:style w:type="character" w:customStyle="1" w:styleId="SignatureChar">
    <w:name w:val="Signature Char"/>
    <w:basedOn w:val="DefaultParagraphFont"/>
    <w:link w:val="Signature"/>
    <w:uiPriority w:val="99"/>
    <w:semiHidden/>
    <w:rsid w:val="0097151C"/>
  </w:style>
  <w:style w:type="character" w:styleId="SmartHyperlink">
    <w:name w:val="Smart Hyperlink"/>
    <w:basedOn w:val="DefaultParagraphFont"/>
    <w:uiPriority w:val="99"/>
    <w:semiHidden/>
    <w:unhideWhenUsed/>
    <w:rsid w:val="0097151C"/>
    <w:rPr>
      <w:u w:val="dotted"/>
    </w:rPr>
  </w:style>
  <w:style w:type="character" w:styleId="SmartLink">
    <w:name w:val="Smart Link"/>
    <w:basedOn w:val="DefaultParagraphFont"/>
    <w:uiPriority w:val="99"/>
    <w:semiHidden/>
    <w:unhideWhenUsed/>
    <w:rsid w:val="0097151C"/>
    <w:rPr>
      <w:color w:val="0000FF"/>
      <w:u w:val="single"/>
      <w:shd w:val="clear" w:color="auto" w:fill="F3F2F1"/>
    </w:rPr>
  </w:style>
  <w:style w:type="character" w:styleId="Strong">
    <w:name w:val="Strong"/>
    <w:basedOn w:val="DefaultParagraphFont"/>
    <w:uiPriority w:val="22"/>
    <w:qFormat/>
    <w:rsid w:val="0097151C"/>
    <w:rPr>
      <w:b/>
      <w:bCs/>
    </w:rPr>
  </w:style>
  <w:style w:type="paragraph" w:styleId="Subtitle">
    <w:name w:val="Subtitle"/>
    <w:basedOn w:val="Normal"/>
    <w:next w:val="Normal"/>
    <w:link w:val="SubtitleChar"/>
    <w:uiPriority w:val="11"/>
    <w:qFormat/>
    <w:rsid w:val="009715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151C"/>
    <w:rPr>
      <w:rFonts w:eastAsiaTheme="minorEastAsia"/>
      <w:color w:val="5A5A5A" w:themeColor="text1" w:themeTint="A5"/>
      <w:spacing w:val="15"/>
    </w:rPr>
  </w:style>
  <w:style w:type="character" w:styleId="SubtleReference">
    <w:name w:val="Subtle Reference"/>
    <w:basedOn w:val="DefaultParagraphFont"/>
    <w:uiPriority w:val="31"/>
    <w:qFormat/>
    <w:rsid w:val="0097151C"/>
    <w:rPr>
      <w:smallCaps/>
      <w:color w:val="5A5A5A" w:themeColor="text1" w:themeTint="A5"/>
    </w:rPr>
  </w:style>
  <w:style w:type="table" w:styleId="Table3Deffects1">
    <w:name w:val="Table 3D effects 1"/>
    <w:basedOn w:val="TableNormal"/>
    <w:uiPriority w:val="99"/>
    <w:semiHidden/>
    <w:unhideWhenUsed/>
    <w:rsid w:val="0097151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151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151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151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151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15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151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15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151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151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151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151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151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151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151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15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151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151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151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151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151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15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15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715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15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151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151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15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15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7151C"/>
    <w:pPr>
      <w:spacing w:after="0"/>
      <w:ind w:left="220" w:hanging="220"/>
    </w:pPr>
  </w:style>
  <w:style w:type="paragraph" w:styleId="TableofFigures">
    <w:name w:val="table of figures"/>
    <w:basedOn w:val="Normal"/>
    <w:next w:val="Normal"/>
    <w:uiPriority w:val="99"/>
    <w:semiHidden/>
    <w:unhideWhenUsed/>
    <w:rsid w:val="0097151C"/>
    <w:pPr>
      <w:spacing w:after="0"/>
    </w:pPr>
  </w:style>
  <w:style w:type="table" w:styleId="TableProfessional">
    <w:name w:val="Table Professional"/>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151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15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15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15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1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151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151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151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7151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7151C"/>
    <w:pPr>
      <w:spacing w:after="100"/>
    </w:pPr>
  </w:style>
  <w:style w:type="paragraph" w:styleId="TOC2">
    <w:name w:val="toc 2"/>
    <w:basedOn w:val="Normal"/>
    <w:next w:val="Normal"/>
    <w:autoRedefine/>
    <w:uiPriority w:val="39"/>
    <w:semiHidden/>
    <w:unhideWhenUsed/>
    <w:rsid w:val="0097151C"/>
    <w:pPr>
      <w:spacing w:after="100"/>
      <w:ind w:left="220"/>
    </w:pPr>
  </w:style>
  <w:style w:type="paragraph" w:styleId="TOC3">
    <w:name w:val="toc 3"/>
    <w:basedOn w:val="Normal"/>
    <w:next w:val="Normal"/>
    <w:autoRedefine/>
    <w:uiPriority w:val="39"/>
    <w:semiHidden/>
    <w:unhideWhenUsed/>
    <w:rsid w:val="0097151C"/>
    <w:pPr>
      <w:spacing w:after="100"/>
      <w:ind w:left="440"/>
    </w:pPr>
  </w:style>
  <w:style w:type="paragraph" w:styleId="TOC4">
    <w:name w:val="toc 4"/>
    <w:basedOn w:val="Normal"/>
    <w:next w:val="Normal"/>
    <w:autoRedefine/>
    <w:uiPriority w:val="39"/>
    <w:semiHidden/>
    <w:unhideWhenUsed/>
    <w:rsid w:val="0097151C"/>
    <w:pPr>
      <w:spacing w:after="100"/>
      <w:ind w:left="660"/>
    </w:pPr>
  </w:style>
  <w:style w:type="paragraph" w:styleId="TOC5">
    <w:name w:val="toc 5"/>
    <w:basedOn w:val="Normal"/>
    <w:next w:val="Normal"/>
    <w:autoRedefine/>
    <w:uiPriority w:val="39"/>
    <w:semiHidden/>
    <w:unhideWhenUsed/>
    <w:rsid w:val="0097151C"/>
    <w:pPr>
      <w:spacing w:after="100"/>
      <w:ind w:left="880"/>
    </w:pPr>
  </w:style>
  <w:style w:type="paragraph" w:styleId="TOC6">
    <w:name w:val="toc 6"/>
    <w:basedOn w:val="Normal"/>
    <w:next w:val="Normal"/>
    <w:autoRedefine/>
    <w:uiPriority w:val="39"/>
    <w:semiHidden/>
    <w:unhideWhenUsed/>
    <w:rsid w:val="0097151C"/>
    <w:pPr>
      <w:spacing w:after="100"/>
      <w:ind w:left="1100"/>
    </w:pPr>
  </w:style>
  <w:style w:type="paragraph" w:styleId="TOC7">
    <w:name w:val="toc 7"/>
    <w:basedOn w:val="Normal"/>
    <w:next w:val="Normal"/>
    <w:autoRedefine/>
    <w:uiPriority w:val="39"/>
    <w:semiHidden/>
    <w:unhideWhenUsed/>
    <w:rsid w:val="0097151C"/>
    <w:pPr>
      <w:spacing w:after="100"/>
      <w:ind w:left="1320"/>
    </w:pPr>
  </w:style>
  <w:style w:type="paragraph" w:styleId="TOC8">
    <w:name w:val="toc 8"/>
    <w:basedOn w:val="Normal"/>
    <w:next w:val="Normal"/>
    <w:autoRedefine/>
    <w:uiPriority w:val="39"/>
    <w:semiHidden/>
    <w:unhideWhenUsed/>
    <w:rsid w:val="0097151C"/>
    <w:pPr>
      <w:spacing w:after="100"/>
      <w:ind w:left="1540"/>
    </w:pPr>
  </w:style>
  <w:style w:type="paragraph" w:styleId="TOC9">
    <w:name w:val="toc 9"/>
    <w:basedOn w:val="Normal"/>
    <w:next w:val="Normal"/>
    <w:autoRedefine/>
    <w:uiPriority w:val="39"/>
    <w:semiHidden/>
    <w:unhideWhenUsed/>
    <w:rsid w:val="0097151C"/>
    <w:pPr>
      <w:spacing w:after="100"/>
      <w:ind w:left="1760"/>
    </w:pPr>
  </w:style>
  <w:style w:type="paragraph" w:styleId="TOCHeading">
    <w:name w:val="TOC Heading"/>
    <w:basedOn w:val="Heading1"/>
    <w:next w:val="Normal"/>
    <w:uiPriority w:val="39"/>
    <w:semiHidden/>
    <w:unhideWhenUsed/>
    <w:qFormat/>
    <w:rsid w:val="0097151C"/>
    <w:pPr>
      <w:keepNext/>
      <w:keepLines/>
      <w:tabs>
        <w:tab w:val="clear" w:pos="360"/>
        <w:tab w:val="clear" w:pos="9000"/>
      </w:tabs>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E19A63-C31B-4F1D-8115-953015B3F5C6}">
  <we:reference id="3a8052ba-c9ad-4b0e-a43e-18fda09c46d9"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C5604BC-61E4-464C-97AB-57A8008C4A65}">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329</TotalTime>
  <Pages>20</Pages>
  <Words>7024</Words>
  <Characters>38568</Characters>
  <Application>Microsoft Office Word</Application>
  <DocSecurity>0</DocSecurity>
  <Lines>704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103</cp:revision>
  <dcterms:created xsi:type="dcterms:W3CDTF">2025-08-05T09:35:00Z</dcterms:created>
  <dcterms:modified xsi:type="dcterms:W3CDTF">2025-08-14T22:42:00Z</dcterms:modified>
</cp:coreProperties>
</file>