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5C7D" w14:textId="77777777" w:rsidR="00D1796B" w:rsidRPr="00B906CC" w:rsidRDefault="00D1796B" w:rsidP="00D1796B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 w:rsidRPr="0093312A">
        <w:rPr>
          <w:rFonts w:ascii="Helvetica" w:hAnsi="Helvetica" w:cs="Times New Roman"/>
        </w:rPr>
        <w:t>Ornamented dragonflies are less imperiled by human-modified habitats than non-ornamented dragonflies</w:t>
      </w:r>
    </w:p>
    <w:p w14:paraId="46A90046" w14:textId="77777777" w:rsidR="00D1796B" w:rsidRPr="00CB6FD6" w:rsidRDefault="00D1796B" w:rsidP="00D1796B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2</w:t>
      </w:r>
    </w:p>
    <w:p w14:paraId="5C7C679A" w14:textId="77777777" w:rsidR="00D1796B" w:rsidRPr="00CB6FD6" w:rsidRDefault="00D1796B" w:rsidP="00D1796B">
      <w:pPr>
        <w:rPr>
          <w:rFonts w:ascii="Helvetica" w:hAnsi="Helvetica"/>
          <w:b/>
        </w:rPr>
      </w:pPr>
    </w:p>
    <w:p w14:paraId="2B9F678C" w14:textId="7F2277F5" w:rsidR="00D1796B" w:rsidRPr="00CB6FD6" w:rsidRDefault="00D1796B" w:rsidP="00D1796B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species</w:t>
      </w:r>
      <w:r>
        <w:rPr>
          <w:rFonts w:ascii="Helvetica" w:hAnsi="Helvetica"/>
          <w:bCs/>
        </w:rPr>
        <w:t>.ext.csv</w:t>
      </w:r>
    </w:p>
    <w:p w14:paraId="1D542F37" w14:textId="283DCA3F" w:rsidR="00D1796B" w:rsidRPr="00C10B48" w:rsidRDefault="00D1796B" w:rsidP="00D1796B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IUCN Designated Threat Levels and phenotypes for </w:t>
      </w:r>
      <w:proofErr w:type="spellStart"/>
      <w:r>
        <w:rPr>
          <w:rFonts w:ascii="Helvetica" w:hAnsi="Helvetica"/>
          <w:bCs/>
        </w:rPr>
        <w:t>Neartic</w:t>
      </w:r>
      <w:proofErr w:type="spellEnd"/>
      <w:r>
        <w:rPr>
          <w:rFonts w:ascii="Helvetica" w:hAnsi="Helvetica"/>
          <w:bCs/>
        </w:rPr>
        <w:t xml:space="preserve"> dragonfly species.</w:t>
      </w:r>
      <w:r>
        <w:rPr>
          <w:rFonts w:ascii="Helvetica" w:hAnsi="Helvetica"/>
          <w:bCs/>
        </w:rPr>
        <w:t xml:space="preserve"> The associated phylogeny is entitled ‘</w:t>
      </w:r>
      <w:proofErr w:type="spellStart"/>
      <w:r>
        <w:rPr>
          <w:rFonts w:ascii="Helvetica" w:hAnsi="Helvetica"/>
          <w:bCs/>
        </w:rPr>
        <w:t>species</w:t>
      </w:r>
      <w:r>
        <w:rPr>
          <w:rFonts w:ascii="Helvetica" w:hAnsi="Helvetica"/>
          <w:bCs/>
        </w:rPr>
        <w:t>.ext.tre</w:t>
      </w:r>
      <w:proofErr w:type="spellEnd"/>
      <w:r>
        <w:rPr>
          <w:rFonts w:ascii="Helvetica" w:hAnsi="Helvetica"/>
          <w:bCs/>
        </w:rPr>
        <w:t>’ and the associated R scripts for the analyses of this dataset are entitled “</w:t>
      </w:r>
      <w:r>
        <w:rPr>
          <w:rFonts w:ascii="Helvetica" w:hAnsi="Helvetica"/>
          <w:bCs/>
        </w:rPr>
        <w:t>range-wide extinction risk scripts</w:t>
      </w:r>
      <w:r>
        <w:rPr>
          <w:rFonts w:ascii="Helvetica" w:hAnsi="Helvetica"/>
          <w:bCs/>
        </w:rPr>
        <w:t>”</w:t>
      </w:r>
      <w:r>
        <w:rPr>
          <w:rFonts w:ascii="Helvetica" w:hAnsi="Helvetica"/>
          <w:bCs/>
        </w:rPr>
        <w:t>.</w:t>
      </w:r>
    </w:p>
    <w:p w14:paraId="41A42427" w14:textId="2B928BE3" w:rsidR="00D1796B" w:rsidRPr="00CB6FD6" w:rsidRDefault="00D1796B" w:rsidP="00D1796B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 w:rsidR="00855AF3">
        <w:rPr>
          <w:rFonts w:ascii="Helvetica" w:hAnsi="Helvetica"/>
        </w:rPr>
        <w:t>311</w:t>
      </w:r>
      <w:r>
        <w:rPr>
          <w:rFonts w:ascii="Helvetica" w:hAnsi="Helvetica"/>
        </w:rPr>
        <w:t>, not including header</w:t>
      </w:r>
    </w:p>
    <w:p w14:paraId="510BB778" w14:textId="18ED4A60" w:rsidR="00D1796B" w:rsidRDefault="00D1796B" w:rsidP="00D1796B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Cs/>
        </w:rPr>
        <w:t>5</w:t>
      </w:r>
      <w:r>
        <w:rPr>
          <w:rFonts w:ascii="Helvetica" w:hAnsi="Helvetica"/>
          <w:bCs/>
        </w:rPr>
        <w:t xml:space="preserve">. </w:t>
      </w:r>
      <w:proofErr w:type="spellStart"/>
      <w:r>
        <w:rPr>
          <w:rFonts w:ascii="Helvetica" w:hAnsi="Helvetica"/>
          <w:bCs/>
          <w:i/>
          <w:iCs/>
        </w:rPr>
        <w:t>binom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proofErr w:type="spellStart"/>
      <w:r>
        <w:rPr>
          <w:rFonts w:ascii="Helvetica" w:hAnsi="Helvetica"/>
          <w:bCs/>
          <w:i/>
          <w:iCs/>
        </w:rPr>
        <w:t>m.wing.color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proofErr w:type="spellStart"/>
      <w:r>
        <w:rPr>
          <w:rFonts w:ascii="Helvetica" w:hAnsi="Helvetica"/>
          <w:bCs/>
          <w:i/>
          <w:iCs/>
        </w:rPr>
        <w:t>z.size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proofErr w:type="spellStart"/>
      <w:r>
        <w:rPr>
          <w:rFonts w:ascii="Helvetica" w:hAnsi="Helvetica"/>
          <w:bCs/>
          <w:i/>
          <w:iCs/>
        </w:rPr>
        <w:t>z.MAT</w:t>
      </w:r>
      <w:proofErr w:type="spellEnd"/>
      <w:r w:rsidR="00855AF3">
        <w:rPr>
          <w:rFonts w:ascii="Helvetica" w:hAnsi="Helvetica"/>
          <w:bCs/>
          <w:i/>
          <w:iCs/>
        </w:rPr>
        <w:t>; risk</w:t>
      </w:r>
    </w:p>
    <w:p w14:paraId="498A657D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5D643FA7" w14:textId="77777777" w:rsidR="00D1796B" w:rsidRPr="00A31B1D" w:rsidRDefault="00D1796B" w:rsidP="00D1796B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69EAE24D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72F88EBE" w14:textId="77777777" w:rsidR="00D1796B" w:rsidRDefault="00D1796B" w:rsidP="00D1796B">
      <w:pPr>
        <w:rPr>
          <w:rFonts w:ascii="Helvetica" w:hAnsi="Helvetica"/>
          <w:bCs/>
          <w:i/>
          <w:iCs/>
        </w:rPr>
      </w:pPr>
      <w:proofErr w:type="spellStart"/>
      <w:r>
        <w:rPr>
          <w:rFonts w:ascii="Helvetica" w:hAnsi="Helvetica"/>
          <w:bCs/>
          <w:i/>
          <w:iCs/>
        </w:rPr>
        <w:t>m.</w:t>
      </w:r>
      <w:proofErr w:type="gramStart"/>
      <w:r>
        <w:rPr>
          <w:rFonts w:ascii="Helvetica" w:hAnsi="Helvetica"/>
          <w:bCs/>
          <w:i/>
          <w:iCs/>
        </w:rPr>
        <w:t>wing.color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; </w:t>
      </w:r>
      <w:r>
        <w:rPr>
          <w:rFonts w:ascii="Helvetica" w:hAnsi="Helvetica"/>
          <w:iCs/>
        </w:rPr>
        <w:t>Binomial variable for whether a species does (y) or does not (n) possess at least some wing pigmentation in the cells of its wings in males</w:t>
      </w:r>
    </w:p>
    <w:p w14:paraId="1821C6C2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14497C92" w14:textId="50F4B954" w:rsidR="00D1796B" w:rsidRPr="00D1796B" w:rsidRDefault="00D1796B" w:rsidP="00D1796B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bCs/>
          <w:i/>
          <w:iCs/>
        </w:rPr>
        <w:t>z.MAT</w:t>
      </w:r>
      <w:proofErr w:type="spellEnd"/>
      <w:r>
        <w:rPr>
          <w:rFonts w:ascii="Helvetica" w:hAnsi="Helvetica"/>
          <w:bCs/>
          <w:i/>
          <w:iCs/>
        </w:rPr>
        <w:t xml:space="preserve">. </w:t>
      </w:r>
      <w:r>
        <w:rPr>
          <w:rFonts w:ascii="Helvetica" w:hAnsi="Helvetica"/>
          <w:iCs/>
        </w:rPr>
        <w:t>z-transformation of the average Mean Annual Temperature (</w:t>
      </w:r>
      <w:r w:rsidRPr="00CB6FD6">
        <w:rPr>
          <w:rFonts w:ascii="Helvetica" w:hAnsi="Helvetica"/>
        </w:rPr>
        <w:t>ºC</w:t>
      </w:r>
      <w:r>
        <w:rPr>
          <w:rFonts w:ascii="Helvetica" w:hAnsi="Helvetica"/>
        </w:rPr>
        <w:t>) across the species’ range.</w:t>
      </w:r>
    </w:p>
    <w:p w14:paraId="4B84D283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62D2C868" w14:textId="623CA4A2" w:rsidR="00D1796B" w:rsidRDefault="00D1796B" w:rsidP="00D1796B">
      <w:pPr>
        <w:rPr>
          <w:rFonts w:ascii="Helvetica" w:hAnsi="Helvetica"/>
          <w:bCs/>
          <w:i/>
          <w:iCs/>
        </w:rPr>
      </w:pPr>
      <w:proofErr w:type="spellStart"/>
      <w:proofErr w:type="gramStart"/>
      <w:r>
        <w:rPr>
          <w:rFonts w:ascii="Helvetica" w:hAnsi="Helvetica"/>
          <w:bCs/>
          <w:i/>
          <w:iCs/>
        </w:rPr>
        <w:t>z.size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: z-transformed </w:t>
      </w:r>
      <w:r>
        <w:rPr>
          <w:rFonts w:ascii="Helvetica" w:hAnsi="Helvetica"/>
          <w:iCs/>
        </w:rPr>
        <w:t xml:space="preserve">adult body length. Body length values were taken as the mid-point of the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and were ln-transformed prior to z-transformation</w:t>
      </w:r>
    </w:p>
    <w:p w14:paraId="4B5F2602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62D26DB8" w14:textId="5D2FFED8" w:rsidR="00C50B3C" w:rsidRPr="00D1796B" w:rsidRDefault="00D1796B">
      <w:r w:rsidRPr="00D1796B">
        <w:rPr>
          <w:i/>
          <w:iCs/>
        </w:rPr>
        <w:t xml:space="preserve">risk: </w:t>
      </w:r>
      <w:r>
        <w:t xml:space="preserve">IUCN threat level designations converted to numeric scale for analysis. 1 = Least Concern; 2 = Near Threatened; 3 = </w:t>
      </w:r>
      <w:r w:rsidR="001A705F">
        <w:t xml:space="preserve">Vulnerable; 4 = </w:t>
      </w:r>
      <w:r w:rsidR="00855AF3">
        <w:t>Endangered</w:t>
      </w:r>
    </w:p>
    <w:sectPr w:rsidR="00C50B3C" w:rsidRPr="00D1796B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B"/>
    <w:rsid w:val="001A705F"/>
    <w:rsid w:val="00223DDE"/>
    <w:rsid w:val="00855AF3"/>
    <w:rsid w:val="00903ED2"/>
    <w:rsid w:val="00C50B3C"/>
    <w:rsid w:val="00CA0875"/>
    <w:rsid w:val="00D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9314F"/>
  <w15:chartTrackingRefBased/>
  <w15:docId w15:val="{E650AD22-2A3B-304C-BA76-F2BB714F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6B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2022-09-01T16:19:00Z</dcterms:created>
  <dcterms:modified xsi:type="dcterms:W3CDTF">2022-09-01T16:59:00Z</dcterms:modified>
</cp:coreProperties>
</file>