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4B" w:rsidRDefault="00385F4B" w:rsidP="00385F4B">
      <w:pPr>
        <w:pStyle w:val="Title"/>
      </w:pPr>
      <w:r w:rsidRPr="00385F4B">
        <w:t xml:space="preserve">Creating a new </w:t>
      </w:r>
      <w:r w:rsidR="000B1D8B">
        <w:t xml:space="preserve">Pound </w:t>
      </w:r>
      <w:r>
        <w:t>Scheme</w:t>
      </w:r>
    </w:p>
    <w:sdt>
      <w:sdtPr>
        <w:rPr>
          <w:rFonts w:asciiTheme="minorHAnsi" w:eastAsiaTheme="minorHAnsi" w:hAnsiTheme="minorHAnsi" w:cstheme="minorBidi"/>
          <w:color w:val="auto"/>
          <w:sz w:val="24"/>
          <w:szCs w:val="22"/>
          <w:lang w:val="en-GB"/>
        </w:rPr>
        <w:id w:val="-2062708381"/>
        <w:docPartObj>
          <w:docPartGallery w:val="Table of Contents"/>
          <w:docPartUnique/>
        </w:docPartObj>
      </w:sdtPr>
      <w:sdtEndPr>
        <w:rPr>
          <w:b/>
          <w:bCs/>
          <w:noProof/>
        </w:rPr>
      </w:sdtEndPr>
      <w:sdtContent>
        <w:p w:rsidR="004B4A9A" w:rsidRDefault="004B4A9A">
          <w:pPr>
            <w:pStyle w:val="TOCHeading"/>
          </w:pPr>
          <w:r>
            <w:t>Contents</w:t>
          </w:r>
        </w:p>
        <w:p w:rsidR="00CE2133" w:rsidRDefault="004B4A9A">
          <w:pPr>
            <w:pStyle w:val="TOC1"/>
            <w:tabs>
              <w:tab w:val="right" w:leader="dot" w:pos="10456"/>
            </w:tabs>
            <w:rPr>
              <w:rFonts w:eastAsiaTheme="minorEastAsia"/>
              <w:noProof/>
              <w:sz w:val="22"/>
              <w:lang w:eastAsia="en-GB"/>
            </w:rPr>
          </w:pPr>
          <w:r>
            <w:fldChar w:fldCharType="begin"/>
          </w:r>
          <w:r>
            <w:instrText xml:space="preserve"> TOC \o "1-3" \h \z \u </w:instrText>
          </w:r>
          <w:r>
            <w:fldChar w:fldCharType="separate"/>
          </w:r>
          <w:hyperlink w:anchor="_Toc150333738" w:history="1">
            <w:r w:rsidR="00CE2133" w:rsidRPr="00AE75DB">
              <w:rPr>
                <w:rStyle w:val="Hyperlink"/>
                <w:noProof/>
              </w:rPr>
              <w:t>Introduction</w:t>
            </w:r>
            <w:r w:rsidR="00CE2133">
              <w:rPr>
                <w:noProof/>
                <w:webHidden/>
              </w:rPr>
              <w:tab/>
            </w:r>
            <w:r w:rsidR="00CE2133">
              <w:rPr>
                <w:noProof/>
                <w:webHidden/>
              </w:rPr>
              <w:fldChar w:fldCharType="begin"/>
            </w:r>
            <w:r w:rsidR="00CE2133">
              <w:rPr>
                <w:noProof/>
                <w:webHidden/>
              </w:rPr>
              <w:instrText xml:space="preserve"> PAGEREF _Toc150333738 \h </w:instrText>
            </w:r>
            <w:r w:rsidR="00CE2133">
              <w:rPr>
                <w:noProof/>
                <w:webHidden/>
              </w:rPr>
            </w:r>
            <w:r w:rsidR="00CE2133">
              <w:rPr>
                <w:noProof/>
                <w:webHidden/>
              </w:rPr>
              <w:fldChar w:fldCharType="separate"/>
            </w:r>
            <w:r w:rsidR="00CE2133">
              <w:rPr>
                <w:noProof/>
                <w:webHidden/>
              </w:rPr>
              <w:t>2</w:t>
            </w:r>
            <w:r w:rsidR="00CE2133">
              <w:rPr>
                <w:noProof/>
                <w:webHidden/>
              </w:rPr>
              <w:fldChar w:fldCharType="end"/>
            </w:r>
          </w:hyperlink>
        </w:p>
        <w:p w:rsidR="00CE2133" w:rsidRDefault="004E698F">
          <w:pPr>
            <w:pStyle w:val="TOC1"/>
            <w:tabs>
              <w:tab w:val="right" w:leader="dot" w:pos="10456"/>
            </w:tabs>
            <w:rPr>
              <w:rFonts w:eastAsiaTheme="minorEastAsia"/>
              <w:noProof/>
              <w:sz w:val="22"/>
              <w:lang w:eastAsia="en-GB"/>
            </w:rPr>
          </w:pPr>
          <w:hyperlink w:anchor="_Toc150333739" w:history="1">
            <w:r w:rsidR="00CE2133" w:rsidRPr="00AE75DB">
              <w:rPr>
                <w:rStyle w:val="Hyperlink"/>
                <w:noProof/>
                <w:lang w:eastAsia="en-GB"/>
              </w:rPr>
              <w:t>Create new Scheme in Transactor_Live UAT database</w:t>
            </w:r>
            <w:r w:rsidR="00CE2133">
              <w:rPr>
                <w:noProof/>
                <w:webHidden/>
              </w:rPr>
              <w:tab/>
            </w:r>
            <w:r w:rsidR="00CE2133">
              <w:rPr>
                <w:noProof/>
                <w:webHidden/>
              </w:rPr>
              <w:fldChar w:fldCharType="begin"/>
            </w:r>
            <w:r w:rsidR="00CE2133">
              <w:rPr>
                <w:noProof/>
                <w:webHidden/>
              </w:rPr>
              <w:instrText xml:space="preserve"> PAGEREF _Toc150333739 \h </w:instrText>
            </w:r>
            <w:r w:rsidR="00CE2133">
              <w:rPr>
                <w:noProof/>
                <w:webHidden/>
              </w:rPr>
            </w:r>
            <w:r w:rsidR="00CE2133">
              <w:rPr>
                <w:noProof/>
                <w:webHidden/>
              </w:rPr>
              <w:fldChar w:fldCharType="separate"/>
            </w:r>
            <w:r w:rsidR="00CE2133">
              <w:rPr>
                <w:noProof/>
                <w:webHidden/>
              </w:rPr>
              <w:t>3</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0" w:history="1">
            <w:r w:rsidR="00CE2133" w:rsidRPr="00AE75DB">
              <w:rPr>
                <w:rStyle w:val="Hyperlink"/>
                <w:noProof/>
              </w:rPr>
              <w:t>UspSchemeDefaultInsert procedure</w:t>
            </w:r>
            <w:r w:rsidR="00CE2133">
              <w:rPr>
                <w:noProof/>
                <w:webHidden/>
              </w:rPr>
              <w:tab/>
            </w:r>
            <w:r w:rsidR="00CE2133">
              <w:rPr>
                <w:noProof/>
                <w:webHidden/>
              </w:rPr>
              <w:fldChar w:fldCharType="begin"/>
            </w:r>
            <w:r w:rsidR="00CE2133">
              <w:rPr>
                <w:noProof/>
                <w:webHidden/>
              </w:rPr>
              <w:instrText xml:space="preserve"> PAGEREF _Toc150333740 \h </w:instrText>
            </w:r>
            <w:r w:rsidR="00CE2133">
              <w:rPr>
                <w:noProof/>
                <w:webHidden/>
              </w:rPr>
            </w:r>
            <w:r w:rsidR="00CE2133">
              <w:rPr>
                <w:noProof/>
                <w:webHidden/>
              </w:rPr>
              <w:fldChar w:fldCharType="separate"/>
            </w:r>
            <w:r w:rsidR="00CE2133">
              <w:rPr>
                <w:noProof/>
                <w:webHidden/>
              </w:rPr>
              <w:t>3</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1" w:history="1">
            <w:r w:rsidR="00CE2133" w:rsidRPr="00AE75DB">
              <w:rPr>
                <w:rStyle w:val="Hyperlink"/>
                <w:noProof/>
              </w:rPr>
              <w:t>Commissions</w:t>
            </w:r>
            <w:r w:rsidR="00CE2133">
              <w:rPr>
                <w:noProof/>
                <w:webHidden/>
              </w:rPr>
              <w:tab/>
            </w:r>
            <w:r w:rsidR="00CE2133">
              <w:rPr>
                <w:noProof/>
                <w:webHidden/>
              </w:rPr>
              <w:fldChar w:fldCharType="begin"/>
            </w:r>
            <w:r w:rsidR="00CE2133">
              <w:rPr>
                <w:noProof/>
                <w:webHidden/>
              </w:rPr>
              <w:instrText xml:space="preserve"> PAGEREF _Toc150333741 \h </w:instrText>
            </w:r>
            <w:r w:rsidR="00CE2133">
              <w:rPr>
                <w:noProof/>
                <w:webHidden/>
              </w:rPr>
            </w:r>
            <w:r w:rsidR="00CE2133">
              <w:rPr>
                <w:noProof/>
                <w:webHidden/>
              </w:rPr>
              <w:fldChar w:fldCharType="separate"/>
            </w:r>
            <w:r w:rsidR="00CE2133">
              <w:rPr>
                <w:noProof/>
                <w:webHidden/>
              </w:rPr>
              <w:t>5</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2" w:history="1">
            <w:r w:rsidR="00CE2133" w:rsidRPr="00AE75DB">
              <w:rPr>
                <w:rStyle w:val="Hyperlink"/>
                <w:noProof/>
              </w:rPr>
              <w:t>Subagent commission splits</w:t>
            </w:r>
            <w:r w:rsidR="00CE2133">
              <w:rPr>
                <w:noProof/>
                <w:webHidden/>
              </w:rPr>
              <w:tab/>
            </w:r>
            <w:r w:rsidR="00CE2133">
              <w:rPr>
                <w:noProof/>
                <w:webHidden/>
              </w:rPr>
              <w:fldChar w:fldCharType="begin"/>
            </w:r>
            <w:r w:rsidR="00CE2133">
              <w:rPr>
                <w:noProof/>
                <w:webHidden/>
              </w:rPr>
              <w:instrText xml:space="preserve"> PAGEREF _Toc150333742 \h </w:instrText>
            </w:r>
            <w:r w:rsidR="00CE2133">
              <w:rPr>
                <w:noProof/>
                <w:webHidden/>
              </w:rPr>
            </w:r>
            <w:r w:rsidR="00CE2133">
              <w:rPr>
                <w:noProof/>
                <w:webHidden/>
              </w:rPr>
              <w:fldChar w:fldCharType="separate"/>
            </w:r>
            <w:r w:rsidR="00CE2133">
              <w:rPr>
                <w:noProof/>
                <w:webHidden/>
              </w:rPr>
              <w:t>6</w:t>
            </w:r>
            <w:r w:rsidR="00CE2133">
              <w:rPr>
                <w:noProof/>
                <w:webHidden/>
              </w:rPr>
              <w:fldChar w:fldCharType="end"/>
            </w:r>
          </w:hyperlink>
        </w:p>
        <w:p w:rsidR="00CE2133" w:rsidRDefault="004E698F">
          <w:pPr>
            <w:pStyle w:val="TOC1"/>
            <w:tabs>
              <w:tab w:val="right" w:leader="dot" w:pos="10456"/>
            </w:tabs>
            <w:rPr>
              <w:rFonts w:eastAsiaTheme="minorEastAsia"/>
              <w:noProof/>
              <w:sz w:val="22"/>
              <w:lang w:eastAsia="en-GB"/>
            </w:rPr>
          </w:pPr>
          <w:hyperlink w:anchor="_Toc150333743" w:history="1">
            <w:r w:rsidR="00CE2133" w:rsidRPr="00AE75DB">
              <w:rPr>
                <w:rStyle w:val="Hyperlink"/>
                <w:noProof/>
                <w:lang w:eastAsia="en-GB"/>
              </w:rPr>
              <w:t>Create WPD / calculator</w:t>
            </w:r>
            <w:r w:rsidR="00CE2133">
              <w:rPr>
                <w:noProof/>
                <w:webHidden/>
              </w:rPr>
              <w:tab/>
            </w:r>
            <w:r w:rsidR="00CE2133">
              <w:rPr>
                <w:noProof/>
                <w:webHidden/>
              </w:rPr>
              <w:fldChar w:fldCharType="begin"/>
            </w:r>
            <w:r w:rsidR="00CE2133">
              <w:rPr>
                <w:noProof/>
                <w:webHidden/>
              </w:rPr>
              <w:instrText xml:space="preserve"> PAGEREF _Toc150333743 \h </w:instrText>
            </w:r>
            <w:r w:rsidR="00CE2133">
              <w:rPr>
                <w:noProof/>
                <w:webHidden/>
              </w:rPr>
            </w:r>
            <w:r w:rsidR="00CE2133">
              <w:rPr>
                <w:noProof/>
                <w:webHidden/>
              </w:rPr>
              <w:fldChar w:fldCharType="separate"/>
            </w:r>
            <w:r w:rsidR="00CE2133">
              <w:rPr>
                <w:noProof/>
                <w:webHidden/>
              </w:rPr>
              <w:t>7</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4" w:history="1">
            <w:r w:rsidR="00CE2133" w:rsidRPr="00AE75DB">
              <w:rPr>
                <w:rStyle w:val="Hyperlink"/>
                <w:noProof/>
              </w:rPr>
              <w:t>Identify whether old or new style Pound Scheme required</w:t>
            </w:r>
            <w:r w:rsidR="00CE2133">
              <w:rPr>
                <w:noProof/>
                <w:webHidden/>
              </w:rPr>
              <w:tab/>
            </w:r>
            <w:r w:rsidR="00CE2133">
              <w:rPr>
                <w:noProof/>
                <w:webHidden/>
              </w:rPr>
              <w:fldChar w:fldCharType="begin"/>
            </w:r>
            <w:r w:rsidR="00CE2133">
              <w:rPr>
                <w:noProof/>
                <w:webHidden/>
              </w:rPr>
              <w:instrText xml:space="preserve"> PAGEREF _Toc150333744 \h </w:instrText>
            </w:r>
            <w:r w:rsidR="00CE2133">
              <w:rPr>
                <w:noProof/>
                <w:webHidden/>
              </w:rPr>
            </w:r>
            <w:r w:rsidR="00CE2133">
              <w:rPr>
                <w:noProof/>
                <w:webHidden/>
              </w:rPr>
              <w:fldChar w:fldCharType="separate"/>
            </w:r>
            <w:r w:rsidR="00CE2133">
              <w:rPr>
                <w:noProof/>
                <w:webHidden/>
              </w:rPr>
              <w:t>7</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5" w:history="1">
            <w:r w:rsidR="00CE2133" w:rsidRPr="00AE75DB">
              <w:rPr>
                <w:rStyle w:val="Hyperlink"/>
                <w:noProof/>
              </w:rPr>
              <w:t>Creating an old style Pound Scheme WPD</w:t>
            </w:r>
            <w:r w:rsidR="00CE2133">
              <w:rPr>
                <w:noProof/>
                <w:webHidden/>
              </w:rPr>
              <w:tab/>
            </w:r>
            <w:r w:rsidR="00CE2133">
              <w:rPr>
                <w:noProof/>
                <w:webHidden/>
              </w:rPr>
              <w:fldChar w:fldCharType="begin"/>
            </w:r>
            <w:r w:rsidR="00CE2133">
              <w:rPr>
                <w:noProof/>
                <w:webHidden/>
              </w:rPr>
              <w:instrText xml:space="preserve"> PAGEREF _Toc150333745 \h </w:instrText>
            </w:r>
            <w:r w:rsidR="00CE2133">
              <w:rPr>
                <w:noProof/>
                <w:webHidden/>
              </w:rPr>
            </w:r>
            <w:r w:rsidR="00CE2133">
              <w:rPr>
                <w:noProof/>
                <w:webHidden/>
              </w:rPr>
              <w:fldChar w:fldCharType="separate"/>
            </w:r>
            <w:r w:rsidR="00CE2133">
              <w:rPr>
                <w:noProof/>
                <w:webHidden/>
              </w:rPr>
              <w:t>8</w:t>
            </w:r>
            <w:r w:rsidR="00CE2133">
              <w:rPr>
                <w:noProof/>
                <w:webHidden/>
              </w:rPr>
              <w:fldChar w:fldCharType="end"/>
            </w:r>
          </w:hyperlink>
        </w:p>
        <w:p w:rsidR="00CE2133" w:rsidRDefault="004E698F">
          <w:pPr>
            <w:pStyle w:val="TOC2"/>
            <w:tabs>
              <w:tab w:val="right" w:leader="dot" w:pos="10456"/>
            </w:tabs>
            <w:rPr>
              <w:rFonts w:eastAsiaTheme="minorEastAsia"/>
              <w:noProof/>
              <w:sz w:val="22"/>
              <w:lang w:eastAsia="en-GB"/>
            </w:rPr>
          </w:pPr>
          <w:hyperlink w:anchor="_Toc150333746" w:history="1">
            <w:r w:rsidR="00CE2133" w:rsidRPr="00AE75DB">
              <w:rPr>
                <w:rStyle w:val="Hyperlink"/>
                <w:noProof/>
              </w:rPr>
              <w:t>Creating a new style Pound Scheme WPD and calculator</w:t>
            </w:r>
            <w:r w:rsidR="00CE2133">
              <w:rPr>
                <w:noProof/>
                <w:webHidden/>
              </w:rPr>
              <w:tab/>
            </w:r>
            <w:r w:rsidR="00CE2133">
              <w:rPr>
                <w:noProof/>
                <w:webHidden/>
              </w:rPr>
              <w:fldChar w:fldCharType="begin"/>
            </w:r>
            <w:r w:rsidR="00CE2133">
              <w:rPr>
                <w:noProof/>
                <w:webHidden/>
              </w:rPr>
              <w:instrText xml:space="preserve"> PAGEREF _Toc150333746 \h </w:instrText>
            </w:r>
            <w:r w:rsidR="00CE2133">
              <w:rPr>
                <w:noProof/>
                <w:webHidden/>
              </w:rPr>
            </w:r>
            <w:r w:rsidR="00CE2133">
              <w:rPr>
                <w:noProof/>
                <w:webHidden/>
              </w:rPr>
              <w:fldChar w:fldCharType="separate"/>
            </w:r>
            <w:r w:rsidR="00CE2133">
              <w:rPr>
                <w:noProof/>
                <w:webHidden/>
              </w:rPr>
              <w:t>9</w:t>
            </w:r>
            <w:r w:rsidR="00CE2133">
              <w:rPr>
                <w:noProof/>
                <w:webHidden/>
              </w:rPr>
              <w:fldChar w:fldCharType="end"/>
            </w:r>
          </w:hyperlink>
        </w:p>
        <w:p w:rsidR="00CE2133" w:rsidRDefault="004E698F">
          <w:pPr>
            <w:pStyle w:val="TOC3"/>
            <w:tabs>
              <w:tab w:val="right" w:leader="dot" w:pos="10456"/>
            </w:tabs>
            <w:rPr>
              <w:rFonts w:eastAsiaTheme="minorEastAsia"/>
              <w:noProof/>
              <w:sz w:val="22"/>
              <w:lang w:eastAsia="en-GB"/>
            </w:rPr>
          </w:pPr>
          <w:hyperlink w:anchor="_Toc150333747" w:history="1">
            <w:r w:rsidR="00CE2133" w:rsidRPr="00AE75DB">
              <w:rPr>
                <w:rStyle w:val="Hyperlink"/>
                <w:noProof/>
                <w:lang w:eastAsia="en-GB"/>
              </w:rPr>
              <w:t>Calculator steps</w:t>
            </w:r>
            <w:r w:rsidR="00CE2133">
              <w:rPr>
                <w:noProof/>
                <w:webHidden/>
              </w:rPr>
              <w:tab/>
            </w:r>
            <w:r w:rsidR="00CE2133">
              <w:rPr>
                <w:noProof/>
                <w:webHidden/>
              </w:rPr>
              <w:fldChar w:fldCharType="begin"/>
            </w:r>
            <w:r w:rsidR="00CE2133">
              <w:rPr>
                <w:noProof/>
                <w:webHidden/>
              </w:rPr>
              <w:instrText xml:space="preserve"> PAGEREF _Toc150333747 \h </w:instrText>
            </w:r>
            <w:r w:rsidR="00CE2133">
              <w:rPr>
                <w:noProof/>
                <w:webHidden/>
              </w:rPr>
            </w:r>
            <w:r w:rsidR="00CE2133">
              <w:rPr>
                <w:noProof/>
                <w:webHidden/>
              </w:rPr>
              <w:fldChar w:fldCharType="separate"/>
            </w:r>
            <w:r w:rsidR="00CE2133">
              <w:rPr>
                <w:noProof/>
                <w:webHidden/>
              </w:rPr>
              <w:t>9</w:t>
            </w:r>
            <w:r w:rsidR="00CE2133">
              <w:rPr>
                <w:noProof/>
                <w:webHidden/>
              </w:rPr>
              <w:fldChar w:fldCharType="end"/>
            </w:r>
          </w:hyperlink>
        </w:p>
        <w:p w:rsidR="00CE2133" w:rsidRDefault="004E698F">
          <w:pPr>
            <w:pStyle w:val="TOC3"/>
            <w:tabs>
              <w:tab w:val="right" w:leader="dot" w:pos="10456"/>
            </w:tabs>
            <w:rPr>
              <w:rFonts w:eastAsiaTheme="minorEastAsia"/>
              <w:noProof/>
              <w:sz w:val="22"/>
              <w:lang w:eastAsia="en-GB"/>
            </w:rPr>
          </w:pPr>
          <w:hyperlink w:anchor="_Toc150333748" w:history="1">
            <w:r w:rsidR="00CE2133" w:rsidRPr="00AE75DB">
              <w:rPr>
                <w:rStyle w:val="Hyperlink"/>
                <w:noProof/>
                <w:lang w:eastAsia="en-GB"/>
              </w:rPr>
              <w:t>WPD steps</w:t>
            </w:r>
            <w:r w:rsidR="00CE2133">
              <w:rPr>
                <w:noProof/>
                <w:webHidden/>
              </w:rPr>
              <w:tab/>
            </w:r>
            <w:r w:rsidR="00CE2133">
              <w:rPr>
                <w:noProof/>
                <w:webHidden/>
              </w:rPr>
              <w:fldChar w:fldCharType="begin"/>
            </w:r>
            <w:r w:rsidR="00CE2133">
              <w:rPr>
                <w:noProof/>
                <w:webHidden/>
              </w:rPr>
              <w:instrText xml:space="preserve"> PAGEREF _Toc150333748 \h </w:instrText>
            </w:r>
            <w:r w:rsidR="00CE2133">
              <w:rPr>
                <w:noProof/>
                <w:webHidden/>
              </w:rPr>
            </w:r>
            <w:r w:rsidR="00CE2133">
              <w:rPr>
                <w:noProof/>
                <w:webHidden/>
              </w:rPr>
              <w:fldChar w:fldCharType="separate"/>
            </w:r>
            <w:r w:rsidR="00CE2133">
              <w:rPr>
                <w:noProof/>
                <w:webHidden/>
              </w:rPr>
              <w:t>10</w:t>
            </w:r>
            <w:r w:rsidR="00CE2133">
              <w:rPr>
                <w:noProof/>
                <w:webHidden/>
              </w:rPr>
              <w:fldChar w:fldCharType="end"/>
            </w:r>
          </w:hyperlink>
        </w:p>
        <w:p w:rsidR="00CE2133" w:rsidRDefault="004E698F">
          <w:pPr>
            <w:pStyle w:val="TOC1"/>
            <w:tabs>
              <w:tab w:val="right" w:leader="dot" w:pos="10456"/>
            </w:tabs>
            <w:rPr>
              <w:rFonts w:eastAsiaTheme="minorEastAsia"/>
              <w:noProof/>
              <w:sz w:val="22"/>
              <w:lang w:eastAsia="en-GB"/>
            </w:rPr>
          </w:pPr>
          <w:hyperlink w:anchor="_Toc150333749" w:history="1">
            <w:r w:rsidR="00CE2133" w:rsidRPr="00AE75DB">
              <w:rPr>
                <w:rStyle w:val="Hyperlink"/>
                <w:noProof/>
              </w:rPr>
              <w:t>Test the Pound Scheme in TGSL</w:t>
            </w:r>
            <w:r w:rsidR="00CE2133">
              <w:rPr>
                <w:noProof/>
                <w:webHidden/>
              </w:rPr>
              <w:tab/>
            </w:r>
            <w:r w:rsidR="00CE2133">
              <w:rPr>
                <w:noProof/>
                <w:webHidden/>
              </w:rPr>
              <w:fldChar w:fldCharType="begin"/>
            </w:r>
            <w:r w:rsidR="00CE2133">
              <w:rPr>
                <w:noProof/>
                <w:webHidden/>
              </w:rPr>
              <w:instrText xml:space="preserve"> PAGEREF _Toc150333749 \h </w:instrText>
            </w:r>
            <w:r w:rsidR="00CE2133">
              <w:rPr>
                <w:noProof/>
                <w:webHidden/>
              </w:rPr>
            </w:r>
            <w:r w:rsidR="00CE2133">
              <w:rPr>
                <w:noProof/>
                <w:webHidden/>
              </w:rPr>
              <w:fldChar w:fldCharType="separate"/>
            </w:r>
            <w:r w:rsidR="00CE2133">
              <w:rPr>
                <w:noProof/>
                <w:webHidden/>
              </w:rPr>
              <w:t>11</w:t>
            </w:r>
            <w:r w:rsidR="00CE2133">
              <w:rPr>
                <w:noProof/>
                <w:webHidden/>
              </w:rPr>
              <w:fldChar w:fldCharType="end"/>
            </w:r>
          </w:hyperlink>
        </w:p>
        <w:p w:rsidR="00CE2133" w:rsidRDefault="004E698F">
          <w:pPr>
            <w:pStyle w:val="TOC1"/>
            <w:tabs>
              <w:tab w:val="right" w:leader="dot" w:pos="10456"/>
            </w:tabs>
            <w:rPr>
              <w:rFonts w:eastAsiaTheme="minorEastAsia"/>
              <w:noProof/>
              <w:sz w:val="22"/>
              <w:lang w:eastAsia="en-GB"/>
            </w:rPr>
          </w:pPr>
          <w:hyperlink w:anchor="_Toc150333750" w:history="1">
            <w:r w:rsidR="00CE2133" w:rsidRPr="00AE75DB">
              <w:rPr>
                <w:rStyle w:val="Hyperlink"/>
                <w:rFonts w:eastAsia="Times New Roman"/>
                <w:noProof/>
                <w:lang w:eastAsia="en-GB"/>
              </w:rPr>
              <w:t>Release to live TGSL</w:t>
            </w:r>
            <w:r w:rsidR="00CE2133">
              <w:rPr>
                <w:noProof/>
                <w:webHidden/>
              </w:rPr>
              <w:tab/>
            </w:r>
            <w:r w:rsidR="00CE2133">
              <w:rPr>
                <w:noProof/>
                <w:webHidden/>
              </w:rPr>
              <w:fldChar w:fldCharType="begin"/>
            </w:r>
            <w:r w:rsidR="00CE2133">
              <w:rPr>
                <w:noProof/>
                <w:webHidden/>
              </w:rPr>
              <w:instrText xml:space="preserve"> PAGEREF _Toc150333750 \h </w:instrText>
            </w:r>
            <w:r w:rsidR="00CE2133">
              <w:rPr>
                <w:noProof/>
                <w:webHidden/>
              </w:rPr>
            </w:r>
            <w:r w:rsidR="00CE2133">
              <w:rPr>
                <w:noProof/>
                <w:webHidden/>
              </w:rPr>
              <w:fldChar w:fldCharType="separate"/>
            </w:r>
            <w:r w:rsidR="00CE2133">
              <w:rPr>
                <w:noProof/>
                <w:webHidden/>
              </w:rPr>
              <w:t>13</w:t>
            </w:r>
            <w:r w:rsidR="00CE2133">
              <w:rPr>
                <w:noProof/>
                <w:webHidden/>
              </w:rPr>
              <w:fldChar w:fldCharType="end"/>
            </w:r>
          </w:hyperlink>
        </w:p>
        <w:p w:rsidR="004B4A9A" w:rsidRDefault="004B4A9A">
          <w:r>
            <w:rPr>
              <w:b/>
              <w:bCs/>
              <w:noProof/>
            </w:rPr>
            <w:fldChar w:fldCharType="end"/>
          </w:r>
        </w:p>
      </w:sdtContent>
    </w:sdt>
    <w:p w:rsidR="004B4A9A" w:rsidRDefault="004B4A9A">
      <w:pPr>
        <w:rPr>
          <w:rFonts w:asciiTheme="majorHAnsi" w:eastAsiaTheme="majorEastAsia" w:hAnsiTheme="majorHAnsi" w:cstheme="majorBidi"/>
          <w:color w:val="2E74B5" w:themeColor="accent1" w:themeShade="BF"/>
          <w:sz w:val="32"/>
          <w:szCs w:val="32"/>
        </w:rPr>
      </w:pPr>
      <w:r>
        <w:br w:type="page"/>
      </w:r>
    </w:p>
    <w:p w:rsidR="00385F4B" w:rsidRDefault="004B4A9A" w:rsidP="004B4A9A">
      <w:pPr>
        <w:pStyle w:val="Heading1"/>
      </w:pPr>
      <w:bookmarkStart w:id="0" w:name="_Toc150333738"/>
      <w:r>
        <w:lastRenderedPageBreak/>
        <w:t>Introduction</w:t>
      </w:r>
      <w:bookmarkEnd w:id="0"/>
    </w:p>
    <w:p w:rsidR="00385F4B" w:rsidRDefault="00434E72" w:rsidP="00385F4B">
      <w:r>
        <w:t>A Product (Line of Business) and an insurer together make a Scheme. For example, when quoting a prospective customer for a Tradesman Liability policy (this is the Product) in TGSL, results will be returned for multiple insurers. Each of these is a separate Scheme:</w:t>
      </w:r>
    </w:p>
    <w:p w:rsidR="00434E72" w:rsidRDefault="00434E72" w:rsidP="00385F4B">
      <w:r>
        <w:rPr>
          <w:noProof/>
          <w:lang w:eastAsia="en-GB"/>
        </w:rPr>
        <w:drawing>
          <wp:inline distT="0" distB="0" distL="0" distR="0" wp14:anchorId="23B0B7B0" wp14:editId="4D83A57E">
            <wp:extent cx="42576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7675" cy="876300"/>
                    </a:xfrm>
                    <a:prstGeom prst="rect">
                      <a:avLst/>
                    </a:prstGeom>
                  </pic:spPr>
                </pic:pic>
              </a:graphicData>
            </a:graphic>
          </wp:inline>
        </w:drawing>
      </w:r>
    </w:p>
    <w:p w:rsidR="008B75D0" w:rsidRDefault="000B1D8B" w:rsidP="00434E72">
      <w:pPr>
        <w:rPr>
          <w:lang w:eastAsia="en-GB"/>
        </w:rPr>
      </w:pPr>
      <w:r>
        <w:rPr>
          <w:lang w:eastAsia="en-GB"/>
        </w:rPr>
        <w:t xml:space="preserve">In a regular </w:t>
      </w:r>
      <w:r w:rsidR="00434E72">
        <w:rPr>
          <w:lang w:eastAsia="en-GB"/>
        </w:rPr>
        <w:t>Scheme</w:t>
      </w:r>
      <w:r>
        <w:rPr>
          <w:lang w:eastAsia="en-GB"/>
        </w:rPr>
        <w:t>, a calculator</w:t>
      </w:r>
      <w:r w:rsidR="00434E72">
        <w:rPr>
          <w:lang w:eastAsia="en-GB"/>
        </w:rPr>
        <w:t xml:space="preserve"> processes the risk information against the rules and rates provided by each</w:t>
      </w:r>
      <w:r w:rsidR="00385F4B" w:rsidRPr="007E35BB">
        <w:rPr>
          <w:lang w:eastAsia="en-GB"/>
        </w:rPr>
        <w:t xml:space="preserve"> insurer </w:t>
      </w:r>
      <w:r w:rsidR="00434E72">
        <w:rPr>
          <w:lang w:eastAsia="en-GB"/>
        </w:rPr>
        <w:t xml:space="preserve">to return the quoted </w:t>
      </w:r>
      <w:r w:rsidR="00385F4B" w:rsidRPr="007E35BB">
        <w:rPr>
          <w:lang w:eastAsia="en-GB"/>
        </w:rPr>
        <w:t>premium</w:t>
      </w:r>
      <w:r>
        <w:rPr>
          <w:lang w:eastAsia="en-GB"/>
        </w:rPr>
        <w:t>. H</w:t>
      </w:r>
      <w:r w:rsidR="008B75D0">
        <w:rPr>
          <w:lang w:eastAsia="en-GB"/>
        </w:rPr>
        <w:t xml:space="preserve">owever, </w:t>
      </w:r>
      <w:r w:rsidR="00C7430A">
        <w:rPr>
          <w:lang w:eastAsia="en-GB"/>
        </w:rPr>
        <w:t>there are also</w:t>
      </w:r>
      <w:r w:rsidR="008B75D0">
        <w:rPr>
          <w:lang w:eastAsia="en-GB"/>
        </w:rPr>
        <w:t xml:space="preserve"> Schemes that do not fully calculate a premium. These are set up quickly so that </w:t>
      </w:r>
      <w:proofErr w:type="spellStart"/>
      <w:r>
        <w:rPr>
          <w:lang w:eastAsia="en-GB"/>
        </w:rPr>
        <w:t>Moorhouse</w:t>
      </w:r>
      <w:proofErr w:type="spellEnd"/>
      <w:r w:rsidR="008B75D0">
        <w:rPr>
          <w:lang w:eastAsia="en-GB"/>
        </w:rPr>
        <w:t xml:space="preserve"> can sell policies for a new insurer. They return a nominal premium of £1 (hence the name “Pound Scheme”) </w:t>
      </w:r>
      <w:r w:rsidR="00C7430A">
        <w:rPr>
          <w:lang w:eastAsia="en-GB"/>
        </w:rPr>
        <w:t>that</w:t>
      </w:r>
      <w:r w:rsidR="008B75D0">
        <w:rPr>
          <w:lang w:eastAsia="en-GB"/>
        </w:rPr>
        <w:t xml:space="preserve"> the underwriters can then manually update to a real amount.</w:t>
      </w:r>
    </w:p>
    <w:p w:rsidR="008B75D0" w:rsidRDefault="00C7430A" w:rsidP="00434E72">
      <w:pPr>
        <w:rPr>
          <w:lang w:eastAsia="en-GB"/>
        </w:rPr>
      </w:pPr>
      <w:r>
        <w:rPr>
          <w:lang w:eastAsia="en-GB"/>
        </w:rPr>
        <w:t>When quoting in TGSL, Pound S</w:t>
      </w:r>
      <w:r w:rsidR="008B75D0">
        <w:rPr>
          <w:lang w:eastAsia="en-GB"/>
        </w:rPr>
        <w:t>chemes will always refer. By double-clicking on a referred Pound Scheme a message similar to the below will be displayed:</w:t>
      </w:r>
    </w:p>
    <w:p w:rsidR="008B75D0" w:rsidRDefault="008B75D0" w:rsidP="00434E72">
      <w:pPr>
        <w:rPr>
          <w:lang w:eastAsia="en-GB"/>
        </w:rPr>
      </w:pPr>
      <w:r>
        <w:rPr>
          <w:noProof/>
          <w:lang w:eastAsia="en-GB"/>
        </w:rPr>
        <w:drawing>
          <wp:inline distT="0" distB="0" distL="0" distR="0" wp14:anchorId="54FEC349" wp14:editId="1950B70B">
            <wp:extent cx="5229225" cy="405557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9334" cy="4063412"/>
                    </a:xfrm>
                    <a:prstGeom prst="rect">
                      <a:avLst/>
                    </a:prstGeom>
                  </pic:spPr>
                </pic:pic>
              </a:graphicData>
            </a:graphic>
          </wp:inline>
        </w:drawing>
      </w:r>
    </w:p>
    <w:p w:rsidR="00624375" w:rsidRDefault="008B75D0" w:rsidP="00624375">
      <w:pPr>
        <w:rPr>
          <w:lang w:eastAsia="en-GB"/>
        </w:rPr>
      </w:pPr>
      <w:r>
        <w:rPr>
          <w:lang w:eastAsia="en-GB"/>
        </w:rPr>
        <w:t xml:space="preserve">By clicking the </w:t>
      </w:r>
      <w:r>
        <w:rPr>
          <w:b/>
          <w:lang w:eastAsia="en-GB"/>
        </w:rPr>
        <w:t>Continue</w:t>
      </w:r>
      <w:r>
        <w:rPr>
          <w:lang w:eastAsia="en-GB"/>
        </w:rPr>
        <w:t xml:space="preserve"> button outlined above, the £1 premium will be applied (plus admin fee and IPT).</w:t>
      </w:r>
    </w:p>
    <w:p w:rsidR="00624375" w:rsidRDefault="00624375" w:rsidP="004C6EF5">
      <w:pPr>
        <w:pStyle w:val="Heading1"/>
        <w:rPr>
          <w:lang w:eastAsia="en-GB"/>
        </w:rPr>
      </w:pPr>
      <w:bookmarkStart w:id="1" w:name="_Toc150333739"/>
      <w:r>
        <w:rPr>
          <w:lang w:eastAsia="en-GB"/>
        </w:rPr>
        <w:lastRenderedPageBreak/>
        <w:t xml:space="preserve">Create new </w:t>
      </w:r>
      <w:r w:rsidR="000B1D8B">
        <w:rPr>
          <w:lang w:eastAsia="en-GB"/>
        </w:rPr>
        <w:t xml:space="preserve">Pound </w:t>
      </w:r>
      <w:r>
        <w:rPr>
          <w:lang w:eastAsia="en-GB"/>
        </w:rPr>
        <w:t>Scheme in UAT</w:t>
      </w:r>
      <w:bookmarkEnd w:id="1"/>
    </w:p>
    <w:p w:rsidR="009F4C2D" w:rsidRPr="009F4C2D" w:rsidRDefault="009F4C2D" w:rsidP="009F4C2D">
      <w:pPr>
        <w:pStyle w:val="Heading2"/>
      </w:pPr>
      <w:bookmarkStart w:id="2" w:name="_Toc150333740"/>
      <w:proofErr w:type="spellStart"/>
      <w:r>
        <w:t>UspSchemeDefaultInsert</w:t>
      </w:r>
      <w:proofErr w:type="spellEnd"/>
      <w:r>
        <w:t xml:space="preserve"> procedure</w:t>
      </w:r>
      <w:bookmarkEnd w:id="2"/>
    </w:p>
    <w:p w:rsidR="00C7430A" w:rsidRDefault="00C7430A" w:rsidP="006B3590">
      <w:pPr>
        <w:pStyle w:val="ListParagraph"/>
        <w:numPr>
          <w:ilvl w:val="0"/>
          <w:numId w:val="17"/>
        </w:numPr>
        <w:rPr>
          <w:lang w:eastAsia="en-GB"/>
        </w:rPr>
      </w:pPr>
      <w:r>
        <w:t xml:space="preserve">Launch SQL Server management Studio and connect to </w:t>
      </w:r>
      <w:r w:rsidRPr="00C7430A">
        <w:rPr>
          <w:b/>
        </w:rPr>
        <w:t xml:space="preserve">MHGSQL01\TGSLTEST </w:t>
      </w:r>
      <w:r>
        <w:t>(UAT)</w:t>
      </w:r>
      <w:r w:rsidR="00864227">
        <w:t>:</w:t>
      </w:r>
      <w:r>
        <w:br/>
      </w:r>
      <w:r>
        <w:rPr>
          <w:noProof/>
          <w:lang w:eastAsia="en-GB"/>
        </w:rPr>
        <w:drawing>
          <wp:inline distT="0" distB="0" distL="0" distR="0" wp14:anchorId="5EAAC2DD" wp14:editId="5BC707E7">
            <wp:extent cx="3714750" cy="1411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3264" r="1474"/>
                    <a:stretch/>
                  </pic:blipFill>
                  <pic:spPr bwMode="auto">
                    <a:xfrm>
                      <a:off x="0" y="0"/>
                      <a:ext cx="3745263" cy="1423200"/>
                    </a:xfrm>
                    <a:prstGeom prst="rect">
                      <a:avLst/>
                    </a:prstGeom>
                    <a:ln>
                      <a:noFill/>
                    </a:ln>
                    <a:extLst>
                      <a:ext uri="{53640926-AAD7-44D8-BBD7-CCE9431645EC}">
                        <a14:shadowObscured xmlns:a14="http://schemas.microsoft.com/office/drawing/2010/main"/>
                      </a:ext>
                    </a:extLst>
                  </pic:spPr>
                </pic:pic>
              </a:graphicData>
            </a:graphic>
          </wp:inline>
        </w:drawing>
      </w:r>
    </w:p>
    <w:p w:rsidR="00C7430A" w:rsidRDefault="00864227" w:rsidP="006B3590">
      <w:pPr>
        <w:pStyle w:val="ListParagraph"/>
        <w:numPr>
          <w:ilvl w:val="0"/>
          <w:numId w:val="17"/>
        </w:numPr>
        <w:rPr>
          <w:lang w:eastAsia="en-GB"/>
        </w:rPr>
      </w:pPr>
      <w:r>
        <w:rPr>
          <w:lang w:eastAsia="en-GB"/>
        </w:rPr>
        <w:t xml:space="preserve">Click on the </w:t>
      </w:r>
      <w:r>
        <w:rPr>
          <w:b/>
          <w:lang w:eastAsia="en-GB"/>
        </w:rPr>
        <w:t>New Query</w:t>
      </w:r>
      <w:r>
        <w:rPr>
          <w:lang w:eastAsia="en-GB"/>
        </w:rPr>
        <w:t xml:space="preserve"> button on the toolbar:</w:t>
      </w:r>
      <w:r>
        <w:rPr>
          <w:lang w:eastAsia="en-GB"/>
        </w:rPr>
        <w:br/>
      </w:r>
      <w:r>
        <w:rPr>
          <w:noProof/>
          <w:lang w:eastAsia="en-GB"/>
        </w:rPr>
        <w:drawing>
          <wp:inline distT="0" distB="0" distL="0" distR="0" wp14:anchorId="201A48EF" wp14:editId="29868908">
            <wp:extent cx="8382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200" cy="238125"/>
                    </a:xfrm>
                    <a:prstGeom prst="rect">
                      <a:avLst/>
                    </a:prstGeom>
                  </pic:spPr>
                </pic:pic>
              </a:graphicData>
            </a:graphic>
          </wp:inline>
        </w:drawing>
      </w:r>
    </w:p>
    <w:p w:rsidR="00864227" w:rsidRDefault="00864227" w:rsidP="006B3590">
      <w:pPr>
        <w:pStyle w:val="ListParagraph"/>
        <w:numPr>
          <w:ilvl w:val="0"/>
          <w:numId w:val="17"/>
        </w:numPr>
        <w:rPr>
          <w:lang w:eastAsia="en-GB"/>
        </w:rPr>
      </w:pPr>
      <w:r>
        <w:rPr>
          <w:lang w:eastAsia="en-GB"/>
        </w:rPr>
        <w:t xml:space="preserve">Select the </w:t>
      </w:r>
      <w:proofErr w:type="spellStart"/>
      <w:r w:rsidRPr="00864227">
        <w:rPr>
          <w:b/>
          <w:lang w:eastAsia="en-GB"/>
        </w:rPr>
        <w:t>Transactor_Live</w:t>
      </w:r>
      <w:proofErr w:type="spellEnd"/>
      <w:r>
        <w:rPr>
          <w:lang w:eastAsia="en-GB"/>
        </w:rPr>
        <w:t xml:space="preserve"> database from the dropdown:</w:t>
      </w:r>
      <w:r>
        <w:rPr>
          <w:lang w:eastAsia="en-GB"/>
        </w:rPr>
        <w:br/>
      </w:r>
      <w:r>
        <w:rPr>
          <w:noProof/>
          <w:lang w:eastAsia="en-GB"/>
        </w:rPr>
        <w:drawing>
          <wp:inline distT="0" distB="0" distL="0" distR="0" wp14:anchorId="6F289528" wp14:editId="38A53DB0">
            <wp:extent cx="2028825" cy="260741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4412" cy="2614596"/>
                    </a:xfrm>
                    <a:prstGeom prst="rect">
                      <a:avLst/>
                    </a:prstGeom>
                  </pic:spPr>
                </pic:pic>
              </a:graphicData>
            </a:graphic>
          </wp:inline>
        </w:drawing>
      </w:r>
    </w:p>
    <w:p w:rsidR="00DB5FB4" w:rsidRDefault="00817C0F" w:rsidP="006B3590">
      <w:pPr>
        <w:pStyle w:val="ListParagraph"/>
        <w:numPr>
          <w:ilvl w:val="0"/>
          <w:numId w:val="17"/>
        </w:numPr>
        <w:rPr>
          <w:lang w:eastAsia="en-GB"/>
        </w:rPr>
      </w:pPr>
      <w:r>
        <w:rPr>
          <w:lang w:eastAsia="en-GB"/>
        </w:rPr>
        <w:t xml:space="preserve">Copy and paste the </w:t>
      </w:r>
      <w:r w:rsidR="00DB5FB4">
        <w:rPr>
          <w:lang w:eastAsia="en-GB"/>
        </w:rPr>
        <w:t xml:space="preserve">following </w:t>
      </w:r>
      <w:r>
        <w:rPr>
          <w:lang w:eastAsia="en-GB"/>
        </w:rPr>
        <w:t xml:space="preserve">SQL script </w:t>
      </w:r>
      <w:r w:rsidR="00DB5FB4">
        <w:rPr>
          <w:lang w:eastAsia="en-GB"/>
        </w:rPr>
        <w:t>i</w:t>
      </w:r>
      <w:r>
        <w:rPr>
          <w:lang w:eastAsia="en-GB"/>
        </w:rPr>
        <w:t xml:space="preserve">nto the new query window </w:t>
      </w:r>
      <w:r w:rsidR="00DB5FB4">
        <w:rPr>
          <w:lang w:eastAsia="en-GB"/>
        </w:rPr>
        <w:t>but do not run it yet:</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SchemeName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DB5FB4">
        <w:rPr>
          <w:rFonts w:ascii="Consolas" w:hAnsi="Consolas" w:cs="Consolas"/>
          <w:color w:val="FF0000"/>
          <w:sz w:val="19"/>
          <w:szCs w:val="19"/>
          <w:highlight w:val="yellow"/>
        </w:rPr>
        <w:t>Towergate</w:t>
      </w:r>
      <w:proofErr w:type="spellEnd"/>
      <w:r w:rsidRPr="00DB5FB4">
        <w:rPr>
          <w:rFonts w:ascii="Consolas" w:hAnsi="Consolas" w:cs="Consolas"/>
          <w:color w:val="FF0000"/>
          <w:sz w:val="19"/>
          <w:szCs w:val="19"/>
          <w:highlight w:val="yellow"/>
        </w:rPr>
        <w:t xml:space="preserve"> - Professional Indemnity</w:t>
      </w:r>
      <w:r>
        <w:rPr>
          <w:rFonts w:ascii="Consolas" w:hAnsi="Consolas" w:cs="Consolas"/>
          <w:color w:val="FF0000"/>
          <w:sz w:val="19"/>
          <w:szCs w:val="19"/>
        </w:rPr>
        <w:t>'</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SchemeFileName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B5FB4">
        <w:rPr>
          <w:rFonts w:ascii="Consolas" w:hAnsi="Consolas" w:cs="Consolas"/>
          <w:color w:val="FF0000"/>
          <w:sz w:val="19"/>
          <w:szCs w:val="19"/>
          <w:highlight w:val="yellow"/>
        </w:rPr>
        <w:t>'TOWPI001.wpd</w:t>
      </w:r>
      <w:r>
        <w:rPr>
          <w:rFonts w:ascii="Consolas" w:hAnsi="Consolas" w:cs="Consolas"/>
          <w:color w:val="FF0000"/>
          <w:sz w:val="19"/>
          <w:szCs w:val="19"/>
        </w:rPr>
        <w:t>'</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ProductTypeID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B5FB4">
        <w:rPr>
          <w:rFonts w:ascii="Consolas" w:hAnsi="Consolas" w:cs="Consolas"/>
          <w:color w:val="000000"/>
          <w:sz w:val="19"/>
          <w:szCs w:val="19"/>
          <w:highlight w:val="yellow"/>
        </w:rPr>
        <w:t>209</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InsurerID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Pr="00DB5FB4">
        <w:rPr>
          <w:rFonts w:ascii="Consolas" w:hAnsi="Consolas" w:cs="Consolas"/>
          <w:color w:val="FF0000"/>
          <w:sz w:val="19"/>
          <w:szCs w:val="19"/>
          <w:highlight w:val="yellow"/>
        </w:rPr>
        <w:t>228</w:t>
      </w:r>
      <w:r>
        <w:rPr>
          <w:rFonts w:ascii="Consolas" w:hAnsi="Consolas" w:cs="Consolas"/>
          <w:color w:val="FF0000"/>
          <w:sz w:val="19"/>
          <w:szCs w:val="19"/>
        </w:rPr>
        <w:t>'</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NetRated</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InternetAvailable</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ParameterGroupName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'Commercial Scheme Parameters'</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RangeGroupName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NULL - procedure will create new</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CommissionGroupName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NULL - procedure will create new</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RangePrefix</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Pr="00DB5FB4">
        <w:rPr>
          <w:rFonts w:ascii="Consolas" w:hAnsi="Consolas" w:cs="Consolas"/>
          <w:color w:val="FF0000"/>
          <w:sz w:val="19"/>
          <w:szCs w:val="19"/>
          <w:highlight w:val="yellow"/>
        </w:rPr>
        <w:t>TOWPI</w:t>
      </w:r>
      <w:r>
        <w:rPr>
          <w:rFonts w:ascii="Consolas" w:hAnsi="Consolas" w:cs="Consolas"/>
          <w:color w:val="FF0000"/>
          <w:sz w:val="19"/>
          <w:szCs w:val="19"/>
        </w:rPr>
        <w:t>'</w:t>
      </w:r>
    </w:p>
    <w:p w:rsidR="00DB5FB4" w:rsidRDefault="00DB5FB4" w:rsidP="00DB5FB4">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ErrorText</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DB5FB4" w:rsidRDefault="00DB5FB4" w:rsidP="00DB5FB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AgentID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 xml:space="preserve">= </w:t>
      </w:r>
      <w:r>
        <w:rPr>
          <w:rFonts w:ascii="Consolas" w:hAnsi="Consolas" w:cs="Consolas"/>
          <w:color w:val="FF0000"/>
          <w:sz w:val="19"/>
          <w:szCs w:val="19"/>
        </w:rPr>
        <w:t>'</w:t>
      </w:r>
      <w:r w:rsidRPr="00DB5FB4">
        <w:rPr>
          <w:rFonts w:ascii="Consolas" w:hAnsi="Consolas" w:cs="Consolas"/>
          <w:color w:val="FF0000"/>
          <w:sz w:val="19"/>
          <w:szCs w:val="19"/>
          <w:highlight w:val="yellow"/>
        </w:rPr>
        <w:t>5208F39A498E4706A91BEEC84ED25686,E2F376B621E14C1FB532CED74C7EDCE1,0F849A389DD4477CAF66BBCBECA49AA4,83512274B9F14EBF9B4F81DE2591EC80</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Constructaquote.com, </w:t>
      </w:r>
      <w:proofErr w:type="spellStart"/>
      <w:r>
        <w:rPr>
          <w:rFonts w:ascii="Consolas" w:hAnsi="Consolas" w:cs="Consolas"/>
          <w:color w:val="008000"/>
          <w:sz w:val="19"/>
          <w:szCs w:val="19"/>
        </w:rPr>
        <w:t>Constructaquote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XBroker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Moorhouse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uspSchemeDefaultInsert</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000000"/>
          <w:sz w:val="19"/>
          <w:szCs w:val="19"/>
        </w:rPr>
        <w:t>@</w:t>
      </w:r>
      <w:proofErr w:type="spellStart"/>
      <w:r>
        <w:rPr>
          <w:rFonts w:ascii="Consolas" w:hAnsi="Consolas" w:cs="Consolas"/>
          <w:color w:val="000000"/>
          <w:sz w:val="19"/>
          <w:szCs w:val="19"/>
        </w:rPr>
        <w:t>SchemeName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SchemeFileName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ProductTypeID</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InsurerID</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NetRated</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InternetAvailable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ParameterGroupName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RangeGroupName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CommissionGroupName</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RangePrefix</w:t>
      </w:r>
      <w:proofErr w:type="spellEnd"/>
      <w:r>
        <w:rPr>
          <w:rFonts w:ascii="Consolas" w:hAnsi="Consolas" w:cs="Consolas"/>
          <w:color w:val="000000"/>
          <w:sz w:val="19"/>
          <w:szCs w:val="19"/>
        </w:rPr>
        <w:t xml:space="preserve"> </w:t>
      </w:r>
    </w:p>
    <w:p w:rsidR="00DB5FB4" w:rsidRDefault="00DB5FB4" w:rsidP="00DB5FB4">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ErrorText</w:t>
      </w:r>
      <w:proofErr w:type="spellEnd"/>
      <w:r>
        <w:rPr>
          <w:rFonts w:ascii="Consolas" w:hAnsi="Consolas" w:cs="Consolas"/>
          <w:color w:val="000000"/>
          <w:sz w:val="19"/>
          <w:szCs w:val="19"/>
        </w:rPr>
        <w:t xml:space="preserve"> </w:t>
      </w:r>
      <w:r>
        <w:rPr>
          <w:rFonts w:ascii="Consolas" w:hAnsi="Consolas" w:cs="Consolas"/>
          <w:color w:val="0000FF"/>
          <w:sz w:val="19"/>
          <w:szCs w:val="19"/>
        </w:rPr>
        <w:t>OUTPUT</w:t>
      </w:r>
    </w:p>
    <w:p w:rsidR="00DB5FB4" w:rsidRDefault="00DB5FB4" w:rsidP="00DB5FB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AgentID</w:t>
      </w:r>
      <w:proofErr w:type="spellEnd"/>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p w:rsidR="00DB5FB4" w:rsidRDefault="00DB5FB4" w:rsidP="00DB5F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ErrorText</w:t>
      </w:r>
      <w:proofErr w:type="spellEnd"/>
    </w:p>
    <w:p w:rsidR="00DB5FB4" w:rsidRDefault="00DB5FB4" w:rsidP="00DB5FB4">
      <w:pPr>
        <w:ind w:firstLine="720"/>
        <w:rPr>
          <w:lang w:eastAsia="en-GB"/>
        </w:rPr>
      </w:pPr>
      <w:r w:rsidRPr="00DB5FB4">
        <w:rPr>
          <w:rFonts w:ascii="Consolas" w:hAnsi="Consolas" w:cs="Consolas"/>
          <w:color w:val="0000FF"/>
          <w:sz w:val="19"/>
          <w:szCs w:val="19"/>
        </w:rPr>
        <w:t>GO</w:t>
      </w:r>
    </w:p>
    <w:p w:rsidR="00864227" w:rsidRDefault="00DB5FB4" w:rsidP="006B3590">
      <w:pPr>
        <w:pStyle w:val="ListParagraph"/>
        <w:numPr>
          <w:ilvl w:val="0"/>
          <w:numId w:val="17"/>
        </w:numPr>
        <w:rPr>
          <w:lang w:eastAsia="en-GB"/>
        </w:rPr>
      </w:pPr>
      <w:r>
        <w:rPr>
          <w:lang w:eastAsia="en-GB"/>
        </w:rPr>
        <w:t>A</w:t>
      </w:r>
      <w:r w:rsidR="00817C0F">
        <w:rPr>
          <w:lang w:eastAsia="en-GB"/>
        </w:rPr>
        <w:t xml:space="preserve">mend the </w:t>
      </w:r>
      <w:r>
        <w:rPr>
          <w:lang w:eastAsia="en-GB"/>
        </w:rPr>
        <w:t xml:space="preserve">values </w:t>
      </w:r>
      <w:r w:rsidR="00817C0F">
        <w:rPr>
          <w:lang w:eastAsia="en-GB"/>
        </w:rPr>
        <w:t xml:space="preserve">highlighted </w:t>
      </w:r>
      <w:r>
        <w:rPr>
          <w:lang w:eastAsia="en-GB"/>
        </w:rPr>
        <w:t xml:space="preserve">in </w:t>
      </w:r>
      <w:r w:rsidR="00817C0F">
        <w:rPr>
          <w:lang w:eastAsia="en-GB"/>
        </w:rPr>
        <w:t xml:space="preserve">yellow </w:t>
      </w:r>
      <w:r>
        <w:rPr>
          <w:lang w:eastAsia="en-GB"/>
        </w:rPr>
        <w:t xml:space="preserve">above </w:t>
      </w:r>
      <w:r w:rsidR="00817C0F">
        <w:rPr>
          <w:lang w:eastAsia="en-GB"/>
        </w:rPr>
        <w:t xml:space="preserve">with the relevant </w:t>
      </w:r>
      <w:r>
        <w:rPr>
          <w:lang w:eastAsia="en-GB"/>
        </w:rPr>
        <w:t>values as follows:</w:t>
      </w:r>
    </w:p>
    <w:p w:rsidR="00134541" w:rsidRPr="00134541" w:rsidRDefault="00134541" w:rsidP="006B3590">
      <w:pPr>
        <w:pStyle w:val="ListParagraph"/>
        <w:numPr>
          <w:ilvl w:val="1"/>
          <w:numId w:val="18"/>
        </w:numPr>
        <w:rPr>
          <w:lang w:eastAsia="en-GB"/>
        </w:rPr>
      </w:pPr>
      <w:r w:rsidRPr="00134541">
        <w:rPr>
          <w:b/>
          <w:lang w:eastAsia="en-GB"/>
        </w:rPr>
        <w:t>@</w:t>
      </w:r>
      <w:proofErr w:type="spellStart"/>
      <w:r w:rsidRPr="00134541">
        <w:rPr>
          <w:b/>
          <w:lang w:eastAsia="en-GB"/>
        </w:rPr>
        <w:t>SchemeName</w:t>
      </w:r>
      <w:proofErr w:type="spellEnd"/>
      <w:r w:rsidRPr="00134541">
        <w:rPr>
          <w:lang w:eastAsia="en-GB"/>
        </w:rPr>
        <w:t>:</w:t>
      </w:r>
      <w:r>
        <w:rPr>
          <w:lang w:eastAsia="en-GB"/>
        </w:rPr>
        <w:t xml:space="preserve"> Run the following query:</w:t>
      </w:r>
      <w:r>
        <w:rPr>
          <w:lang w:eastAsia="en-GB"/>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RM_SCHEME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134541">
        <w:rPr>
          <w:rFonts w:ascii="Consolas" w:hAnsi="Consolas" w:cs="Consolas"/>
          <w:color w:val="FF0000"/>
          <w:sz w:val="19"/>
          <w:szCs w:val="19"/>
          <w:highlight w:val="yellow"/>
        </w:rPr>
        <w:t>Towerg</w:t>
      </w:r>
      <w:proofErr w:type="spellEnd"/>
      <w:r>
        <w:rPr>
          <w:rFonts w:ascii="Consolas" w:hAnsi="Consolas" w:cs="Consolas"/>
          <w:color w:val="FF0000"/>
          <w:sz w:val="19"/>
          <w:szCs w:val="19"/>
        </w:rPr>
        <w:t>%'</w:t>
      </w:r>
      <w:r>
        <w:rPr>
          <w:lang w:eastAsia="en-GB"/>
        </w:rPr>
        <w:t xml:space="preserve"> </w:t>
      </w:r>
      <w:r>
        <w:rPr>
          <w:lang w:eastAsia="en-GB"/>
        </w:rPr>
        <w:br/>
        <w:t>Change the insurer name as required. This list will give you an idea of how the insurer’s other products are named/labelled so you can copy the same format for the new Scheme:</w:t>
      </w:r>
    </w:p>
    <w:p w:rsidR="00DB5FB4" w:rsidRDefault="008B700D" w:rsidP="00134541">
      <w:pPr>
        <w:pStyle w:val="ListParagraph"/>
        <w:ind w:left="1440"/>
        <w:rPr>
          <w:lang w:eastAsia="en-GB"/>
        </w:rPr>
      </w:pPr>
      <w:r>
        <w:rPr>
          <w:noProof/>
          <w:lang w:eastAsia="en-GB"/>
        </w:rPr>
        <w:drawing>
          <wp:inline distT="0" distB="0" distL="0" distR="0" wp14:anchorId="09EFC2EA" wp14:editId="211EE04E">
            <wp:extent cx="4238625" cy="1122919"/>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7928" cy="1143928"/>
                    </a:xfrm>
                    <a:prstGeom prst="rect">
                      <a:avLst/>
                    </a:prstGeom>
                  </pic:spPr>
                </pic:pic>
              </a:graphicData>
            </a:graphic>
          </wp:inline>
        </w:drawing>
      </w:r>
    </w:p>
    <w:p w:rsidR="00134541" w:rsidRDefault="00134541" w:rsidP="006B3590">
      <w:pPr>
        <w:pStyle w:val="ListParagraph"/>
        <w:numPr>
          <w:ilvl w:val="1"/>
          <w:numId w:val="18"/>
        </w:numPr>
        <w:rPr>
          <w:lang w:eastAsia="en-GB"/>
        </w:rPr>
      </w:pPr>
      <w:r w:rsidRPr="00134541">
        <w:rPr>
          <w:b/>
          <w:lang w:eastAsia="en-GB"/>
        </w:rPr>
        <w:t>@</w:t>
      </w:r>
      <w:proofErr w:type="spellStart"/>
      <w:r w:rsidRPr="00134541">
        <w:rPr>
          <w:b/>
          <w:lang w:eastAsia="en-GB"/>
        </w:rPr>
        <w:t>SchemeFileName</w:t>
      </w:r>
      <w:proofErr w:type="spellEnd"/>
      <w:r>
        <w:rPr>
          <w:lang w:eastAsia="en-GB"/>
        </w:rPr>
        <w:t xml:space="preserve">: </w:t>
      </w:r>
      <w:r w:rsidR="008F023A">
        <w:rPr>
          <w:lang w:eastAsia="en-GB"/>
        </w:rPr>
        <w:t xml:space="preserve">This will be the file name for the WPD file. It is usually the same </w:t>
      </w:r>
      <w:r w:rsidR="000B1D8B">
        <w:rPr>
          <w:lang w:eastAsia="en-GB"/>
        </w:rPr>
        <w:t>as @</w:t>
      </w:r>
      <w:proofErr w:type="spellStart"/>
      <w:r w:rsidR="000B1D8B">
        <w:rPr>
          <w:lang w:eastAsia="en-GB"/>
        </w:rPr>
        <w:t>RangePrefix</w:t>
      </w:r>
      <w:proofErr w:type="spellEnd"/>
      <w:r w:rsidR="003977D6">
        <w:rPr>
          <w:lang w:eastAsia="en-GB"/>
        </w:rPr>
        <w:t xml:space="preserve"> (the format for the policy numbers that will be created),</w:t>
      </w:r>
      <w:r w:rsidR="008F023A">
        <w:rPr>
          <w:lang w:eastAsia="en-GB"/>
        </w:rPr>
        <w:t xml:space="preserve"> which may have been specified</w:t>
      </w:r>
      <w:r w:rsidR="003977D6">
        <w:rPr>
          <w:lang w:eastAsia="en-GB"/>
        </w:rPr>
        <w:t xml:space="preserve"> on the ticket. If not, r</w:t>
      </w:r>
      <w:r>
        <w:rPr>
          <w:lang w:eastAsia="en-GB"/>
        </w:rPr>
        <w:t>un the following query</w:t>
      </w:r>
      <w:r w:rsidR="000B1D8B">
        <w:rPr>
          <w:lang w:eastAsia="en-GB"/>
        </w:rPr>
        <w:t xml:space="preserve">: </w:t>
      </w:r>
      <w:r>
        <w:rPr>
          <w:lang w:eastAsia="en-GB"/>
        </w:rPr>
        <w:br/>
      </w:r>
      <w:r w:rsidRPr="00134541">
        <w:rPr>
          <w:rFonts w:ascii="Consolas" w:hAnsi="Consolas" w:cs="Consolas"/>
          <w:color w:val="0000FF"/>
          <w:sz w:val="19"/>
          <w:szCs w:val="19"/>
        </w:rPr>
        <w:t>SELECT</w:t>
      </w:r>
      <w:r w:rsidRPr="00134541">
        <w:rPr>
          <w:rFonts w:ascii="Consolas" w:hAnsi="Consolas" w:cs="Consolas"/>
          <w:color w:val="000000"/>
          <w:sz w:val="19"/>
          <w:szCs w:val="19"/>
        </w:rPr>
        <w:t xml:space="preserve"> </w:t>
      </w:r>
      <w:r w:rsidRPr="00134541">
        <w:rPr>
          <w:rFonts w:ascii="Consolas" w:hAnsi="Consolas" w:cs="Consolas"/>
          <w:color w:val="808080"/>
          <w:sz w:val="19"/>
          <w:szCs w:val="19"/>
        </w:rPr>
        <w:t>*</w:t>
      </w:r>
      <w:r w:rsidRPr="00134541">
        <w:rPr>
          <w:rFonts w:ascii="Consolas" w:hAnsi="Consolas" w:cs="Consolas"/>
          <w:color w:val="000000"/>
          <w:sz w:val="19"/>
          <w:szCs w:val="19"/>
        </w:rPr>
        <w:t xml:space="preserve"> </w:t>
      </w:r>
      <w:r w:rsidRPr="00134541">
        <w:rPr>
          <w:rFonts w:ascii="Consolas" w:hAnsi="Consolas" w:cs="Consolas"/>
          <w:color w:val="0000FF"/>
          <w:sz w:val="19"/>
          <w:szCs w:val="19"/>
        </w:rPr>
        <w:t>FROM</w:t>
      </w:r>
      <w:r w:rsidRPr="00134541">
        <w:rPr>
          <w:rFonts w:ascii="Consolas" w:hAnsi="Consolas" w:cs="Consolas"/>
          <w:color w:val="000000"/>
          <w:sz w:val="19"/>
          <w:szCs w:val="19"/>
        </w:rPr>
        <w:t xml:space="preserve"> SYSTEM_SCHEME_DEFINITIONS </w:t>
      </w:r>
      <w:r w:rsidRPr="00134541">
        <w:rPr>
          <w:rFonts w:ascii="Consolas" w:hAnsi="Consolas" w:cs="Consolas"/>
          <w:color w:val="0000FF"/>
          <w:sz w:val="19"/>
          <w:szCs w:val="19"/>
        </w:rPr>
        <w:t>WHERE</w:t>
      </w:r>
      <w:r w:rsidRPr="00134541">
        <w:rPr>
          <w:rFonts w:ascii="Consolas" w:hAnsi="Consolas" w:cs="Consolas"/>
          <w:color w:val="000000"/>
          <w:sz w:val="19"/>
          <w:szCs w:val="19"/>
        </w:rPr>
        <w:t xml:space="preserve"> PRODUCTNAME </w:t>
      </w:r>
      <w:r w:rsidRPr="00134541">
        <w:rPr>
          <w:rFonts w:ascii="Consolas" w:hAnsi="Consolas" w:cs="Consolas"/>
          <w:color w:val="808080"/>
          <w:sz w:val="19"/>
          <w:szCs w:val="19"/>
        </w:rPr>
        <w:t>LIKE</w:t>
      </w:r>
      <w:r w:rsidRPr="00134541">
        <w:rPr>
          <w:rFonts w:ascii="Consolas" w:hAnsi="Consolas" w:cs="Consolas"/>
          <w:color w:val="000000"/>
          <w:sz w:val="19"/>
          <w:szCs w:val="19"/>
        </w:rPr>
        <w:t xml:space="preserve"> </w:t>
      </w:r>
      <w:r w:rsidRPr="00134541">
        <w:rPr>
          <w:rFonts w:ascii="Consolas" w:hAnsi="Consolas" w:cs="Consolas"/>
          <w:color w:val="FF0000"/>
          <w:sz w:val="19"/>
          <w:szCs w:val="19"/>
        </w:rPr>
        <w:t>'</w:t>
      </w:r>
      <w:proofErr w:type="spellStart"/>
      <w:r w:rsidRPr="00134541">
        <w:rPr>
          <w:rFonts w:ascii="Consolas" w:hAnsi="Consolas" w:cs="Consolas"/>
          <w:color w:val="FF0000"/>
          <w:sz w:val="19"/>
          <w:szCs w:val="19"/>
          <w:highlight w:val="yellow"/>
        </w:rPr>
        <w:t>Towerg</w:t>
      </w:r>
      <w:proofErr w:type="spellEnd"/>
      <w:r w:rsidRPr="00134541">
        <w:rPr>
          <w:rFonts w:ascii="Consolas" w:hAnsi="Consolas" w:cs="Consolas"/>
          <w:color w:val="FF0000"/>
          <w:sz w:val="19"/>
          <w:szCs w:val="19"/>
        </w:rPr>
        <w:t>%'</w:t>
      </w:r>
      <w:r w:rsidRPr="00134541">
        <w:rPr>
          <w:rFonts w:ascii="Consolas" w:hAnsi="Consolas" w:cs="Consolas"/>
          <w:color w:val="FF0000"/>
          <w:sz w:val="19"/>
          <w:szCs w:val="19"/>
        </w:rPr>
        <w:br/>
      </w:r>
      <w:r>
        <w:rPr>
          <w:lang w:eastAsia="en-GB"/>
        </w:rPr>
        <w:t xml:space="preserve">Change the insurer name as required. This will show the names of the existing WPD files, usually made up of a </w:t>
      </w:r>
      <w:r w:rsidR="003977D6">
        <w:rPr>
          <w:lang w:eastAsia="en-GB"/>
        </w:rPr>
        <w:t xml:space="preserve">three </w:t>
      </w:r>
      <w:r>
        <w:rPr>
          <w:lang w:eastAsia="en-GB"/>
        </w:rPr>
        <w:t>letters of the insurer name, two or three letters for the Product, and a sequential number. You can use a similar format for the new Scheme:</w:t>
      </w:r>
      <w:r>
        <w:rPr>
          <w:lang w:eastAsia="en-GB"/>
        </w:rPr>
        <w:br/>
      </w:r>
      <w:r>
        <w:rPr>
          <w:noProof/>
          <w:lang w:eastAsia="en-GB"/>
        </w:rPr>
        <w:drawing>
          <wp:inline distT="0" distB="0" distL="0" distR="0" wp14:anchorId="43941A8B" wp14:editId="407C6DBF">
            <wp:extent cx="3752850" cy="1288054"/>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7687" cy="1313739"/>
                    </a:xfrm>
                    <a:prstGeom prst="rect">
                      <a:avLst/>
                    </a:prstGeom>
                  </pic:spPr>
                </pic:pic>
              </a:graphicData>
            </a:graphic>
          </wp:inline>
        </w:drawing>
      </w:r>
    </w:p>
    <w:p w:rsidR="008B700D" w:rsidRPr="008F023A" w:rsidRDefault="008B700D" w:rsidP="006B3590">
      <w:pPr>
        <w:pStyle w:val="ListParagraph"/>
        <w:numPr>
          <w:ilvl w:val="1"/>
          <w:numId w:val="18"/>
        </w:numPr>
        <w:rPr>
          <w:lang w:eastAsia="en-GB"/>
        </w:rPr>
      </w:pPr>
      <w:r w:rsidRPr="008F023A">
        <w:rPr>
          <w:rFonts w:ascii="Calibri" w:hAnsi="Calibri" w:cs="Calibri"/>
          <w:b/>
          <w:szCs w:val="24"/>
        </w:rPr>
        <w:t>@</w:t>
      </w:r>
      <w:proofErr w:type="spellStart"/>
      <w:r w:rsidRPr="008F023A">
        <w:rPr>
          <w:rFonts w:ascii="Calibri" w:hAnsi="Calibri" w:cs="Calibri"/>
          <w:b/>
          <w:szCs w:val="24"/>
        </w:rPr>
        <w:t>ProductTypeID</w:t>
      </w:r>
      <w:proofErr w:type="spellEnd"/>
      <w:r w:rsidRPr="008F023A">
        <w:rPr>
          <w:szCs w:val="24"/>
          <w:lang w:eastAsia="en-GB"/>
        </w:rPr>
        <w:t>:</w:t>
      </w:r>
      <w:r>
        <w:rPr>
          <w:lang w:eastAsia="en-GB"/>
        </w:rPr>
        <w:t xml:space="preserve"> Run the following query</w:t>
      </w:r>
      <w:r w:rsidR="000B1D8B">
        <w:rPr>
          <w:lang w:eastAsia="en-GB"/>
        </w:rPr>
        <w:t xml:space="preserve">: </w:t>
      </w:r>
      <w:r w:rsidRPr="008B700D">
        <w:rPr>
          <w:rFonts w:ascii="Calibri" w:hAnsi="Calibri" w:cs="Calibri"/>
          <w:sz w:val="22"/>
        </w:rPr>
        <w:br/>
      </w:r>
      <w:r w:rsidR="008F023A">
        <w:rPr>
          <w:rFonts w:ascii="Consolas" w:hAnsi="Consolas" w:cs="Consolas"/>
          <w:color w:val="0000FF"/>
          <w:sz w:val="19"/>
          <w:szCs w:val="19"/>
        </w:rPr>
        <w:t>SELECT</w:t>
      </w:r>
      <w:r w:rsidR="008F023A">
        <w:rPr>
          <w:rFonts w:ascii="Consolas" w:hAnsi="Consolas" w:cs="Consolas"/>
          <w:color w:val="000000"/>
          <w:sz w:val="19"/>
          <w:szCs w:val="19"/>
        </w:rPr>
        <w:t xml:space="preserve"> </w:t>
      </w:r>
      <w:r w:rsidR="008F023A">
        <w:rPr>
          <w:rFonts w:ascii="Consolas" w:hAnsi="Consolas" w:cs="Consolas"/>
          <w:color w:val="808080"/>
          <w:sz w:val="19"/>
          <w:szCs w:val="19"/>
        </w:rPr>
        <w:t>*</w:t>
      </w:r>
      <w:r w:rsidR="008F023A">
        <w:rPr>
          <w:rFonts w:ascii="Consolas" w:hAnsi="Consolas" w:cs="Consolas"/>
          <w:color w:val="000000"/>
          <w:sz w:val="19"/>
          <w:szCs w:val="19"/>
        </w:rPr>
        <w:t xml:space="preserve"> </w:t>
      </w:r>
      <w:r w:rsidR="008F023A">
        <w:rPr>
          <w:rFonts w:ascii="Consolas" w:hAnsi="Consolas" w:cs="Consolas"/>
          <w:color w:val="0000FF"/>
          <w:sz w:val="19"/>
          <w:szCs w:val="19"/>
        </w:rPr>
        <w:t>FROM</w:t>
      </w:r>
      <w:r w:rsidR="008F023A">
        <w:rPr>
          <w:rFonts w:ascii="Consolas" w:hAnsi="Consolas" w:cs="Consolas"/>
          <w:color w:val="000000"/>
          <w:sz w:val="19"/>
          <w:szCs w:val="19"/>
        </w:rPr>
        <w:t xml:space="preserve"> RM_PRODUCT </w:t>
      </w:r>
      <w:r w:rsidR="008F023A">
        <w:rPr>
          <w:rFonts w:ascii="Consolas" w:hAnsi="Consolas" w:cs="Consolas"/>
          <w:color w:val="0000FF"/>
          <w:sz w:val="19"/>
          <w:szCs w:val="19"/>
        </w:rPr>
        <w:t>WHERE</w:t>
      </w:r>
      <w:r w:rsidR="008F023A">
        <w:rPr>
          <w:rFonts w:ascii="Consolas" w:hAnsi="Consolas" w:cs="Consolas"/>
          <w:color w:val="000000"/>
          <w:sz w:val="19"/>
          <w:szCs w:val="19"/>
        </w:rPr>
        <w:t xml:space="preserve"> </w:t>
      </w:r>
      <w:r w:rsidR="008F023A">
        <w:rPr>
          <w:rFonts w:ascii="Consolas" w:hAnsi="Consolas" w:cs="Consolas"/>
          <w:color w:val="0000FF"/>
          <w:sz w:val="19"/>
          <w:szCs w:val="19"/>
        </w:rPr>
        <w:t>NAME</w:t>
      </w:r>
      <w:r w:rsidR="008F023A">
        <w:rPr>
          <w:rFonts w:ascii="Consolas" w:hAnsi="Consolas" w:cs="Consolas"/>
          <w:color w:val="000000"/>
          <w:sz w:val="19"/>
          <w:szCs w:val="19"/>
        </w:rPr>
        <w:t xml:space="preserve"> </w:t>
      </w:r>
      <w:r w:rsidR="008F023A">
        <w:rPr>
          <w:rFonts w:ascii="Consolas" w:hAnsi="Consolas" w:cs="Consolas"/>
          <w:color w:val="808080"/>
          <w:sz w:val="19"/>
          <w:szCs w:val="19"/>
        </w:rPr>
        <w:t>like</w:t>
      </w:r>
      <w:r w:rsidR="008F023A">
        <w:rPr>
          <w:rFonts w:ascii="Consolas" w:hAnsi="Consolas" w:cs="Consolas"/>
          <w:color w:val="000000"/>
          <w:sz w:val="19"/>
          <w:szCs w:val="19"/>
        </w:rPr>
        <w:t xml:space="preserve"> </w:t>
      </w:r>
      <w:r w:rsidR="008F023A">
        <w:rPr>
          <w:rFonts w:ascii="Consolas" w:hAnsi="Consolas" w:cs="Consolas"/>
          <w:color w:val="FF0000"/>
          <w:sz w:val="19"/>
          <w:szCs w:val="19"/>
        </w:rPr>
        <w:t>'</w:t>
      </w:r>
      <w:r w:rsidR="008F023A" w:rsidRPr="008F023A">
        <w:rPr>
          <w:rFonts w:ascii="Consolas" w:hAnsi="Consolas" w:cs="Consolas"/>
          <w:color w:val="FF0000"/>
          <w:sz w:val="19"/>
          <w:szCs w:val="19"/>
          <w:highlight w:val="yellow"/>
        </w:rPr>
        <w:t>Pro</w:t>
      </w:r>
      <w:r w:rsidR="008F023A">
        <w:rPr>
          <w:rFonts w:ascii="Consolas" w:hAnsi="Consolas" w:cs="Consolas"/>
          <w:color w:val="FF0000"/>
          <w:sz w:val="19"/>
          <w:szCs w:val="19"/>
          <w:highlight w:val="yellow"/>
        </w:rPr>
        <w:t>fessional</w:t>
      </w:r>
      <w:r w:rsidR="008F023A">
        <w:rPr>
          <w:rFonts w:ascii="Consolas" w:hAnsi="Consolas" w:cs="Consolas"/>
          <w:color w:val="FF0000"/>
          <w:sz w:val="19"/>
          <w:szCs w:val="19"/>
        </w:rPr>
        <w:t>%'</w:t>
      </w:r>
      <w:r>
        <w:rPr>
          <w:rFonts w:ascii="Calibri" w:hAnsi="Calibri" w:cs="Calibri"/>
          <w:sz w:val="22"/>
        </w:rPr>
        <w:br/>
        <w:t>Change the product name as required.</w:t>
      </w:r>
      <w:r w:rsidR="008F023A">
        <w:rPr>
          <w:rFonts w:ascii="Calibri" w:hAnsi="Calibri" w:cs="Calibri"/>
          <w:sz w:val="22"/>
        </w:rPr>
        <w:t xml:space="preserve"> Get the ID from the PRODUCTTYPE_ID column in the results:</w:t>
      </w:r>
      <w:r>
        <w:rPr>
          <w:rFonts w:ascii="Calibri" w:hAnsi="Calibri" w:cs="Calibri"/>
          <w:sz w:val="22"/>
        </w:rPr>
        <w:br/>
      </w:r>
      <w:r>
        <w:rPr>
          <w:noProof/>
          <w:lang w:eastAsia="en-GB"/>
        </w:rPr>
        <w:drawing>
          <wp:inline distT="0" distB="0" distL="0" distR="0" wp14:anchorId="04A63E17" wp14:editId="64109B7A">
            <wp:extent cx="5950585" cy="4815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23135" cy="503630"/>
                    </a:xfrm>
                    <a:prstGeom prst="rect">
                      <a:avLst/>
                    </a:prstGeom>
                  </pic:spPr>
                </pic:pic>
              </a:graphicData>
            </a:graphic>
          </wp:inline>
        </w:drawing>
      </w:r>
    </w:p>
    <w:p w:rsidR="008F023A" w:rsidRPr="008F023A" w:rsidRDefault="008F023A" w:rsidP="006B3590">
      <w:pPr>
        <w:pStyle w:val="ListParagraph"/>
        <w:numPr>
          <w:ilvl w:val="1"/>
          <w:numId w:val="18"/>
        </w:numPr>
        <w:rPr>
          <w:lang w:eastAsia="en-GB"/>
        </w:rPr>
      </w:pPr>
      <w:r w:rsidRPr="008F023A">
        <w:rPr>
          <w:b/>
          <w:lang w:eastAsia="en-GB"/>
        </w:rPr>
        <w:t>@</w:t>
      </w:r>
      <w:proofErr w:type="spellStart"/>
      <w:r w:rsidRPr="008F023A">
        <w:rPr>
          <w:b/>
          <w:lang w:eastAsia="en-GB"/>
        </w:rPr>
        <w:t>InsurerID</w:t>
      </w:r>
      <w:proofErr w:type="spellEnd"/>
      <w:r w:rsidRPr="008F023A">
        <w:rPr>
          <w:szCs w:val="24"/>
          <w:lang w:eastAsia="en-GB"/>
        </w:rPr>
        <w:t>:</w:t>
      </w:r>
      <w:r>
        <w:rPr>
          <w:lang w:eastAsia="en-GB"/>
        </w:rPr>
        <w:t xml:space="preserve"> Run the following query:</w:t>
      </w:r>
      <w:r w:rsidRPr="008B700D">
        <w:rPr>
          <w:rFonts w:ascii="Calibri" w:hAnsi="Calibri" w:cs="Calibri"/>
          <w:sz w:val="22"/>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RM_SCHEME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sidRPr="008F023A">
        <w:rPr>
          <w:rFonts w:ascii="Consolas" w:hAnsi="Consolas" w:cs="Consolas"/>
          <w:color w:val="FF0000"/>
          <w:sz w:val="19"/>
          <w:szCs w:val="19"/>
          <w:highlight w:val="yellow"/>
        </w:rPr>
        <w:t>'</w:t>
      </w:r>
      <w:proofErr w:type="spellStart"/>
      <w:r w:rsidRPr="008F023A">
        <w:rPr>
          <w:rFonts w:ascii="Consolas" w:hAnsi="Consolas" w:cs="Consolas"/>
          <w:color w:val="FF0000"/>
          <w:sz w:val="19"/>
          <w:szCs w:val="19"/>
          <w:highlight w:val="yellow"/>
        </w:rPr>
        <w:t>Towerg</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p>
    <w:p w:rsidR="008F023A" w:rsidRDefault="008F023A" w:rsidP="008F023A">
      <w:pPr>
        <w:pStyle w:val="ListParagraph"/>
        <w:ind w:left="1440"/>
        <w:rPr>
          <w:lang w:eastAsia="en-GB"/>
        </w:rPr>
      </w:pPr>
      <w:r>
        <w:rPr>
          <w:lang w:eastAsia="en-GB"/>
        </w:rPr>
        <w:t>Change the insurer name as required. Compare the INSURER_ID column for the insurer’s existing schemes. If they are all the same, then this is the ID to use. There may be different Insurer IDs as in the following example where there are records for “</w:t>
      </w:r>
      <w:proofErr w:type="spellStart"/>
      <w:r>
        <w:rPr>
          <w:lang w:eastAsia="en-GB"/>
        </w:rPr>
        <w:t>Towergate</w:t>
      </w:r>
      <w:proofErr w:type="spellEnd"/>
      <w:r>
        <w:rPr>
          <w:lang w:eastAsia="en-GB"/>
        </w:rPr>
        <w:t>” and “</w:t>
      </w:r>
      <w:proofErr w:type="spellStart"/>
      <w:r>
        <w:rPr>
          <w:lang w:eastAsia="en-GB"/>
        </w:rPr>
        <w:t>Towergate</w:t>
      </w:r>
      <w:proofErr w:type="spellEnd"/>
      <w:r>
        <w:rPr>
          <w:lang w:eastAsia="en-GB"/>
        </w:rPr>
        <w:t xml:space="preserve"> Underwriting Agency”. If it is not clear from the specification or ticket which one should be used then check with Operations, or whoever </w:t>
      </w:r>
      <w:r w:rsidR="003977D6">
        <w:rPr>
          <w:lang w:eastAsia="en-GB"/>
        </w:rPr>
        <w:t>raised the ticket.</w:t>
      </w:r>
    </w:p>
    <w:p w:rsidR="003977D6" w:rsidRPr="003977D6" w:rsidRDefault="008F023A" w:rsidP="003977D6">
      <w:pPr>
        <w:pStyle w:val="ListParagraph"/>
        <w:ind w:left="1440"/>
        <w:rPr>
          <w:lang w:eastAsia="en-GB"/>
        </w:rPr>
      </w:pPr>
      <w:r>
        <w:rPr>
          <w:noProof/>
          <w:lang w:eastAsia="en-GB"/>
        </w:rPr>
        <w:drawing>
          <wp:inline distT="0" distB="0" distL="0" distR="0" wp14:anchorId="08F48833" wp14:editId="0700E411">
            <wp:extent cx="5912485" cy="147840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89229" cy="1497594"/>
                    </a:xfrm>
                    <a:prstGeom prst="rect">
                      <a:avLst/>
                    </a:prstGeom>
                  </pic:spPr>
                </pic:pic>
              </a:graphicData>
            </a:graphic>
          </wp:inline>
        </w:drawing>
      </w:r>
    </w:p>
    <w:p w:rsidR="003977D6" w:rsidRDefault="003977D6" w:rsidP="006B3590">
      <w:pPr>
        <w:pStyle w:val="ListParagraph"/>
        <w:numPr>
          <w:ilvl w:val="1"/>
          <w:numId w:val="18"/>
        </w:numPr>
        <w:rPr>
          <w:lang w:eastAsia="en-GB"/>
        </w:rPr>
      </w:pPr>
      <w:r w:rsidRPr="00963D46">
        <w:rPr>
          <w:b/>
          <w:szCs w:val="24"/>
        </w:rPr>
        <w:lastRenderedPageBreak/>
        <w:t>@</w:t>
      </w:r>
      <w:proofErr w:type="spellStart"/>
      <w:r w:rsidRPr="003977D6">
        <w:rPr>
          <w:b/>
          <w:szCs w:val="24"/>
        </w:rPr>
        <w:t>RangePrefix</w:t>
      </w:r>
      <w:proofErr w:type="spellEnd"/>
      <w:r w:rsidRPr="003977D6">
        <w:rPr>
          <w:szCs w:val="24"/>
        </w:rPr>
        <w:t>:</w:t>
      </w:r>
      <w:r>
        <w:t xml:space="preserve"> This is a five</w:t>
      </w:r>
      <w:r w:rsidRPr="003977D6">
        <w:t xml:space="preserve"> character field </w:t>
      </w:r>
      <w:r>
        <w:rPr>
          <w:lang w:eastAsia="en-GB"/>
        </w:rPr>
        <w:t>that will drive the format for the policy numbers that will be created, and may have been specified on the ticket. If not, it is usually made up of a three letters of the insurer name, and two or three letters for the Product. It is also usually the same as the first five characters of the WPD file name (see the @</w:t>
      </w:r>
      <w:proofErr w:type="spellStart"/>
      <w:r>
        <w:rPr>
          <w:lang w:eastAsia="en-GB"/>
        </w:rPr>
        <w:t>SchemeFileName</w:t>
      </w:r>
      <w:proofErr w:type="spellEnd"/>
      <w:r>
        <w:rPr>
          <w:lang w:eastAsia="en-GB"/>
        </w:rPr>
        <w:t xml:space="preserve"> step above).</w:t>
      </w:r>
    </w:p>
    <w:p w:rsidR="00C156E4" w:rsidRDefault="00C156E4" w:rsidP="006B3590">
      <w:pPr>
        <w:pStyle w:val="ListParagraph"/>
        <w:numPr>
          <w:ilvl w:val="1"/>
          <w:numId w:val="18"/>
        </w:numPr>
        <w:rPr>
          <w:lang w:eastAsia="en-GB"/>
        </w:rPr>
      </w:pPr>
      <w:r w:rsidRPr="00C156E4">
        <w:rPr>
          <w:b/>
          <w:lang w:eastAsia="en-GB"/>
        </w:rPr>
        <w:t>@</w:t>
      </w:r>
      <w:proofErr w:type="spellStart"/>
      <w:r w:rsidRPr="00C156E4">
        <w:rPr>
          <w:b/>
          <w:lang w:eastAsia="en-GB"/>
        </w:rPr>
        <w:t>AgentID</w:t>
      </w:r>
      <w:proofErr w:type="spellEnd"/>
      <w:r>
        <w:rPr>
          <w:lang w:eastAsia="en-GB"/>
        </w:rPr>
        <w:t>:</w:t>
      </w:r>
      <w:r w:rsidR="00963D46">
        <w:rPr>
          <w:lang w:eastAsia="en-GB"/>
        </w:rPr>
        <w:t xml:space="preserve"> This is a comma separated list of the Agent IDs that the Scheme needs to link</w:t>
      </w:r>
      <w:r w:rsidR="000B1D8B">
        <w:rPr>
          <w:lang w:eastAsia="en-GB"/>
        </w:rPr>
        <w:t xml:space="preserve"> to</w:t>
      </w:r>
      <w:r w:rsidR="00963D46">
        <w:rPr>
          <w:lang w:eastAsia="en-GB"/>
        </w:rPr>
        <w:t xml:space="preserve">. These should be specified on the ticket and will commonly be </w:t>
      </w:r>
      <w:proofErr w:type="spellStart"/>
      <w:r w:rsidR="00963D46">
        <w:rPr>
          <w:lang w:eastAsia="en-GB"/>
        </w:rPr>
        <w:t>Constructaquote</w:t>
      </w:r>
      <w:proofErr w:type="spellEnd"/>
      <w:r w:rsidR="00963D46">
        <w:rPr>
          <w:lang w:eastAsia="en-GB"/>
        </w:rPr>
        <w:t xml:space="preserve">, Constructaquote.com, and </w:t>
      </w:r>
      <w:proofErr w:type="spellStart"/>
      <w:r w:rsidR="00963D46">
        <w:rPr>
          <w:lang w:eastAsia="en-GB"/>
        </w:rPr>
        <w:t>Moorhouse</w:t>
      </w:r>
      <w:proofErr w:type="spellEnd"/>
      <w:r w:rsidR="00963D46">
        <w:rPr>
          <w:lang w:eastAsia="en-GB"/>
        </w:rPr>
        <w:t xml:space="preserve">, plus </w:t>
      </w:r>
      <w:proofErr w:type="spellStart"/>
      <w:r w:rsidR="00963D46">
        <w:rPr>
          <w:lang w:eastAsia="en-GB"/>
        </w:rPr>
        <w:t>XBroker</w:t>
      </w:r>
      <w:proofErr w:type="spellEnd"/>
      <w:r w:rsidR="00963D46">
        <w:rPr>
          <w:lang w:eastAsia="en-GB"/>
        </w:rPr>
        <w:t xml:space="preserve"> if applicable. The Agent IDs are the primary key from the </w:t>
      </w:r>
      <w:proofErr w:type="spellStart"/>
      <w:r w:rsidR="00963D46">
        <w:rPr>
          <w:lang w:eastAsia="en-GB"/>
        </w:rPr>
        <w:t>RM_Agent</w:t>
      </w:r>
      <w:proofErr w:type="spellEnd"/>
      <w:r w:rsidR="00963D46">
        <w:rPr>
          <w:lang w:eastAsia="en-GB"/>
        </w:rPr>
        <w:t xml:space="preserve"> table in the </w:t>
      </w:r>
      <w:proofErr w:type="spellStart"/>
      <w:r w:rsidR="00963D46">
        <w:rPr>
          <w:lang w:eastAsia="en-GB"/>
        </w:rPr>
        <w:t>Transactor_Live</w:t>
      </w:r>
      <w:proofErr w:type="spellEnd"/>
      <w:r w:rsidR="00963D46">
        <w:rPr>
          <w:lang w:eastAsia="en-GB"/>
        </w:rPr>
        <w:t xml:space="preserve"> database.</w:t>
      </w:r>
    </w:p>
    <w:p w:rsidR="009F4C2D" w:rsidRPr="009F4C2D" w:rsidRDefault="003977D6" w:rsidP="006B3590">
      <w:pPr>
        <w:pStyle w:val="ListParagraph"/>
        <w:numPr>
          <w:ilvl w:val="0"/>
          <w:numId w:val="17"/>
        </w:numPr>
        <w:rPr>
          <w:lang w:eastAsia="en-GB"/>
        </w:rPr>
      </w:pPr>
      <w:r>
        <w:rPr>
          <w:lang w:eastAsia="en-GB"/>
        </w:rPr>
        <w:t xml:space="preserve">Save the script </w:t>
      </w:r>
      <w:r w:rsidR="009F4C2D">
        <w:rPr>
          <w:lang w:eastAsia="en-GB"/>
        </w:rPr>
        <w:t>in a new subfolder in the following location</w:t>
      </w:r>
      <w:r w:rsidR="000B1D8B">
        <w:rPr>
          <w:lang w:eastAsia="en-GB"/>
        </w:rPr>
        <w:t xml:space="preserve">: </w:t>
      </w:r>
      <w:r w:rsidR="009F4C2D">
        <w:rPr>
          <w:lang w:eastAsia="en-GB"/>
        </w:rPr>
        <w:br/>
      </w:r>
      <w:r w:rsidR="009F4C2D" w:rsidRPr="009F4C2D">
        <w:t>L:\Public\IT\Development\Tickets\Monday</w:t>
      </w:r>
      <w:r w:rsidR="009F4C2D" w:rsidRPr="009F4C2D">
        <w:br/>
        <w:t>The new subfolder can be named with the ticket number from the Monday.com board. The script will be used later for the live release.</w:t>
      </w:r>
    </w:p>
    <w:p w:rsidR="008F023A" w:rsidRDefault="009F4C2D" w:rsidP="006B3590">
      <w:pPr>
        <w:pStyle w:val="ListParagraph"/>
        <w:numPr>
          <w:ilvl w:val="0"/>
          <w:numId w:val="17"/>
        </w:numPr>
        <w:rPr>
          <w:lang w:eastAsia="en-GB"/>
        </w:rPr>
      </w:pPr>
      <w:r w:rsidRPr="009F4C2D">
        <w:t>Execute this script in the UAT database (</w:t>
      </w:r>
      <w:proofErr w:type="spellStart"/>
      <w:r w:rsidRPr="009F4C2D">
        <w:t>Transactor_Live</w:t>
      </w:r>
      <w:proofErr w:type="spellEnd"/>
      <w:r w:rsidRPr="009F4C2D">
        <w:t xml:space="preserve"> on MHGSQL01\TGSLTEST) and you'll see the results similar to below:</w:t>
      </w:r>
      <w:r>
        <w:rPr>
          <w:rFonts w:ascii="Calibri" w:hAnsi="Calibri" w:cs="Calibri"/>
          <w:sz w:val="22"/>
        </w:rPr>
        <w:br/>
      </w:r>
      <w:r w:rsidR="00347BB6">
        <w:rPr>
          <w:noProof/>
          <w:lang w:eastAsia="en-GB"/>
        </w:rPr>
        <w:drawing>
          <wp:inline distT="0" distB="0" distL="0" distR="0" wp14:anchorId="5BD96E02" wp14:editId="2546A45A">
            <wp:extent cx="6010275" cy="3488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5294" cy="3496812"/>
                    </a:xfrm>
                    <a:prstGeom prst="rect">
                      <a:avLst/>
                    </a:prstGeom>
                  </pic:spPr>
                </pic:pic>
              </a:graphicData>
            </a:graphic>
          </wp:inline>
        </w:drawing>
      </w:r>
    </w:p>
    <w:p w:rsidR="00347BB6" w:rsidRDefault="00347BB6" w:rsidP="006B3590">
      <w:pPr>
        <w:pStyle w:val="ListParagraph"/>
        <w:numPr>
          <w:ilvl w:val="0"/>
          <w:numId w:val="17"/>
        </w:numPr>
        <w:rPr>
          <w:lang w:eastAsia="en-GB"/>
        </w:rPr>
      </w:pPr>
      <w:r>
        <w:t>Make a note of the new SCHEMETABLE_ID that has been created (outlined in red above) as you will need it for the following steps.</w:t>
      </w:r>
    </w:p>
    <w:p w:rsidR="009F4C2D" w:rsidRDefault="009F4C2D" w:rsidP="00CE2133"/>
    <w:p w:rsidR="009F4C2D" w:rsidRDefault="009F4C2D" w:rsidP="009F4C2D">
      <w:pPr>
        <w:pStyle w:val="Heading2"/>
      </w:pPr>
      <w:bookmarkStart w:id="3" w:name="_Toc150333741"/>
      <w:r>
        <w:t>Commissions</w:t>
      </w:r>
      <w:bookmarkEnd w:id="3"/>
    </w:p>
    <w:p w:rsidR="005E42D7" w:rsidRDefault="005E42D7" w:rsidP="006B3590">
      <w:pPr>
        <w:pStyle w:val="ListParagraph"/>
        <w:numPr>
          <w:ilvl w:val="0"/>
          <w:numId w:val="19"/>
        </w:numPr>
        <w:rPr>
          <w:lang w:eastAsia="en-GB"/>
        </w:rPr>
      </w:pPr>
      <w:r>
        <w:rPr>
          <w:lang w:eastAsia="en-GB"/>
        </w:rPr>
        <w:t>Copy the following update statement and paste it at the end of the release script saved above but do not run it yet:</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ab/>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[C]</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NB_Partner_Percent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5E42D7">
        <w:rPr>
          <w:rFonts w:ascii="Consolas" w:hAnsi="Consolas" w:cs="Consolas"/>
          <w:color w:val="000000"/>
          <w:sz w:val="19"/>
          <w:szCs w:val="19"/>
          <w:highlight w:val="yellow"/>
        </w:rPr>
        <w:t>20</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MTA_Partner_Percent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5E42D7">
        <w:rPr>
          <w:rFonts w:ascii="Consolas" w:hAnsi="Consolas" w:cs="Consolas"/>
          <w:color w:val="000000"/>
          <w:sz w:val="19"/>
          <w:szCs w:val="19"/>
          <w:highlight w:val="yellow"/>
        </w:rPr>
        <w:t>20</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REN_Partner_Percent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5E42D7">
        <w:rPr>
          <w:rFonts w:ascii="Consolas" w:hAnsi="Consolas" w:cs="Consolas"/>
          <w:color w:val="000000"/>
          <w:sz w:val="19"/>
          <w:szCs w:val="19"/>
          <w:highlight w:val="yellow"/>
        </w:rPr>
        <w:t>20</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RM_Commission_Group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[CG]</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[RM_COMMISSION]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[COMMISSION_GROUP_ID] </w:t>
      </w:r>
      <w:r>
        <w:rPr>
          <w:rFonts w:ascii="Consolas" w:hAnsi="Consolas" w:cs="Consolas"/>
          <w:color w:val="808080"/>
          <w:sz w:val="19"/>
          <w:szCs w:val="19"/>
        </w:rPr>
        <w:t xml:space="preserve">= </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[COMMISSION_GROUP_ID]</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[CG]</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5E42D7">
        <w:rPr>
          <w:rFonts w:ascii="Consolas" w:hAnsi="Consolas" w:cs="Consolas"/>
          <w:color w:val="FF0000"/>
          <w:sz w:val="19"/>
          <w:szCs w:val="19"/>
          <w:highlight w:val="yellow"/>
        </w:rPr>
        <w:t>Towergate</w:t>
      </w:r>
      <w:proofErr w:type="spellEnd"/>
      <w:r w:rsidRPr="005E42D7">
        <w:rPr>
          <w:rFonts w:ascii="Consolas" w:hAnsi="Consolas" w:cs="Consolas"/>
          <w:color w:val="FF0000"/>
          <w:sz w:val="19"/>
          <w:szCs w:val="19"/>
          <w:highlight w:val="yellow"/>
        </w:rPr>
        <w:t xml:space="preserve"> - Professional Indemnity</w:t>
      </w:r>
      <w:r>
        <w:rPr>
          <w:rFonts w:ascii="Consolas" w:hAnsi="Consolas" w:cs="Consolas"/>
          <w:color w:val="FF0000"/>
          <w:sz w:val="19"/>
          <w:szCs w:val="19"/>
        </w:rPr>
        <w:t>'</w:t>
      </w:r>
    </w:p>
    <w:p w:rsidR="005E42D7" w:rsidRDefault="005E42D7" w:rsidP="005E42D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lastRenderedPageBreak/>
        <w:t>GO</w:t>
      </w:r>
    </w:p>
    <w:p w:rsidR="005E42D7" w:rsidRDefault="005E42D7" w:rsidP="005E42D7">
      <w:pPr>
        <w:autoSpaceDE w:val="0"/>
        <w:autoSpaceDN w:val="0"/>
        <w:adjustRightInd w:val="0"/>
        <w:spacing w:after="0" w:line="240" w:lineRule="auto"/>
        <w:ind w:left="720"/>
        <w:rPr>
          <w:rFonts w:ascii="Consolas" w:hAnsi="Consolas" w:cs="Consolas"/>
          <w:color w:val="000000"/>
          <w:sz w:val="19"/>
          <w:szCs w:val="19"/>
        </w:rPr>
      </w:pPr>
    </w:p>
    <w:p w:rsidR="005E42D7" w:rsidRDefault="005E42D7" w:rsidP="006B3590">
      <w:pPr>
        <w:pStyle w:val="ListParagraph"/>
        <w:numPr>
          <w:ilvl w:val="0"/>
          <w:numId w:val="19"/>
        </w:numPr>
        <w:rPr>
          <w:lang w:eastAsia="en-GB"/>
        </w:rPr>
      </w:pPr>
      <w:r>
        <w:rPr>
          <w:lang w:eastAsia="en-GB"/>
        </w:rPr>
        <w:t>Amend the values highlighted in yellow above with the relevant values as follows:</w:t>
      </w:r>
    </w:p>
    <w:p w:rsidR="005E42D7" w:rsidRDefault="005E42D7" w:rsidP="006B3590">
      <w:pPr>
        <w:pStyle w:val="ListParagraph"/>
        <w:numPr>
          <w:ilvl w:val="1"/>
          <w:numId w:val="19"/>
        </w:numPr>
        <w:rPr>
          <w:lang w:eastAsia="en-GB"/>
        </w:rPr>
      </w:pPr>
      <w:r>
        <w:rPr>
          <w:lang w:eastAsia="en-GB"/>
        </w:rPr>
        <w:t>The percentages should be provided in the ticket on the Monday.com board. If not, reply to the person who raised the ticket.</w:t>
      </w:r>
      <w:r>
        <w:rPr>
          <w:lang w:eastAsia="en-GB"/>
        </w:rPr>
        <w:br/>
        <w:t>Note, NB is new business, MTA is mid-term adjustment and REN is renewal. The percentages will usually be the same.</w:t>
      </w:r>
      <w:r>
        <w:rPr>
          <w:lang w:eastAsia="en-GB"/>
        </w:rPr>
        <w:br/>
        <w:t>If the commission is to be split with subagent</w:t>
      </w:r>
      <w:r w:rsidR="00513A7A">
        <w:rPr>
          <w:lang w:eastAsia="en-GB"/>
        </w:rPr>
        <w:t>s (</w:t>
      </w:r>
      <w:r w:rsidR="00EE2C6C">
        <w:rPr>
          <w:lang w:eastAsia="en-GB"/>
        </w:rPr>
        <w:t>e.</w:t>
      </w:r>
      <w:r w:rsidR="00513A7A">
        <w:rPr>
          <w:lang w:eastAsia="en-GB"/>
        </w:rPr>
        <w:t xml:space="preserve">g. via </w:t>
      </w:r>
      <w:proofErr w:type="spellStart"/>
      <w:r w:rsidR="00513A7A">
        <w:rPr>
          <w:lang w:eastAsia="en-GB"/>
        </w:rPr>
        <w:t>XB</w:t>
      </w:r>
      <w:r w:rsidR="00EE2C6C">
        <w:rPr>
          <w:lang w:eastAsia="en-GB"/>
        </w:rPr>
        <w:t>roker</w:t>
      </w:r>
      <w:proofErr w:type="spellEnd"/>
      <w:r w:rsidR="00EE2C6C">
        <w:rPr>
          <w:lang w:eastAsia="en-GB"/>
        </w:rPr>
        <w:t>)</w:t>
      </w:r>
      <w:r>
        <w:rPr>
          <w:lang w:eastAsia="en-GB"/>
        </w:rPr>
        <w:t xml:space="preserve">, the figures above need to be the totals. For example, if the split is 11% to </w:t>
      </w:r>
      <w:proofErr w:type="spellStart"/>
      <w:r>
        <w:rPr>
          <w:lang w:eastAsia="en-GB"/>
        </w:rPr>
        <w:t>Moorhouse</w:t>
      </w:r>
      <w:proofErr w:type="spellEnd"/>
      <w:r>
        <w:rPr>
          <w:lang w:eastAsia="en-GB"/>
        </w:rPr>
        <w:t xml:space="preserve"> and 15% to the subagent, then the total 26% should be entered here.</w:t>
      </w:r>
    </w:p>
    <w:p w:rsidR="005E42D7" w:rsidRDefault="005E42D7" w:rsidP="006B3590">
      <w:pPr>
        <w:pStyle w:val="ListParagraph"/>
        <w:numPr>
          <w:ilvl w:val="1"/>
          <w:numId w:val="19"/>
        </w:numPr>
        <w:rPr>
          <w:lang w:eastAsia="en-GB"/>
        </w:rPr>
      </w:pPr>
      <w:r>
        <w:rPr>
          <w:lang w:eastAsia="en-GB"/>
        </w:rPr>
        <w:t xml:space="preserve">Change the insurer name so that it exactly matches the wording used for </w:t>
      </w:r>
      <w:r w:rsidRPr="005E42D7">
        <w:rPr>
          <w:lang w:eastAsia="en-GB"/>
        </w:rPr>
        <w:t>@</w:t>
      </w:r>
      <w:proofErr w:type="spellStart"/>
      <w:r w:rsidRPr="005E42D7">
        <w:rPr>
          <w:lang w:eastAsia="en-GB"/>
        </w:rPr>
        <w:t>SchemeName</w:t>
      </w:r>
      <w:proofErr w:type="spellEnd"/>
      <w:r>
        <w:rPr>
          <w:lang w:eastAsia="en-GB"/>
        </w:rPr>
        <w:t xml:space="preserve"> earlier in the script.</w:t>
      </w:r>
    </w:p>
    <w:p w:rsidR="00FB0714" w:rsidRDefault="005E42D7" w:rsidP="006B3590">
      <w:pPr>
        <w:pStyle w:val="ListParagraph"/>
        <w:numPr>
          <w:ilvl w:val="0"/>
          <w:numId w:val="19"/>
        </w:numPr>
        <w:rPr>
          <w:lang w:eastAsia="en-GB"/>
        </w:rPr>
      </w:pPr>
      <w:r>
        <w:rPr>
          <w:lang w:eastAsia="en-GB"/>
        </w:rPr>
        <w:t>Save the changes to the script</w:t>
      </w:r>
      <w:r w:rsidRPr="009F4C2D">
        <w:t>. The script will be used later for the live release.</w:t>
      </w:r>
    </w:p>
    <w:p w:rsidR="00EE2C6C" w:rsidRDefault="00FB0714" w:rsidP="006B3590">
      <w:pPr>
        <w:pStyle w:val="ListParagraph"/>
        <w:numPr>
          <w:ilvl w:val="0"/>
          <w:numId w:val="19"/>
        </w:numPr>
        <w:rPr>
          <w:lang w:eastAsia="en-GB"/>
        </w:rPr>
      </w:pPr>
      <w:r>
        <w:t>Execute the</w:t>
      </w:r>
      <w:r w:rsidR="005E42D7" w:rsidRPr="009F4C2D">
        <w:t xml:space="preserve"> </w:t>
      </w:r>
      <w:r>
        <w:t>update</w:t>
      </w:r>
      <w:r w:rsidR="005E42D7" w:rsidRPr="009F4C2D">
        <w:t xml:space="preserve"> in the UAT database (</w:t>
      </w:r>
      <w:proofErr w:type="spellStart"/>
      <w:r w:rsidR="005E42D7" w:rsidRPr="009F4C2D">
        <w:t>Transactor_Live</w:t>
      </w:r>
      <w:proofErr w:type="spellEnd"/>
      <w:r w:rsidR="005E42D7" w:rsidRPr="009F4C2D">
        <w:t xml:space="preserve"> on MHGSQL01\TGSLTE</w:t>
      </w:r>
      <w:r>
        <w:t>ST).</w:t>
      </w:r>
    </w:p>
    <w:p w:rsidR="00EE2C6C" w:rsidRDefault="00EE2C6C" w:rsidP="00EE2C6C">
      <w:pPr>
        <w:pStyle w:val="Heading2"/>
      </w:pPr>
      <w:bookmarkStart w:id="4" w:name="_Toc150333742"/>
      <w:r>
        <w:t>S</w:t>
      </w:r>
      <w:r w:rsidR="00825E5F">
        <w:t xml:space="preserve">ubagent </w:t>
      </w:r>
      <w:r>
        <w:t>commission</w:t>
      </w:r>
      <w:r w:rsidR="00825E5F">
        <w:t xml:space="preserve"> </w:t>
      </w:r>
      <w:r>
        <w:t>s</w:t>
      </w:r>
      <w:r w:rsidR="00825E5F">
        <w:t>plits</w:t>
      </w:r>
      <w:bookmarkEnd w:id="4"/>
    </w:p>
    <w:p w:rsidR="00EE2C6C" w:rsidRPr="00EE2C6C" w:rsidRDefault="00EE2C6C" w:rsidP="00EE2C6C">
      <w:pPr>
        <w:rPr>
          <w:rFonts w:ascii="Calibri" w:hAnsi="Calibri" w:cs="Calibri"/>
          <w:szCs w:val="24"/>
        </w:rPr>
      </w:pPr>
      <w:r w:rsidRPr="00EE2C6C">
        <w:rPr>
          <w:rFonts w:ascii="Calibri" w:hAnsi="Calibri" w:cs="Calibri"/>
          <w:b/>
          <w:szCs w:val="24"/>
        </w:rPr>
        <w:t xml:space="preserve">If there is no subagent commission split then ignore this section and proceed to </w:t>
      </w:r>
      <w:hyperlink w:anchor="_Create_WPD_/" w:history="1">
        <w:r w:rsidRPr="00EE2C6C">
          <w:rPr>
            <w:rStyle w:val="Hyperlink"/>
            <w:rFonts w:ascii="Calibri" w:hAnsi="Calibri" w:cs="Calibri"/>
            <w:b/>
            <w:szCs w:val="24"/>
          </w:rPr>
          <w:t>creating the WPD / calculator</w:t>
        </w:r>
      </w:hyperlink>
      <w:r w:rsidRPr="00EE2C6C">
        <w:rPr>
          <w:rFonts w:ascii="Calibri" w:hAnsi="Calibri" w:cs="Calibri"/>
          <w:szCs w:val="24"/>
        </w:rPr>
        <w:t xml:space="preserve">. </w:t>
      </w:r>
    </w:p>
    <w:p w:rsidR="00EE2C6C" w:rsidRPr="00EE2C6C" w:rsidRDefault="00EE2C6C" w:rsidP="006B3590">
      <w:pPr>
        <w:pStyle w:val="ListParagraph"/>
        <w:numPr>
          <w:ilvl w:val="0"/>
          <w:numId w:val="20"/>
        </w:numPr>
        <w:rPr>
          <w:szCs w:val="24"/>
          <w:lang w:eastAsia="en-GB"/>
        </w:rPr>
      </w:pPr>
      <w:r w:rsidRPr="00EE2C6C">
        <w:rPr>
          <w:szCs w:val="24"/>
          <w:lang w:eastAsia="en-GB"/>
        </w:rPr>
        <w:t>If the commission is to be split with subagents (e.</w:t>
      </w:r>
      <w:r w:rsidR="00513A7A">
        <w:rPr>
          <w:szCs w:val="24"/>
          <w:lang w:eastAsia="en-GB"/>
        </w:rPr>
        <w:t xml:space="preserve">g. via </w:t>
      </w:r>
      <w:proofErr w:type="spellStart"/>
      <w:r w:rsidR="00513A7A">
        <w:rPr>
          <w:szCs w:val="24"/>
          <w:lang w:eastAsia="en-GB"/>
        </w:rPr>
        <w:t>XB</w:t>
      </w:r>
      <w:r w:rsidRPr="00EE2C6C">
        <w:rPr>
          <w:szCs w:val="24"/>
          <w:lang w:eastAsia="en-GB"/>
        </w:rPr>
        <w:t>roker</w:t>
      </w:r>
      <w:proofErr w:type="spellEnd"/>
      <w:r w:rsidRPr="00EE2C6C">
        <w:rPr>
          <w:szCs w:val="24"/>
          <w:lang w:eastAsia="en-GB"/>
        </w:rPr>
        <w:t xml:space="preserve">), an additional row needs to be </w:t>
      </w:r>
      <w:r w:rsidRPr="00EE2C6C">
        <w:rPr>
          <w:rFonts w:ascii="Calibri" w:hAnsi="Calibri" w:cs="Calibri"/>
          <w:szCs w:val="24"/>
        </w:rPr>
        <w:t>inserted into the RM_COMMISSION table. Copy the following s</w:t>
      </w:r>
      <w:r w:rsidR="00347BB6">
        <w:rPr>
          <w:rFonts w:ascii="Calibri" w:hAnsi="Calibri" w:cs="Calibri"/>
          <w:szCs w:val="24"/>
        </w:rPr>
        <w:t>crip</w:t>
      </w:r>
      <w:r w:rsidRPr="00EE2C6C">
        <w:rPr>
          <w:rFonts w:ascii="Calibri" w:hAnsi="Calibri" w:cs="Calibri"/>
          <w:szCs w:val="24"/>
        </w:rPr>
        <w:t>t and paste it at the end of the release script saved above but do not run it yet: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CommissionGroupID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@PARTNER_PERCENT </w:t>
      </w:r>
      <w:r>
        <w:rPr>
          <w:rFonts w:ascii="Consolas" w:hAnsi="Consolas" w:cs="Consolas"/>
          <w:color w:val="0000FF"/>
          <w:sz w:val="19"/>
          <w:szCs w:val="19"/>
        </w:rPr>
        <w:t>float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@AGENT_PERCENT </w:t>
      </w:r>
      <w:r>
        <w:rPr>
          <w:rFonts w:ascii="Consolas" w:hAnsi="Consolas" w:cs="Consolas"/>
          <w:color w:val="0000FF"/>
          <w:sz w:val="19"/>
          <w:szCs w:val="19"/>
        </w:rPr>
        <w:t>float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@SUBAGENT_PERCENT </w:t>
      </w:r>
      <w:r>
        <w:rPr>
          <w:rFonts w:ascii="Consolas" w:hAnsi="Consolas" w:cs="Consolas"/>
          <w:color w:val="0000FF"/>
          <w:sz w:val="19"/>
          <w:szCs w:val="19"/>
        </w:rPr>
        <w:t>float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@AGENT_ID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CommissionGroupID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[COMMISSION_GROUP_ID]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[RM_COMMISSION_GROUP]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EE2C6C">
        <w:rPr>
          <w:rFonts w:ascii="Consolas" w:hAnsi="Consolas" w:cs="Consolas"/>
          <w:color w:val="FF0000"/>
          <w:sz w:val="19"/>
          <w:szCs w:val="19"/>
          <w:highlight w:val="yellow"/>
        </w:rPr>
        <w:t>Towergate</w:t>
      </w:r>
      <w:proofErr w:type="spellEnd"/>
      <w:r w:rsidRPr="00EE2C6C">
        <w:rPr>
          <w:rFonts w:ascii="Consolas" w:hAnsi="Consolas" w:cs="Consolas"/>
          <w:color w:val="FF0000"/>
          <w:sz w:val="19"/>
          <w:szCs w:val="19"/>
          <w:highlight w:val="yellow"/>
        </w:rPr>
        <w:t xml:space="preserve"> - Professional Indemnity</w:t>
      </w:r>
      <w:r>
        <w:rPr>
          <w:rFonts w:ascii="Consolas" w:hAnsi="Consolas" w:cs="Consolas"/>
          <w:color w:val="FF0000"/>
          <w:sz w:val="19"/>
          <w:szCs w:val="19"/>
        </w:rPr>
        <w:t>'</w:t>
      </w:r>
      <w:r>
        <w:rPr>
          <w:rFonts w:ascii="Consolas" w:hAnsi="Consolas" w:cs="Consolas"/>
          <w:color w:val="808080"/>
          <w:sz w:val="19"/>
          <w:szCs w:val="19"/>
        </w:rPr>
        <w:t>)</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@PARTNER_PERCENT </w:t>
      </w:r>
      <w:r>
        <w:rPr>
          <w:rFonts w:ascii="Consolas" w:hAnsi="Consolas" w:cs="Consolas"/>
          <w:color w:val="808080"/>
          <w:sz w:val="19"/>
          <w:szCs w:val="19"/>
        </w:rPr>
        <w:t>=</w:t>
      </w:r>
      <w:r>
        <w:rPr>
          <w:rFonts w:ascii="Consolas" w:hAnsi="Consolas" w:cs="Consolas"/>
          <w:color w:val="000000"/>
          <w:sz w:val="19"/>
          <w:szCs w:val="19"/>
        </w:rPr>
        <w:t xml:space="preserve"> </w:t>
      </w:r>
      <w:r w:rsidRPr="00EE2C6C">
        <w:rPr>
          <w:rFonts w:ascii="Consolas" w:hAnsi="Consolas" w:cs="Consolas"/>
          <w:color w:val="000000"/>
          <w:sz w:val="19"/>
          <w:szCs w:val="19"/>
          <w:highlight w:val="yellow"/>
        </w:rPr>
        <w:t>11</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@AGENT_PERCENT </w:t>
      </w:r>
      <w:r>
        <w:rPr>
          <w:rFonts w:ascii="Consolas" w:hAnsi="Consolas" w:cs="Consolas"/>
          <w:color w:val="808080"/>
          <w:sz w:val="19"/>
          <w:szCs w:val="19"/>
        </w:rPr>
        <w:t>=</w:t>
      </w:r>
      <w:r>
        <w:rPr>
          <w:rFonts w:ascii="Consolas" w:hAnsi="Consolas" w:cs="Consolas"/>
          <w:color w:val="000000"/>
          <w:sz w:val="19"/>
          <w:szCs w:val="19"/>
        </w:rPr>
        <w:t xml:space="preserve"> </w:t>
      </w:r>
      <w:r w:rsidRPr="00EE2C6C">
        <w:rPr>
          <w:rFonts w:ascii="Consolas" w:hAnsi="Consolas" w:cs="Consolas"/>
          <w:color w:val="000000"/>
          <w:sz w:val="19"/>
          <w:szCs w:val="19"/>
          <w:highlight w:val="yellow"/>
        </w:rPr>
        <w:t>0</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@SUBAGENT_PERCENT </w:t>
      </w:r>
      <w:r>
        <w:rPr>
          <w:rFonts w:ascii="Consolas" w:hAnsi="Consolas" w:cs="Consolas"/>
          <w:color w:val="808080"/>
          <w:sz w:val="19"/>
          <w:szCs w:val="19"/>
        </w:rPr>
        <w:t>=</w:t>
      </w:r>
      <w:r>
        <w:rPr>
          <w:rFonts w:ascii="Consolas" w:hAnsi="Consolas" w:cs="Consolas"/>
          <w:color w:val="000000"/>
          <w:sz w:val="19"/>
          <w:szCs w:val="19"/>
        </w:rPr>
        <w:t xml:space="preserve"> </w:t>
      </w:r>
      <w:r w:rsidRPr="00EE2C6C">
        <w:rPr>
          <w:rFonts w:ascii="Consolas" w:hAnsi="Consolas" w:cs="Consolas"/>
          <w:color w:val="000000"/>
          <w:sz w:val="19"/>
          <w:szCs w:val="19"/>
          <w:highlight w:val="yellow"/>
        </w:rPr>
        <w:t>15</w:t>
      </w: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@AGENT_ID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Pr="00EE2C6C">
        <w:rPr>
          <w:rFonts w:ascii="Consolas" w:hAnsi="Consolas" w:cs="Consolas"/>
          <w:color w:val="FF0000"/>
          <w:sz w:val="19"/>
          <w:szCs w:val="19"/>
          <w:highlight w:val="yellow"/>
        </w:rPr>
        <w:t>0F849A389DD4477CAF66BBCBECA49AA4</w:t>
      </w:r>
      <w:r>
        <w:rPr>
          <w:rFonts w:ascii="Consolas" w:hAnsi="Consolas" w:cs="Consolas"/>
          <w:color w:val="FF0000"/>
          <w:sz w:val="19"/>
          <w:szCs w:val="19"/>
        </w:rPr>
        <w:t>'</w:t>
      </w:r>
      <w:r w:rsidR="00C156E4">
        <w:rPr>
          <w:rFonts w:ascii="Consolas" w:hAnsi="Consolas" w:cs="Consolas"/>
          <w:color w:val="FF0000"/>
          <w:sz w:val="19"/>
          <w:szCs w:val="19"/>
        </w:rPr>
        <w:t xml:space="preserve"> </w:t>
      </w:r>
      <w:r w:rsidR="00C156E4">
        <w:rPr>
          <w:rFonts w:ascii="Consolas" w:hAnsi="Consolas" w:cs="Consolas"/>
          <w:color w:val="008000"/>
          <w:sz w:val="19"/>
          <w:szCs w:val="19"/>
        </w:rPr>
        <w:t xml:space="preserve">-- </w:t>
      </w:r>
      <w:proofErr w:type="spellStart"/>
      <w:r w:rsidR="00C156E4">
        <w:rPr>
          <w:rFonts w:ascii="Consolas" w:hAnsi="Consolas" w:cs="Consolas"/>
          <w:color w:val="008000"/>
          <w:sz w:val="19"/>
          <w:szCs w:val="19"/>
        </w:rPr>
        <w:t>XBroker</w:t>
      </w:r>
      <w:proofErr w:type="spellEnd"/>
    </w:p>
    <w:p w:rsidR="00FC4CC8" w:rsidRDefault="00FC4CC8" w:rsidP="00EE2C6C">
      <w:pPr>
        <w:autoSpaceDE w:val="0"/>
        <w:autoSpaceDN w:val="0"/>
        <w:adjustRightInd w:val="0"/>
        <w:spacing w:after="0" w:line="240" w:lineRule="auto"/>
        <w:ind w:left="720"/>
        <w:rPr>
          <w:rFonts w:ascii="Consolas" w:hAnsi="Consolas" w:cs="Consolas"/>
          <w:color w:val="0000FF"/>
          <w:sz w:val="19"/>
          <w:szCs w:val="19"/>
        </w:rPr>
      </w:pPr>
    </w:p>
    <w:p w:rsidR="00EE2C6C" w:rsidRDefault="00EE2C6C" w:rsidP="00EE2C6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[RM_COMMISSION]</w:t>
      </w:r>
      <w:r>
        <w:rPr>
          <w:rFonts w:ascii="Consolas" w:hAnsi="Consolas" w:cs="Consolas"/>
          <w:color w:val="808080"/>
          <w:sz w:val="19"/>
          <w:szCs w:val="19"/>
        </w:rPr>
        <w:t>(</w:t>
      </w:r>
      <w:r>
        <w:rPr>
          <w:rFonts w:ascii="Consolas" w:hAnsi="Consolas" w:cs="Consolas"/>
          <w:color w:val="000000"/>
          <w:sz w:val="19"/>
          <w:szCs w:val="19"/>
        </w:rPr>
        <w:t>[COMMISSION_ID]</w:t>
      </w:r>
      <w:r>
        <w:rPr>
          <w:rFonts w:ascii="Consolas" w:hAnsi="Consolas" w:cs="Consolas"/>
          <w:color w:val="808080"/>
          <w:sz w:val="19"/>
          <w:szCs w:val="19"/>
        </w:rPr>
        <w:t>,</w:t>
      </w:r>
      <w:r>
        <w:rPr>
          <w:rFonts w:ascii="Consolas" w:hAnsi="Consolas" w:cs="Consolas"/>
          <w:color w:val="000000"/>
          <w:sz w:val="19"/>
          <w:szCs w:val="19"/>
        </w:rPr>
        <w:t xml:space="preserve"> [COMMISSION_GROUP_ID]</w:t>
      </w:r>
      <w:r>
        <w:rPr>
          <w:rFonts w:ascii="Consolas" w:hAnsi="Consolas" w:cs="Consolas"/>
          <w:color w:val="808080"/>
          <w:sz w:val="19"/>
          <w:szCs w:val="19"/>
        </w:rPr>
        <w:t>,</w:t>
      </w:r>
      <w:r>
        <w:rPr>
          <w:rFonts w:ascii="Consolas" w:hAnsi="Consolas" w:cs="Consolas"/>
          <w:color w:val="000000"/>
          <w:sz w:val="19"/>
          <w:szCs w:val="19"/>
        </w:rPr>
        <w:t xml:space="preserve"> [AGENT_ID]</w:t>
      </w:r>
      <w:r>
        <w:rPr>
          <w:rFonts w:ascii="Consolas" w:hAnsi="Consolas" w:cs="Consolas"/>
          <w:color w:val="808080"/>
          <w:sz w:val="19"/>
          <w:szCs w:val="19"/>
        </w:rPr>
        <w:t>,</w:t>
      </w:r>
      <w:r>
        <w:rPr>
          <w:rFonts w:ascii="Consolas" w:hAnsi="Consolas" w:cs="Consolas"/>
          <w:color w:val="000000"/>
          <w:sz w:val="19"/>
          <w:szCs w:val="19"/>
        </w:rPr>
        <w:t xml:space="preserve"> [SUBAGENT_ID]</w:t>
      </w:r>
      <w:r>
        <w:rPr>
          <w:rFonts w:ascii="Consolas" w:hAnsi="Consolas" w:cs="Consolas"/>
          <w:color w:val="808080"/>
          <w:sz w:val="19"/>
          <w:szCs w:val="19"/>
        </w:rPr>
        <w:t>,</w:t>
      </w:r>
      <w:r>
        <w:rPr>
          <w:rFonts w:ascii="Consolas" w:hAnsi="Consolas" w:cs="Consolas"/>
          <w:color w:val="000000"/>
          <w:sz w:val="19"/>
          <w:szCs w:val="19"/>
        </w:rPr>
        <w:t xml:space="preserve"> [EFFECTIVEDATE]</w:t>
      </w:r>
      <w:r>
        <w:rPr>
          <w:rFonts w:ascii="Consolas" w:hAnsi="Consolas" w:cs="Consolas"/>
          <w:color w:val="808080"/>
          <w:sz w:val="19"/>
          <w:szCs w:val="19"/>
        </w:rPr>
        <w:t>,</w:t>
      </w:r>
      <w:r>
        <w:rPr>
          <w:rFonts w:ascii="Consolas" w:hAnsi="Consolas" w:cs="Consolas"/>
          <w:color w:val="000000"/>
          <w:sz w:val="19"/>
          <w:szCs w:val="19"/>
        </w:rPr>
        <w:t xml:space="preserve"> [COMMISSIONLIMIT]</w:t>
      </w:r>
      <w:r>
        <w:rPr>
          <w:rFonts w:ascii="Consolas" w:hAnsi="Consolas" w:cs="Consolas"/>
          <w:color w:val="808080"/>
          <w:sz w:val="19"/>
          <w:szCs w:val="19"/>
        </w:rPr>
        <w:t>,</w:t>
      </w:r>
      <w:r>
        <w:rPr>
          <w:rFonts w:ascii="Consolas" w:hAnsi="Consolas" w:cs="Consolas"/>
          <w:color w:val="000000"/>
          <w:sz w:val="19"/>
          <w:szCs w:val="19"/>
        </w:rPr>
        <w:t xml:space="preserve"> [NB_PARTNER_PERCENT]</w:t>
      </w:r>
      <w:r>
        <w:rPr>
          <w:rFonts w:ascii="Consolas" w:hAnsi="Consolas" w:cs="Consolas"/>
          <w:color w:val="808080"/>
          <w:sz w:val="19"/>
          <w:szCs w:val="19"/>
        </w:rPr>
        <w:t>,</w:t>
      </w:r>
      <w:r>
        <w:rPr>
          <w:rFonts w:ascii="Consolas" w:hAnsi="Consolas" w:cs="Consolas"/>
          <w:color w:val="000000"/>
          <w:sz w:val="19"/>
          <w:szCs w:val="19"/>
        </w:rPr>
        <w:t xml:space="preserve"> [NB_PARTNER_FLAT]</w:t>
      </w:r>
      <w:r>
        <w:rPr>
          <w:rFonts w:ascii="Consolas" w:hAnsi="Consolas" w:cs="Consolas"/>
          <w:color w:val="808080"/>
          <w:sz w:val="19"/>
          <w:szCs w:val="19"/>
        </w:rPr>
        <w:t>,</w:t>
      </w:r>
      <w:r>
        <w:rPr>
          <w:rFonts w:ascii="Consolas" w:hAnsi="Consolas" w:cs="Consolas"/>
          <w:color w:val="000000"/>
          <w:sz w:val="19"/>
          <w:szCs w:val="19"/>
        </w:rPr>
        <w:t xml:space="preserve"> [NB_AGENT_PERCENT]</w:t>
      </w:r>
      <w:r>
        <w:rPr>
          <w:rFonts w:ascii="Consolas" w:hAnsi="Consolas" w:cs="Consolas"/>
          <w:color w:val="808080"/>
          <w:sz w:val="19"/>
          <w:szCs w:val="19"/>
        </w:rPr>
        <w:t>,</w:t>
      </w:r>
      <w:r>
        <w:rPr>
          <w:rFonts w:ascii="Consolas" w:hAnsi="Consolas" w:cs="Consolas"/>
          <w:color w:val="000000"/>
          <w:sz w:val="19"/>
          <w:szCs w:val="19"/>
        </w:rPr>
        <w:t xml:space="preserve"> [NB_AGENT_FLAT]</w:t>
      </w:r>
      <w:r>
        <w:rPr>
          <w:rFonts w:ascii="Consolas" w:hAnsi="Consolas" w:cs="Consolas"/>
          <w:color w:val="808080"/>
          <w:sz w:val="19"/>
          <w:szCs w:val="19"/>
        </w:rPr>
        <w:t>,</w:t>
      </w:r>
      <w:r>
        <w:rPr>
          <w:rFonts w:ascii="Consolas" w:hAnsi="Consolas" w:cs="Consolas"/>
          <w:color w:val="000000"/>
          <w:sz w:val="19"/>
          <w:szCs w:val="19"/>
        </w:rPr>
        <w:t xml:space="preserve"> [NB_SUBAGENT_PERCENT]</w:t>
      </w:r>
      <w:r>
        <w:rPr>
          <w:rFonts w:ascii="Consolas" w:hAnsi="Consolas" w:cs="Consolas"/>
          <w:color w:val="808080"/>
          <w:sz w:val="19"/>
          <w:szCs w:val="19"/>
        </w:rPr>
        <w:t>,</w:t>
      </w:r>
      <w:r>
        <w:rPr>
          <w:rFonts w:ascii="Consolas" w:hAnsi="Consolas" w:cs="Consolas"/>
          <w:color w:val="000000"/>
          <w:sz w:val="19"/>
          <w:szCs w:val="19"/>
        </w:rPr>
        <w:t xml:space="preserve"> [NB_SUBAGENT_FLAT]</w:t>
      </w:r>
      <w:r>
        <w:rPr>
          <w:rFonts w:ascii="Consolas" w:hAnsi="Consolas" w:cs="Consolas"/>
          <w:color w:val="808080"/>
          <w:sz w:val="19"/>
          <w:szCs w:val="19"/>
        </w:rPr>
        <w:t>,</w:t>
      </w:r>
      <w:r>
        <w:rPr>
          <w:rFonts w:ascii="Consolas" w:hAnsi="Consolas" w:cs="Consolas"/>
          <w:color w:val="000000"/>
          <w:sz w:val="19"/>
          <w:szCs w:val="19"/>
        </w:rPr>
        <w:t xml:space="preserve"> [MTA_PARTNER_PERCENT]</w:t>
      </w:r>
      <w:r>
        <w:rPr>
          <w:rFonts w:ascii="Consolas" w:hAnsi="Consolas" w:cs="Consolas"/>
          <w:color w:val="808080"/>
          <w:sz w:val="19"/>
          <w:szCs w:val="19"/>
        </w:rPr>
        <w:t>,</w:t>
      </w:r>
      <w:r>
        <w:rPr>
          <w:rFonts w:ascii="Consolas" w:hAnsi="Consolas" w:cs="Consolas"/>
          <w:color w:val="000000"/>
          <w:sz w:val="19"/>
          <w:szCs w:val="19"/>
        </w:rPr>
        <w:t xml:space="preserve"> [MTA_PARTNER_FLAT]</w:t>
      </w:r>
      <w:r>
        <w:rPr>
          <w:rFonts w:ascii="Consolas" w:hAnsi="Consolas" w:cs="Consolas"/>
          <w:color w:val="808080"/>
          <w:sz w:val="19"/>
          <w:szCs w:val="19"/>
        </w:rPr>
        <w:t>,</w:t>
      </w:r>
      <w:r>
        <w:rPr>
          <w:rFonts w:ascii="Consolas" w:hAnsi="Consolas" w:cs="Consolas"/>
          <w:color w:val="000000"/>
          <w:sz w:val="19"/>
          <w:szCs w:val="19"/>
        </w:rPr>
        <w:t xml:space="preserve"> [MTA_AGENT_PERCENT]</w:t>
      </w:r>
      <w:r>
        <w:rPr>
          <w:rFonts w:ascii="Consolas" w:hAnsi="Consolas" w:cs="Consolas"/>
          <w:color w:val="808080"/>
          <w:sz w:val="19"/>
          <w:szCs w:val="19"/>
        </w:rPr>
        <w:t>,</w:t>
      </w:r>
      <w:r>
        <w:rPr>
          <w:rFonts w:ascii="Consolas" w:hAnsi="Consolas" w:cs="Consolas"/>
          <w:color w:val="000000"/>
          <w:sz w:val="19"/>
          <w:szCs w:val="19"/>
        </w:rPr>
        <w:t xml:space="preserve"> [MTA_AGENT_FLAT]</w:t>
      </w:r>
      <w:r>
        <w:rPr>
          <w:rFonts w:ascii="Consolas" w:hAnsi="Consolas" w:cs="Consolas"/>
          <w:color w:val="808080"/>
          <w:sz w:val="19"/>
          <w:szCs w:val="19"/>
        </w:rPr>
        <w:t>,</w:t>
      </w:r>
      <w:r>
        <w:rPr>
          <w:rFonts w:ascii="Consolas" w:hAnsi="Consolas" w:cs="Consolas"/>
          <w:color w:val="000000"/>
          <w:sz w:val="19"/>
          <w:szCs w:val="19"/>
        </w:rPr>
        <w:t xml:space="preserve"> [MTA_SUBAGENT_PERCENT]</w:t>
      </w:r>
      <w:r>
        <w:rPr>
          <w:rFonts w:ascii="Consolas" w:hAnsi="Consolas" w:cs="Consolas"/>
          <w:color w:val="808080"/>
          <w:sz w:val="19"/>
          <w:szCs w:val="19"/>
        </w:rPr>
        <w:t>,</w:t>
      </w:r>
      <w:r>
        <w:rPr>
          <w:rFonts w:ascii="Consolas" w:hAnsi="Consolas" w:cs="Consolas"/>
          <w:color w:val="000000"/>
          <w:sz w:val="19"/>
          <w:szCs w:val="19"/>
        </w:rPr>
        <w:t xml:space="preserve"> [MTA_SUBAGENT_FLAT]</w:t>
      </w:r>
      <w:r>
        <w:rPr>
          <w:rFonts w:ascii="Consolas" w:hAnsi="Consolas" w:cs="Consolas"/>
          <w:color w:val="808080"/>
          <w:sz w:val="19"/>
          <w:szCs w:val="19"/>
        </w:rPr>
        <w:t>,</w:t>
      </w:r>
      <w:r>
        <w:rPr>
          <w:rFonts w:ascii="Consolas" w:hAnsi="Consolas" w:cs="Consolas"/>
          <w:color w:val="000000"/>
          <w:sz w:val="19"/>
          <w:szCs w:val="19"/>
        </w:rPr>
        <w:t xml:space="preserve"> [REN_PARTNER_PERCENT]</w:t>
      </w:r>
      <w:r>
        <w:rPr>
          <w:rFonts w:ascii="Consolas" w:hAnsi="Consolas" w:cs="Consolas"/>
          <w:color w:val="808080"/>
          <w:sz w:val="19"/>
          <w:szCs w:val="19"/>
        </w:rPr>
        <w:t>,</w:t>
      </w:r>
      <w:r>
        <w:rPr>
          <w:rFonts w:ascii="Consolas" w:hAnsi="Consolas" w:cs="Consolas"/>
          <w:color w:val="000000"/>
          <w:sz w:val="19"/>
          <w:szCs w:val="19"/>
        </w:rPr>
        <w:t xml:space="preserve"> [REN_PARTNER_FLAT]</w:t>
      </w:r>
      <w:r>
        <w:rPr>
          <w:rFonts w:ascii="Consolas" w:hAnsi="Consolas" w:cs="Consolas"/>
          <w:color w:val="808080"/>
          <w:sz w:val="19"/>
          <w:szCs w:val="19"/>
        </w:rPr>
        <w:t>,</w:t>
      </w:r>
      <w:r>
        <w:rPr>
          <w:rFonts w:ascii="Consolas" w:hAnsi="Consolas" w:cs="Consolas"/>
          <w:color w:val="000000"/>
          <w:sz w:val="19"/>
          <w:szCs w:val="19"/>
        </w:rPr>
        <w:t xml:space="preserve"> [REN_AGENT_PERCENT]</w:t>
      </w:r>
      <w:r>
        <w:rPr>
          <w:rFonts w:ascii="Consolas" w:hAnsi="Consolas" w:cs="Consolas"/>
          <w:color w:val="808080"/>
          <w:sz w:val="19"/>
          <w:szCs w:val="19"/>
        </w:rPr>
        <w:t>,</w:t>
      </w:r>
      <w:r>
        <w:rPr>
          <w:rFonts w:ascii="Consolas" w:hAnsi="Consolas" w:cs="Consolas"/>
          <w:color w:val="000000"/>
          <w:sz w:val="19"/>
          <w:szCs w:val="19"/>
        </w:rPr>
        <w:t xml:space="preserve"> [REN_AGENT_FLAT]</w:t>
      </w:r>
      <w:r>
        <w:rPr>
          <w:rFonts w:ascii="Consolas" w:hAnsi="Consolas" w:cs="Consolas"/>
          <w:color w:val="808080"/>
          <w:sz w:val="19"/>
          <w:szCs w:val="19"/>
        </w:rPr>
        <w:t>,</w:t>
      </w:r>
      <w:r>
        <w:rPr>
          <w:rFonts w:ascii="Consolas" w:hAnsi="Consolas" w:cs="Consolas"/>
          <w:color w:val="000000"/>
          <w:sz w:val="19"/>
          <w:szCs w:val="19"/>
        </w:rPr>
        <w:t xml:space="preserve"> [REN_SUBAGENT_PERCENT]</w:t>
      </w:r>
      <w:r>
        <w:rPr>
          <w:rFonts w:ascii="Consolas" w:hAnsi="Consolas" w:cs="Consolas"/>
          <w:color w:val="808080"/>
          <w:sz w:val="19"/>
          <w:szCs w:val="19"/>
        </w:rPr>
        <w:t>,</w:t>
      </w:r>
      <w:r>
        <w:rPr>
          <w:rFonts w:ascii="Consolas" w:hAnsi="Consolas" w:cs="Consolas"/>
          <w:color w:val="000000"/>
          <w:sz w:val="19"/>
          <w:szCs w:val="19"/>
        </w:rPr>
        <w:t xml:space="preserve"> [REN_SUBAGENT_FLAT]</w:t>
      </w:r>
      <w:r>
        <w:rPr>
          <w:rFonts w:ascii="Consolas" w:hAnsi="Consolas" w:cs="Consolas"/>
          <w:color w:val="808080"/>
          <w:sz w:val="19"/>
          <w:szCs w:val="19"/>
        </w:rPr>
        <w:t>,</w:t>
      </w:r>
      <w:r>
        <w:rPr>
          <w:rFonts w:ascii="Consolas" w:hAnsi="Consolas" w:cs="Consolas"/>
          <w:color w:val="000000"/>
          <w:sz w:val="19"/>
          <w:szCs w:val="19"/>
        </w:rPr>
        <w:t xml:space="preserve"> [PARTNER_DISCOUNT]</w:t>
      </w:r>
      <w:r>
        <w:rPr>
          <w:rFonts w:ascii="Consolas" w:hAnsi="Consolas" w:cs="Consolas"/>
          <w:color w:val="808080"/>
          <w:sz w:val="19"/>
          <w:szCs w:val="19"/>
        </w:rPr>
        <w:t>,</w:t>
      </w:r>
      <w:r>
        <w:rPr>
          <w:rFonts w:ascii="Consolas" w:hAnsi="Consolas" w:cs="Consolas"/>
          <w:color w:val="000000"/>
          <w:sz w:val="19"/>
          <w:szCs w:val="19"/>
        </w:rPr>
        <w:t xml:space="preserve"> [AGENT_DISCOUNT]</w:t>
      </w:r>
      <w:r>
        <w:rPr>
          <w:rFonts w:ascii="Consolas" w:hAnsi="Consolas" w:cs="Consolas"/>
          <w:color w:val="808080"/>
          <w:sz w:val="19"/>
          <w:szCs w:val="19"/>
        </w:rPr>
        <w:t>,</w:t>
      </w:r>
      <w:r>
        <w:rPr>
          <w:rFonts w:ascii="Consolas" w:hAnsi="Consolas" w:cs="Consolas"/>
          <w:color w:val="000000"/>
          <w:sz w:val="19"/>
          <w:szCs w:val="19"/>
        </w:rPr>
        <w:t xml:space="preserve"> [SUBAGENT_DISCOUNT]</w:t>
      </w:r>
      <w:r>
        <w:rPr>
          <w:rFonts w:ascii="Consolas" w:hAnsi="Consolas" w:cs="Consolas"/>
          <w:color w:val="808080"/>
          <w:sz w:val="19"/>
          <w:szCs w:val="19"/>
        </w:rPr>
        <w:t>,</w:t>
      </w:r>
      <w:r>
        <w:rPr>
          <w:rFonts w:ascii="Consolas" w:hAnsi="Consolas" w:cs="Consolas"/>
          <w:color w:val="000000"/>
          <w:sz w:val="19"/>
          <w:szCs w:val="19"/>
        </w:rPr>
        <w:t xml:space="preserve"> [EXPIRYDATE]</w:t>
      </w:r>
      <w:r>
        <w:rPr>
          <w:rFonts w:ascii="Consolas" w:hAnsi="Consolas" w:cs="Consolas"/>
          <w:color w:val="808080"/>
          <w:sz w:val="19"/>
          <w:szCs w:val="19"/>
        </w:rPr>
        <w:t>,</w:t>
      </w:r>
      <w:r>
        <w:rPr>
          <w:rFonts w:ascii="Consolas" w:hAnsi="Consolas" w:cs="Consolas"/>
          <w:color w:val="000000"/>
          <w:sz w:val="19"/>
          <w:szCs w:val="19"/>
        </w:rPr>
        <w:t xml:space="preserve"> [ANYSUBAGENT]</w:t>
      </w:r>
      <w:r>
        <w:rPr>
          <w:rFonts w:ascii="Consolas" w:hAnsi="Consolas" w:cs="Consolas"/>
          <w:color w:val="808080"/>
          <w:sz w:val="19"/>
          <w:szCs w:val="19"/>
        </w:rPr>
        <w:t>)</w:t>
      </w:r>
    </w:p>
    <w:p w:rsidR="00EE2C6C" w:rsidRPr="00EE2C6C" w:rsidRDefault="00EE2C6C" w:rsidP="00EE2C6C">
      <w:pPr>
        <w:ind w:left="720"/>
        <w:rPr>
          <w:szCs w:val="24"/>
          <w:lang w:eastAsia="en-GB"/>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CommissionGroupID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@AGENT_ID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'2020-06-20 00:00:00'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@PARTNER_PERCENT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@SUBAGENT_PERCENT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@PARTNER_PERCENT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@SUBAGENT_PERCENT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@PARTNER_PERCENT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@SUBAGENT_PERCENT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'3000-01-01 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7850DB" w:rsidRDefault="007850DB" w:rsidP="006B3590">
      <w:pPr>
        <w:pStyle w:val="ListParagraph"/>
        <w:numPr>
          <w:ilvl w:val="0"/>
          <w:numId w:val="20"/>
        </w:numPr>
        <w:rPr>
          <w:lang w:eastAsia="en-GB"/>
        </w:rPr>
      </w:pPr>
      <w:r>
        <w:rPr>
          <w:lang w:eastAsia="en-GB"/>
        </w:rPr>
        <w:t>Amend the values highlighted in yellow above with the relevant values as follows:</w:t>
      </w:r>
    </w:p>
    <w:p w:rsidR="007850DB" w:rsidRDefault="007850DB" w:rsidP="006B3590">
      <w:pPr>
        <w:pStyle w:val="ListParagraph"/>
        <w:numPr>
          <w:ilvl w:val="1"/>
          <w:numId w:val="20"/>
        </w:numPr>
        <w:rPr>
          <w:lang w:eastAsia="en-GB"/>
        </w:rPr>
      </w:pPr>
      <w:r>
        <w:rPr>
          <w:lang w:eastAsia="en-GB"/>
        </w:rPr>
        <w:t xml:space="preserve">Change the insurer name so that it exactly matches the wording used for </w:t>
      </w:r>
      <w:r w:rsidRPr="005E42D7">
        <w:rPr>
          <w:lang w:eastAsia="en-GB"/>
        </w:rPr>
        <w:t>@</w:t>
      </w:r>
      <w:proofErr w:type="spellStart"/>
      <w:r w:rsidRPr="005E42D7">
        <w:rPr>
          <w:lang w:eastAsia="en-GB"/>
        </w:rPr>
        <w:t>SchemeName</w:t>
      </w:r>
      <w:proofErr w:type="spellEnd"/>
      <w:r>
        <w:rPr>
          <w:lang w:eastAsia="en-GB"/>
        </w:rPr>
        <w:t xml:space="preserve"> earlier in the script. </w:t>
      </w:r>
      <w:r>
        <w:rPr>
          <w:rFonts w:ascii="Calibri" w:hAnsi="Calibri" w:cs="Calibri"/>
          <w:sz w:val="22"/>
        </w:rPr>
        <w:t>This will pick up the COMMISSION_GROUP_ID that was generated by the stored procedure run. Do not hard code the ID here, as it will change on live release.</w:t>
      </w:r>
    </w:p>
    <w:p w:rsidR="007850DB" w:rsidRDefault="007850DB" w:rsidP="006B3590">
      <w:pPr>
        <w:pStyle w:val="ListParagraph"/>
        <w:numPr>
          <w:ilvl w:val="1"/>
          <w:numId w:val="20"/>
        </w:numPr>
        <w:rPr>
          <w:lang w:eastAsia="en-GB"/>
        </w:rPr>
      </w:pPr>
      <w:r>
        <w:rPr>
          <w:lang w:eastAsia="en-GB"/>
        </w:rPr>
        <w:t>The percentages will have been provided in the ticket on the Monday.com board if split commission has been specified.</w:t>
      </w:r>
      <w:r w:rsidR="00347BB6">
        <w:rPr>
          <w:lang w:eastAsia="en-GB"/>
        </w:rPr>
        <w:t xml:space="preserve"> The partner percentage is the </w:t>
      </w:r>
      <w:proofErr w:type="spellStart"/>
      <w:r w:rsidR="00347BB6">
        <w:rPr>
          <w:lang w:eastAsia="en-GB"/>
        </w:rPr>
        <w:t>Moorhouse</w:t>
      </w:r>
      <w:proofErr w:type="spellEnd"/>
      <w:r w:rsidR="00347BB6">
        <w:rPr>
          <w:lang w:eastAsia="en-GB"/>
        </w:rPr>
        <w:t xml:space="preserve"> commission, and the subagent percentage is the sub-broker commission. The agent percentage is usually zero.</w:t>
      </w:r>
    </w:p>
    <w:p w:rsidR="007850DB" w:rsidRDefault="007850DB" w:rsidP="006B3590">
      <w:pPr>
        <w:pStyle w:val="ListParagraph"/>
        <w:numPr>
          <w:ilvl w:val="1"/>
          <w:numId w:val="20"/>
        </w:numPr>
        <w:rPr>
          <w:lang w:eastAsia="en-GB"/>
        </w:rPr>
      </w:pPr>
      <w:r>
        <w:rPr>
          <w:lang w:eastAsia="en-GB"/>
        </w:rPr>
        <w:t xml:space="preserve">@AGENT_ID will almost always remain the same as above, for </w:t>
      </w:r>
      <w:proofErr w:type="spellStart"/>
      <w:r>
        <w:rPr>
          <w:lang w:eastAsia="en-GB"/>
        </w:rPr>
        <w:t>XBroker</w:t>
      </w:r>
      <w:proofErr w:type="spellEnd"/>
      <w:r>
        <w:rPr>
          <w:lang w:eastAsia="en-GB"/>
        </w:rPr>
        <w:t>, unless some other k</w:t>
      </w:r>
      <w:r w:rsidR="00C156E4">
        <w:rPr>
          <w:lang w:eastAsia="en-GB"/>
        </w:rPr>
        <w:t>ind of split has been specified on the ticket.</w:t>
      </w:r>
    </w:p>
    <w:p w:rsidR="00550602" w:rsidRDefault="00550602" w:rsidP="006B3590">
      <w:pPr>
        <w:pStyle w:val="ListParagraph"/>
        <w:numPr>
          <w:ilvl w:val="0"/>
          <w:numId w:val="20"/>
        </w:numPr>
        <w:rPr>
          <w:lang w:eastAsia="en-GB"/>
        </w:rPr>
      </w:pPr>
      <w:r>
        <w:rPr>
          <w:lang w:eastAsia="en-GB"/>
        </w:rPr>
        <w:lastRenderedPageBreak/>
        <w:t>Save the changes to the script</w:t>
      </w:r>
      <w:r w:rsidRPr="009F4C2D">
        <w:t>. The script will be used later for the live release.</w:t>
      </w:r>
    </w:p>
    <w:p w:rsidR="005E42D7" w:rsidRPr="009F4C2D" w:rsidRDefault="00550602" w:rsidP="006B3590">
      <w:pPr>
        <w:pStyle w:val="ListParagraph"/>
        <w:numPr>
          <w:ilvl w:val="0"/>
          <w:numId w:val="20"/>
        </w:numPr>
        <w:rPr>
          <w:lang w:eastAsia="en-GB"/>
        </w:rPr>
      </w:pPr>
      <w:r>
        <w:t>Execute the</w:t>
      </w:r>
      <w:r w:rsidRPr="009F4C2D">
        <w:t xml:space="preserve"> </w:t>
      </w:r>
      <w:r>
        <w:t xml:space="preserve">insert </w:t>
      </w:r>
      <w:r w:rsidRPr="009F4C2D">
        <w:t>in the UAT database (</w:t>
      </w:r>
      <w:proofErr w:type="spellStart"/>
      <w:r w:rsidRPr="009F4C2D">
        <w:t>Transactor_Live</w:t>
      </w:r>
      <w:proofErr w:type="spellEnd"/>
      <w:r w:rsidRPr="009F4C2D">
        <w:t xml:space="preserve"> on MHGSQL01\TGSLTE</w:t>
      </w:r>
      <w:r>
        <w:t>ST).</w:t>
      </w:r>
    </w:p>
    <w:p w:rsidR="00624375" w:rsidRDefault="00624375" w:rsidP="004C6EF5">
      <w:pPr>
        <w:pStyle w:val="Heading1"/>
        <w:rPr>
          <w:lang w:eastAsia="en-GB"/>
        </w:rPr>
      </w:pPr>
      <w:bookmarkStart w:id="5" w:name="_Create_WPD_/"/>
      <w:bookmarkStart w:id="6" w:name="_Toc150333743"/>
      <w:bookmarkEnd w:id="5"/>
      <w:r>
        <w:rPr>
          <w:lang w:eastAsia="en-GB"/>
        </w:rPr>
        <w:t>Create WPD / calculator</w:t>
      </w:r>
      <w:bookmarkEnd w:id="6"/>
    </w:p>
    <w:p w:rsidR="004C6EF5" w:rsidRDefault="008A1578" w:rsidP="00624375">
      <w:pPr>
        <w:pStyle w:val="Heading2"/>
      </w:pPr>
      <w:bookmarkStart w:id="7" w:name="_Identify_whether_old"/>
      <w:bookmarkStart w:id="8" w:name="_Toc150333744"/>
      <w:bookmarkEnd w:id="7"/>
      <w:r>
        <w:t>Identify whether old or new style Pound Scheme required</w:t>
      </w:r>
      <w:bookmarkEnd w:id="8"/>
    </w:p>
    <w:p w:rsidR="004C6EF5" w:rsidRDefault="00434E72" w:rsidP="0084536F">
      <w:pPr>
        <w:rPr>
          <w:lang w:eastAsia="en-GB"/>
        </w:rPr>
      </w:pPr>
      <w:r>
        <w:rPr>
          <w:lang w:eastAsia="en-GB"/>
        </w:rPr>
        <w:t>Historically, the calculator logic has been built into files called WPDs</w:t>
      </w:r>
      <w:r w:rsidR="0084536F">
        <w:rPr>
          <w:lang w:eastAsia="en-GB"/>
        </w:rPr>
        <w:t xml:space="preserve"> (the file extension is .</w:t>
      </w:r>
      <w:proofErr w:type="spellStart"/>
      <w:r w:rsidR="0084536F">
        <w:rPr>
          <w:lang w:eastAsia="en-GB"/>
        </w:rPr>
        <w:t>wpd</w:t>
      </w:r>
      <w:proofErr w:type="spellEnd"/>
      <w:r w:rsidR="0084536F">
        <w:rPr>
          <w:lang w:eastAsia="en-GB"/>
        </w:rPr>
        <w:t xml:space="preserve">) with calculations written in TGSL’s proprietary </w:t>
      </w:r>
      <w:r w:rsidR="004C6EF5">
        <w:rPr>
          <w:lang w:eastAsia="en-GB"/>
        </w:rPr>
        <w:t>TCAS calculator language. This is an extremely verbose language which is difficult to code, read, and debug.</w:t>
      </w:r>
    </w:p>
    <w:p w:rsidR="00E41CA8" w:rsidRDefault="008A1578" w:rsidP="004C6EF5">
      <w:pPr>
        <w:rPr>
          <w:lang w:eastAsia="en-GB"/>
        </w:rPr>
      </w:pPr>
      <w:r>
        <w:rPr>
          <w:lang w:eastAsia="en-GB"/>
        </w:rPr>
        <w:t xml:space="preserve">New style schemes </w:t>
      </w:r>
      <w:r w:rsidR="0084536F">
        <w:rPr>
          <w:lang w:eastAsia="en-GB"/>
        </w:rPr>
        <w:t>still require a WPD file to interface with TGSL</w:t>
      </w:r>
      <w:r w:rsidR="004C6EF5">
        <w:rPr>
          <w:lang w:eastAsia="en-GB"/>
        </w:rPr>
        <w:t>. However</w:t>
      </w:r>
      <w:r w:rsidR="0084536F">
        <w:rPr>
          <w:lang w:eastAsia="en-GB"/>
        </w:rPr>
        <w:t xml:space="preserve">, a standard file is now created which </w:t>
      </w:r>
      <w:r w:rsidR="004C6EF5">
        <w:rPr>
          <w:lang w:eastAsia="en-GB"/>
        </w:rPr>
        <w:t>acts as little more than a link, providing</w:t>
      </w:r>
      <w:r w:rsidR="0084536F">
        <w:rPr>
          <w:lang w:eastAsia="en-GB"/>
        </w:rPr>
        <w:t xml:space="preserve"> the risk information to SQL </w:t>
      </w:r>
      <w:r w:rsidR="00385F4B" w:rsidRPr="007E35BB">
        <w:rPr>
          <w:lang w:eastAsia="en-GB"/>
        </w:rPr>
        <w:t>procedures, functions and views</w:t>
      </w:r>
      <w:r w:rsidR="004C6EF5">
        <w:rPr>
          <w:lang w:eastAsia="en-GB"/>
        </w:rPr>
        <w:t>.</w:t>
      </w:r>
      <w:r w:rsidR="00E41CA8">
        <w:rPr>
          <w:lang w:eastAsia="en-GB"/>
        </w:rPr>
        <w:t xml:space="preserve"> For a full explanation of the difference between old and new style calculators, see the “Creating a new Scheme” documentation.</w:t>
      </w:r>
    </w:p>
    <w:p w:rsidR="008A1578" w:rsidRDefault="008A1578" w:rsidP="004C6EF5">
      <w:pPr>
        <w:rPr>
          <w:lang w:eastAsia="en-GB"/>
        </w:rPr>
      </w:pPr>
      <w:r>
        <w:rPr>
          <w:lang w:eastAsia="en-GB"/>
        </w:rPr>
        <w:t>Pound Schemes can be created in the new format so long as at least one calculator already exists for the same Product, otherwise the Product level objects will not yet exist to support a new style Pound Scheme.</w:t>
      </w:r>
    </w:p>
    <w:p w:rsidR="00E41CA8" w:rsidRDefault="00C7430A" w:rsidP="005806E2">
      <w:pPr>
        <w:pStyle w:val="ListParagraph"/>
        <w:numPr>
          <w:ilvl w:val="0"/>
          <w:numId w:val="16"/>
        </w:numPr>
        <w:rPr>
          <w:lang w:eastAsia="en-GB"/>
        </w:rPr>
      </w:pPr>
      <w:r>
        <w:t xml:space="preserve">Still within </w:t>
      </w:r>
      <w:r w:rsidR="00E41CA8">
        <w:t>S</w:t>
      </w:r>
      <w:r>
        <w:t xml:space="preserve">QL Server management Studio </w:t>
      </w:r>
      <w:r w:rsidR="00E41CA8">
        <w:t>connect</w:t>
      </w:r>
      <w:r>
        <w:t>ed</w:t>
      </w:r>
      <w:r w:rsidR="00E41CA8">
        <w:t xml:space="preserve"> to </w:t>
      </w:r>
      <w:r w:rsidRPr="001B2166">
        <w:rPr>
          <w:b/>
        </w:rPr>
        <w:t>MHGSQL01\</w:t>
      </w:r>
      <w:r w:rsidRPr="001B2166">
        <w:t>TGSLTEST</w:t>
      </w:r>
      <w:r w:rsidR="001B2166">
        <w:t>, e</w:t>
      </w:r>
      <w:r w:rsidR="00E41CA8" w:rsidRPr="001B2166">
        <w:t>xpand</w:t>
      </w:r>
      <w:r w:rsidR="00E41CA8">
        <w:t xml:space="preserve"> the </w:t>
      </w:r>
      <w:r w:rsidR="00E41CA8" w:rsidRPr="001B2166">
        <w:rPr>
          <w:b/>
        </w:rPr>
        <w:t>Calculators</w:t>
      </w:r>
      <w:r w:rsidR="00E41CA8">
        <w:t xml:space="preserve"> databas</w:t>
      </w:r>
      <w:r w:rsidR="0045158F">
        <w:t xml:space="preserve">e and then filter the </w:t>
      </w:r>
      <w:r w:rsidR="00B027B0">
        <w:t>TVF</w:t>
      </w:r>
      <w:r w:rsidR="0045158F">
        <w:t xml:space="preserve"> list</w:t>
      </w:r>
      <w:r w:rsidR="00E41CA8">
        <w:t xml:space="preserve"> by </w:t>
      </w:r>
      <w:r w:rsidR="0045158F">
        <w:t xml:space="preserve">expanding the </w:t>
      </w:r>
      <w:r w:rsidR="0045158F" w:rsidRPr="001B2166">
        <w:rPr>
          <w:b/>
        </w:rPr>
        <w:t>Programmability</w:t>
      </w:r>
      <w:r w:rsidR="0045158F">
        <w:t xml:space="preserve"> folder,</w:t>
      </w:r>
      <w:r w:rsidR="00963E6E">
        <w:t xml:space="preserve"> </w:t>
      </w:r>
      <w:r w:rsidR="00963E6E" w:rsidRPr="001B2166">
        <w:rPr>
          <w:b/>
        </w:rPr>
        <w:t>Functions</w:t>
      </w:r>
      <w:r w:rsidR="00963E6E">
        <w:t xml:space="preserve"> subfolder, and</w:t>
      </w:r>
      <w:r w:rsidR="0045158F">
        <w:t xml:space="preserve"> </w:t>
      </w:r>
      <w:r w:rsidR="00E41CA8" w:rsidRPr="0045158F">
        <w:t>right</w:t>
      </w:r>
      <w:r w:rsidR="00E41CA8">
        <w:t xml:space="preserve">-clicking </w:t>
      </w:r>
      <w:r w:rsidR="0045158F">
        <w:t xml:space="preserve">on </w:t>
      </w:r>
      <w:r w:rsidR="00963E6E" w:rsidRPr="001B2166">
        <w:rPr>
          <w:b/>
        </w:rPr>
        <w:t>Table-valued Functions</w:t>
      </w:r>
      <w:r w:rsidR="0045158F">
        <w:t xml:space="preserve">, then selecting </w:t>
      </w:r>
      <w:r w:rsidR="0045158F" w:rsidRPr="001B2166">
        <w:rPr>
          <w:b/>
        </w:rPr>
        <w:t>Filter</w:t>
      </w:r>
      <w:r w:rsidR="0045158F">
        <w:t xml:space="preserve"> and </w:t>
      </w:r>
      <w:r w:rsidR="0045158F" w:rsidRPr="001B2166">
        <w:rPr>
          <w:b/>
        </w:rPr>
        <w:t>Filter Settings</w:t>
      </w:r>
      <w:r w:rsidR="0045158F">
        <w:t>:</w:t>
      </w:r>
      <w:r w:rsidR="00E41CA8">
        <w:br/>
      </w:r>
      <w:r w:rsidR="00963E6E">
        <w:rPr>
          <w:noProof/>
          <w:lang w:eastAsia="en-GB"/>
        </w:rPr>
        <w:drawing>
          <wp:inline distT="0" distB="0" distL="0" distR="0" wp14:anchorId="1118D7AD" wp14:editId="2150CC0E">
            <wp:extent cx="5114925" cy="12462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49748" cy="1254721"/>
                    </a:xfrm>
                    <a:prstGeom prst="rect">
                      <a:avLst/>
                    </a:prstGeom>
                  </pic:spPr>
                </pic:pic>
              </a:graphicData>
            </a:graphic>
          </wp:inline>
        </w:drawing>
      </w:r>
    </w:p>
    <w:p w:rsidR="0045158F" w:rsidRDefault="0045158F" w:rsidP="006B3590">
      <w:pPr>
        <w:pStyle w:val="ListParagraph"/>
        <w:numPr>
          <w:ilvl w:val="0"/>
          <w:numId w:val="16"/>
        </w:numPr>
        <w:rPr>
          <w:lang w:eastAsia="en-GB"/>
        </w:rPr>
      </w:pPr>
      <w:r>
        <w:rPr>
          <w:lang w:eastAsia="en-GB"/>
        </w:rPr>
        <w:t>Enter a filter for Name contains “</w:t>
      </w:r>
      <w:proofErr w:type="spellStart"/>
      <w:r w:rsidR="00B027B0">
        <w:rPr>
          <w:lang w:eastAsia="en-GB"/>
        </w:rPr>
        <w:t>tvfSchemeDispatcher</w:t>
      </w:r>
      <w:proofErr w:type="spellEnd"/>
      <w:r>
        <w:rPr>
          <w:lang w:eastAsia="en-GB"/>
        </w:rPr>
        <w:t>”:</w:t>
      </w:r>
      <w:r>
        <w:rPr>
          <w:lang w:eastAsia="en-GB"/>
        </w:rPr>
        <w:br/>
      </w:r>
      <w:r w:rsidR="00B027B0">
        <w:rPr>
          <w:noProof/>
          <w:lang w:eastAsia="en-GB"/>
        </w:rPr>
        <w:drawing>
          <wp:inline distT="0" distB="0" distL="0" distR="0" wp14:anchorId="00C543B1" wp14:editId="6765B8F5">
            <wp:extent cx="3990975" cy="1195079"/>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7327" cy="1202970"/>
                    </a:xfrm>
                    <a:prstGeom prst="rect">
                      <a:avLst/>
                    </a:prstGeom>
                  </pic:spPr>
                </pic:pic>
              </a:graphicData>
            </a:graphic>
          </wp:inline>
        </w:drawing>
      </w:r>
    </w:p>
    <w:p w:rsidR="0045158F" w:rsidRPr="0045158F" w:rsidRDefault="0045158F" w:rsidP="006B3590">
      <w:pPr>
        <w:pStyle w:val="ListParagraph"/>
        <w:numPr>
          <w:ilvl w:val="0"/>
          <w:numId w:val="16"/>
        </w:numPr>
        <w:rPr>
          <w:lang w:eastAsia="en-GB"/>
        </w:rPr>
      </w:pPr>
      <w:r>
        <w:rPr>
          <w:lang w:eastAsia="en-GB"/>
        </w:rPr>
        <w:t>Click</w:t>
      </w:r>
      <w:r>
        <w:rPr>
          <w:b/>
          <w:lang w:eastAsia="en-GB"/>
        </w:rPr>
        <w:t xml:space="preserve"> OK</w:t>
      </w:r>
    </w:p>
    <w:p w:rsidR="0045158F" w:rsidRDefault="0045158F" w:rsidP="006B3590">
      <w:pPr>
        <w:pStyle w:val="ListParagraph"/>
        <w:numPr>
          <w:ilvl w:val="0"/>
          <w:numId w:val="16"/>
        </w:numPr>
        <w:rPr>
          <w:lang w:eastAsia="en-GB"/>
        </w:rPr>
      </w:pPr>
      <w:r w:rsidRPr="0045158F">
        <w:rPr>
          <w:lang w:eastAsia="en-GB"/>
        </w:rPr>
        <w:t>Exp</w:t>
      </w:r>
      <w:r>
        <w:rPr>
          <w:lang w:eastAsia="en-GB"/>
        </w:rPr>
        <w:t xml:space="preserve">and the filtered </w:t>
      </w:r>
      <w:r w:rsidR="00B027B0">
        <w:rPr>
          <w:lang w:eastAsia="en-GB"/>
        </w:rPr>
        <w:t xml:space="preserve">TVF </w:t>
      </w:r>
      <w:r>
        <w:rPr>
          <w:lang w:eastAsia="en-GB"/>
        </w:rPr>
        <w:t xml:space="preserve">folder to see all the </w:t>
      </w:r>
      <w:r w:rsidR="00B027B0">
        <w:rPr>
          <w:lang w:eastAsia="en-GB"/>
        </w:rPr>
        <w:t>functions</w:t>
      </w:r>
      <w:r>
        <w:rPr>
          <w:lang w:eastAsia="en-GB"/>
        </w:rPr>
        <w:t xml:space="preserve"> that match the filter:</w:t>
      </w:r>
      <w:r>
        <w:rPr>
          <w:lang w:eastAsia="en-GB"/>
        </w:rPr>
        <w:br/>
      </w:r>
      <w:r w:rsidR="00B027B0">
        <w:rPr>
          <w:noProof/>
          <w:lang w:eastAsia="en-GB"/>
        </w:rPr>
        <w:drawing>
          <wp:inline distT="0" distB="0" distL="0" distR="0" wp14:anchorId="5442371B" wp14:editId="2A68842F">
            <wp:extent cx="2152650" cy="16244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6397" cy="1634865"/>
                    </a:xfrm>
                    <a:prstGeom prst="rect">
                      <a:avLst/>
                    </a:prstGeom>
                  </pic:spPr>
                </pic:pic>
              </a:graphicData>
            </a:graphic>
          </wp:inline>
        </w:drawing>
      </w:r>
    </w:p>
    <w:p w:rsidR="0045158F" w:rsidRPr="0045158F" w:rsidRDefault="0045158F" w:rsidP="006B3590">
      <w:pPr>
        <w:pStyle w:val="ListParagraph"/>
        <w:numPr>
          <w:ilvl w:val="0"/>
          <w:numId w:val="16"/>
        </w:numPr>
        <w:rPr>
          <w:lang w:eastAsia="en-GB"/>
        </w:rPr>
      </w:pPr>
      <w:r>
        <w:rPr>
          <w:lang w:eastAsia="en-GB"/>
        </w:rPr>
        <w:t xml:space="preserve">Identify whether a </w:t>
      </w:r>
      <w:r w:rsidR="00B027B0">
        <w:rPr>
          <w:lang w:eastAsia="en-GB"/>
        </w:rPr>
        <w:t>function</w:t>
      </w:r>
      <w:r>
        <w:rPr>
          <w:lang w:eastAsia="en-GB"/>
        </w:rPr>
        <w:t xml:space="preserve"> exists for the Product code of the Product you need to create a Pound Scheme for. For example, if you need to create a Pound Scheme for the Tradesman Liability Product you can see that a </w:t>
      </w:r>
      <w:r w:rsidR="00B027B0">
        <w:rPr>
          <w:lang w:eastAsia="en-GB"/>
        </w:rPr>
        <w:t>function</w:t>
      </w:r>
      <w:r>
        <w:rPr>
          <w:lang w:eastAsia="en-GB"/>
        </w:rPr>
        <w:t xml:space="preserve"> already exists for </w:t>
      </w:r>
      <w:r w:rsidR="00577015">
        <w:rPr>
          <w:lang w:eastAsia="en-GB"/>
        </w:rPr>
        <w:t xml:space="preserve">the MLIAB Product code. (If unsure of the Product code for your Product, look up the PRODUCTTYPE_ID in the RM_PRODUCT table in the </w:t>
      </w:r>
      <w:proofErr w:type="spellStart"/>
      <w:r w:rsidR="00577015">
        <w:rPr>
          <w:lang w:eastAsia="en-GB"/>
        </w:rPr>
        <w:t>Transactor_Live</w:t>
      </w:r>
      <w:proofErr w:type="spellEnd"/>
      <w:r w:rsidR="00577015">
        <w:rPr>
          <w:lang w:eastAsia="en-GB"/>
        </w:rPr>
        <w:t xml:space="preserve"> database, then query the </w:t>
      </w:r>
      <w:r w:rsidR="00577015" w:rsidRPr="00577015">
        <w:rPr>
          <w:lang w:eastAsia="en-GB"/>
        </w:rPr>
        <w:t>SYSTEM_LIST_PRODUCTTYPE_ALIAS</w:t>
      </w:r>
      <w:r w:rsidR="00577015">
        <w:rPr>
          <w:lang w:eastAsia="en-GB"/>
        </w:rPr>
        <w:t xml:space="preserve"> table for this ID.)</w:t>
      </w:r>
    </w:p>
    <w:p w:rsidR="0045158F" w:rsidRPr="0045158F" w:rsidRDefault="0045158F" w:rsidP="0045158F">
      <w:pPr>
        <w:spacing w:after="120" w:line="264" w:lineRule="auto"/>
        <w:ind w:left="360"/>
        <w:rPr>
          <w:rFonts w:eastAsia="Times New Roman"/>
          <w:lang w:eastAsia="en-GB"/>
        </w:rPr>
      </w:pP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45158F" w:rsidTr="00FB0714">
        <w:tc>
          <w:tcPr>
            <w:tcW w:w="10456" w:type="dxa"/>
            <w:shd w:val="clear" w:color="auto" w:fill="BFBFBF" w:themeFill="background1" w:themeFillShade="BF"/>
          </w:tcPr>
          <w:p w:rsidR="0045158F" w:rsidRDefault="0045158F" w:rsidP="00FB0714">
            <w:pPr>
              <w:rPr>
                <w:b/>
              </w:rPr>
            </w:pPr>
            <w:r>
              <w:rPr>
                <w:b/>
              </w:rPr>
              <w:t>If</w:t>
            </w:r>
            <w:r w:rsidR="00577015">
              <w:rPr>
                <w:b/>
              </w:rPr>
              <w:t xml:space="preserve"> the Product already has a new style calculator, follow the instructions for </w:t>
            </w:r>
            <w:hyperlink w:anchor="_Creating_an_new" w:history="1">
              <w:r w:rsidR="00577015" w:rsidRPr="00577015">
                <w:rPr>
                  <w:rStyle w:val="Hyperlink"/>
                  <w:b/>
                </w:rPr>
                <w:t>Creating a new style Pound Scheme</w:t>
              </w:r>
            </w:hyperlink>
            <w:r w:rsidR="00577015">
              <w:rPr>
                <w:b/>
              </w:rPr>
              <w:t xml:space="preserve"> below.</w:t>
            </w:r>
          </w:p>
          <w:p w:rsidR="00577015" w:rsidRDefault="00577015" w:rsidP="00FB0714">
            <w:pPr>
              <w:rPr>
                <w:b/>
              </w:rPr>
            </w:pPr>
          </w:p>
          <w:p w:rsidR="0045158F" w:rsidRDefault="00577015" w:rsidP="00FB0714">
            <w:r>
              <w:rPr>
                <w:b/>
              </w:rPr>
              <w:t xml:space="preserve">If the Product does NOT already have a new style calculator, follow the instructions for </w:t>
            </w:r>
            <w:hyperlink w:anchor="_Creating_an_old" w:history="1">
              <w:r w:rsidRPr="00577015">
                <w:rPr>
                  <w:rStyle w:val="Hyperlink"/>
                  <w:b/>
                </w:rPr>
                <w:t>Creating an old style Pound Scheme</w:t>
              </w:r>
            </w:hyperlink>
            <w:r>
              <w:rPr>
                <w:b/>
              </w:rPr>
              <w:t xml:space="preserve"> below.</w:t>
            </w:r>
          </w:p>
          <w:p w:rsidR="0045158F" w:rsidRPr="00E720FD" w:rsidRDefault="0045158F" w:rsidP="00FB0714"/>
        </w:tc>
      </w:tr>
    </w:tbl>
    <w:p w:rsidR="0045158F" w:rsidRDefault="0045158F" w:rsidP="0045158F"/>
    <w:p w:rsidR="00577015" w:rsidRDefault="00577015" w:rsidP="00624375">
      <w:pPr>
        <w:pStyle w:val="Heading2"/>
      </w:pPr>
      <w:bookmarkStart w:id="9" w:name="_Creating_an_old"/>
      <w:bookmarkStart w:id="10" w:name="_Toc150333745"/>
      <w:bookmarkEnd w:id="9"/>
      <w:r>
        <w:t>Creating an old style Pound Scheme</w:t>
      </w:r>
      <w:r w:rsidR="00624375">
        <w:t xml:space="preserve"> WPD</w:t>
      </w:r>
      <w:bookmarkEnd w:id="10"/>
    </w:p>
    <w:p w:rsidR="008A1578" w:rsidRDefault="007D6EB5" w:rsidP="004C6EF5">
      <w:pPr>
        <w:rPr>
          <w:lang w:eastAsia="en-GB"/>
        </w:rPr>
      </w:pPr>
      <w:r>
        <w:rPr>
          <w:lang w:eastAsia="en-GB"/>
        </w:rPr>
        <w:t>Old style Pound Scheme WPDs contain the logic within the WPD syntax in the file. These will return £1 premiums to TGSL for each of the premium sections / coverages that are relevant to the Product. Therefore, the easiest way to create a new Pound Scheme WPD is to copy an existing one for the same Product.</w:t>
      </w:r>
    </w:p>
    <w:p w:rsidR="007D6EB5" w:rsidRPr="007D6EB5" w:rsidRDefault="007D6EB5" w:rsidP="006B3590">
      <w:pPr>
        <w:pStyle w:val="ListParagraph"/>
        <w:numPr>
          <w:ilvl w:val="0"/>
          <w:numId w:val="21"/>
        </w:numPr>
        <w:rPr>
          <w:lang w:eastAsia="en-GB"/>
        </w:rPr>
      </w:pPr>
      <w:r>
        <w:rPr>
          <w:lang w:eastAsia="en-GB"/>
        </w:rPr>
        <w:t xml:space="preserve">Launch File Explorer and navigate to </w:t>
      </w:r>
      <w:r>
        <w:rPr>
          <w:rFonts w:ascii="Calibri" w:hAnsi="Calibri" w:cs="Calibri"/>
          <w:sz w:val="22"/>
        </w:rPr>
        <w:t>L:\TCAS\Schemefiles</w:t>
      </w:r>
    </w:p>
    <w:p w:rsidR="007D6EB5" w:rsidRPr="007D6EB5" w:rsidRDefault="007D6EB5" w:rsidP="006B3590">
      <w:pPr>
        <w:pStyle w:val="ListParagraph"/>
        <w:numPr>
          <w:ilvl w:val="0"/>
          <w:numId w:val="21"/>
        </w:numPr>
        <w:rPr>
          <w:szCs w:val="24"/>
          <w:lang w:eastAsia="en-GB"/>
        </w:rPr>
      </w:pPr>
      <w:r w:rsidRPr="007D6EB5">
        <w:rPr>
          <w:rFonts w:ascii="Calibri" w:hAnsi="Calibri" w:cs="Calibri"/>
          <w:szCs w:val="24"/>
        </w:rPr>
        <w:t>Locate an existing WPD Pound Scheme file for the same Product. Some examples of files you can copy are as follows:</w:t>
      </w:r>
    </w:p>
    <w:tbl>
      <w:tblPr>
        <w:tblW w:w="0" w:type="auto"/>
        <w:tblInd w:w="6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25"/>
        <w:gridCol w:w="1871"/>
      </w:tblGrid>
      <w:tr w:rsidR="007D6EB5" w:rsidRPr="007D6EB5" w:rsidTr="007D6EB5">
        <w:trPr>
          <w:trHeight w:val="238"/>
        </w:trPr>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b/>
                <w:bCs/>
                <w:sz w:val="22"/>
                <w:lang w:eastAsia="en-GB"/>
              </w:rPr>
              <w:t>Line of business</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b/>
                <w:bCs/>
                <w:sz w:val="22"/>
                <w:lang w:eastAsia="en-GB"/>
              </w:rPr>
              <w:t>Pound scheme file</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Contractors All Risks</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DILCAR01.wpd</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Liability XS Layer</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DILXSL01.wpd</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Professional Indemnity</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DILPI001.wpd</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Small Business &amp; Consultants</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DILSB001.wpd</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Tradesman Liability</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DILTL001.wpd</w:t>
            </w:r>
          </w:p>
        </w:tc>
      </w:tr>
      <w:tr w:rsidR="007D6EB5" w:rsidRPr="007D6EB5" w:rsidTr="007D6EB5">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Turnover</w:t>
            </w:r>
          </w:p>
        </w:tc>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6EB5" w:rsidRPr="007D6EB5" w:rsidRDefault="007D6EB5" w:rsidP="007D6EB5">
            <w:pPr>
              <w:spacing w:after="0" w:line="240" w:lineRule="auto"/>
              <w:rPr>
                <w:rFonts w:ascii="Calibri" w:eastAsia="Times New Roman" w:hAnsi="Calibri" w:cs="Calibri"/>
                <w:sz w:val="22"/>
                <w:lang w:eastAsia="en-GB"/>
              </w:rPr>
            </w:pPr>
            <w:r w:rsidRPr="007D6EB5">
              <w:rPr>
                <w:rFonts w:ascii="Calibri" w:eastAsia="Times New Roman" w:hAnsi="Calibri" w:cs="Calibri"/>
                <w:sz w:val="22"/>
                <w:lang w:eastAsia="en-GB"/>
              </w:rPr>
              <w:t>DILTO001.wpd</w:t>
            </w:r>
          </w:p>
        </w:tc>
      </w:tr>
    </w:tbl>
    <w:p w:rsidR="006B3590" w:rsidRDefault="007D6EB5" w:rsidP="007D6EB5">
      <w:pPr>
        <w:ind w:left="720"/>
        <w:rPr>
          <w:szCs w:val="24"/>
          <w:lang w:eastAsia="en-GB"/>
        </w:rPr>
      </w:pPr>
      <w:r>
        <w:rPr>
          <w:szCs w:val="24"/>
          <w:lang w:eastAsia="en-GB"/>
        </w:rPr>
        <w:br/>
      </w:r>
      <w:r w:rsidRPr="007D6EB5">
        <w:rPr>
          <w:szCs w:val="24"/>
          <w:lang w:eastAsia="en-GB"/>
        </w:rPr>
        <w:t xml:space="preserve">If the </w:t>
      </w:r>
      <w:r>
        <w:rPr>
          <w:szCs w:val="24"/>
          <w:lang w:eastAsia="en-GB"/>
        </w:rPr>
        <w:t xml:space="preserve">Product </w:t>
      </w:r>
      <w:r w:rsidRPr="007D6EB5">
        <w:rPr>
          <w:szCs w:val="24"/>
          <w:lang w:eastAsia="en-GB"/>
        </w:rPr>
        <w:t>you need is not li</w:t>
      </w:r>
      <w:r>
        <w:rPr>
          <w:szCs w:val="24"/>
          <w:lang w:eastAsia="en-GB"/>
        </w:rPr>
        <w:t>sted above, you can identify a P</w:t>
      </w:r>
      <w:r w:rsidRPr="007D6EB5">
        <w:rPr>
          <w:szCs w:val="24"/>
          <w:lang w:eastAsia="en-GB"/>
        </w:rPr>
        <w:t xml:space="preserve">ound </w:t>
      </w:r>
      <w:r>
        <w:rPr>
          <w:szCs w:val="24"/>
          <w:lang w:eastAsia="en-GB"/>
        </w:rPr>
        <w:t>S</w:t>
      </w:r>
      <w:r w:rsidRPr="007D6EB5">
        <w:rPr>
          <w:szCs w:val="24"/>
          <w:lang w:eastAsia="en-GB"/>
        </w:rPr>
        <w:t xml:space="preserve">cheme by </w:t>
      </w:r>
      <w:r>
        <w:rPr>
          <w:szCs w:val="24"/>
          <w:lang w:eastAsia="en-GB"/>
        </w:rPr>
        <w:t xml:space="preserve">looking for the Product code as the fourth and fifth characters of the file name. Open these files in a text editor and look for one </w:t>
      </w:r>
      <w:r w:rsidRPr="007D6EB5">
        <w:rPr>
          <w:szCs w:val="24"/>
          <w:lang w:eastAsia="en-GB"/>
        </w:rPr>
        <w:t>that has no "</w:t>
      </w:r>
      <w:proofErr w:type="spellStart"/>
      <w:r w:rsidRPr="007D6EB5">
        <w:rPr>
          <w:szCs w:val="24"/>
          <w:lang w:eastAsia="en-GB"/>
        </w:rPr>
        <w:t>ApplyTable</w:t>
      </w:r>
      <w:proofErr w:type="spellEnd"/>
      <w:r w:rsidRPr="007D6EB5">
        <w:rPr>
          <w:szCs w:val="24"/>
          <w:lang w:eastAsia="en-GB"/>
        </w:rPr>
        <w:t>" command in it</w:t>
      </w:r>
      <w:r w:rsidR="006B3590">
        <w:rPr>
          <w:szCs w:val="24"/>
          <w:lang w:eastAsia="en-GB"/>
        </w:rPr>
        <w:t xml:space="preserve">. This indicates it is not selecting from any database tables or calling any stored procedures. It should also </w:t>
      </w:r>
      <w:r w:rsidRPr="007D6EB5">
        <w:rPr>
          <w:szCs w:val="24"/>
          <w:lang w:eastAsia="en-GB"/>
        </w:rPr>
        <w:t>end with an unconditional refer for all quotes</w:t>
      </w:r>
      <w:r w:rsidR="006B3590">
        <w:rPr>
          <w:szCs w:val="24"/>
          <w:lang w:eastAsia="en-GB"/>
        </w:rPr>
        <w:t xml:space="preserve"> and the end of the file, e.g.:</w:t>
      </w:r>
    </w:p>
    <w:p w:rsidR="007D6EB5" w:rsidRPr="006B3590" w:rsidRDefault="007D6EB5" w:rsidP="006B3590">
      <w:pPr>
        <w:ind w:left="1440"/>
        <w:rPr>
          <w:rFonts w:ascii="Courier New" w:hAnsi="Courier New" w:cs="Courier New"/>
          <w:sz w:val="20"/>
          <w:szCs w:val="20"/>
          <w:lang w:eastAsia="en-GB"/>
        </w:rPr>
      </w:pPr>
      <w:r w:rsidRPr="006B3590">
        <w:rPr>
          <w:rFonts w:ascii="Courier New" w:hAnsi="Courier New" w:cs="Courier New"/>
          <w:sz w:val="20"/>
          <w:szCs w:val="20"/>
          <w:lang w:eastAsia="en-GB"/>
        </w:rPr>
        <w:t>{Refer}Refer</w:t>
      </w:r>
      <w:r w:rsidR="006B3590" w:rsidRPr="006B3590">
        <w:rPr>
          <w:rFonts w:ascii="Courier New" w:hAnsi="Courier New" w:cs="Courier New"/>
          <w:sz w:val="20"/>
          <w:szCs w:val="20"/>
          <w:lang w:eastAsia="en-GB"/>
        </w:rPr>
        <w:br/>
      </w:r>
      <w:r w:rsidRPr="006B3590">
        <w:rPr>
          <w:rFonts w:ascii="Courier New" w:hAnsi="Courier New" w:cs="Courier New"/>
          <w:sz w:val="20"/>
          <w:szCs w:val="20"/>
          <w:lang w:eastAsia="en-GB"/>
        </w:rPr>
        <w:t>{</w:t>
      </w:r>
      <w:proofErr w:type="spellStart"/>
      <w:r w:rsidRPr="006B3590">
        <w:rPr>
          <w:rFonts w:ascii="Courier New" w:hAnsi="Courier New" w:cs="Courier New"/>
          <w:sz w:val="20"/>
          <w:szCs w:val="20"/>
          <w:lang w:eastAsia="en-GB"/>
        </w:rPr>
        <w:t>TypeString</w:t>
      </w:r>
      <w:proofErr w:type="spellEnd"/>
      <w:r w:rsidRPr="006B3590">
        <w:rPr>
          <w:rFonts w:ascii="Courier New" w:hAnsi="Courier New" w:cs="Courier New"/>
          <w:sz w:val="20"/>
          <w:szCs w:val="20"/>
          <w:lang w:eastAsia="en-GB"/>
        </w:rPr>
        <w:t>}Please telephone insurer to obtain a Quote</w:t>
      </w:r>
      <w:r w:rsidR="006B3590" w:rsidRPr="006B3590">
        <w:rPr>
          <w:rFonts w:ascii="Courier New" w:hAnsi="Courier New" w:cs="Courier New"/>
          <w:sz w:val="20"/>
          <w:szCs w:val="20"/>
          <w:lang w:eastAsia="en-GB"/>
        </w:rPr>
        <w:br/>
      </w:r>
      <w:r w:rsidRPr="006B3590">
        <w:rPr>
          <w:rFonts w:ascii="Courier New" w:hAnsi="Courier New" w:cs="Courier New"/>
          <w:sz w:val="20"/>
          <w:szCs w:val="20"/>
          <w:lang w:eastAsia="en-GB"/>
        </w:rPr>
        <w:t>{End Refer}End Refer</w:t>
      </w:r>
    </w:p>
    <w:p w:rsidR="008A1578" w:rsidRDefault="00AC52FC" w:rsidP="00AC52FC">
      <w:pPr>
        <w:pStyle w:val="ListParagraph"/>
        <w:numPr>
          <w:ilvl w:val="0"/>
          <w:numId w:val="21"/>
        </w:numPr>
        <w:rPr>
          <w:lang w:eastAsia="en-GB"/>
        </w:rPr>
      </w:pPr>
      <w:r>
        <w:rPr>
          <w:lang w:eastAsia="en-GB"/>
        </w:rPr>
        <w:t xml:space="preserve">Copy and paste the WPD file into the ticket folder created earlier in </w:t>
      </w:r>
      <w:r w:rsidRPr="009F4C2D">
        <w:t>L:\Public\IT\Development\Tickets\Monday</w:t>
      </w:r>
    </w:p>
    <w:p w:rsidR="00AC52FC" w:rsidRDefault="00AC52FC" w:rsidP="00AC52FC">
      <w:pPr>
        <w:pStyle w:val="ListParagraph"/>
        <w:numPr>
          <w:ilvl w:val="0"/>
          <w:numId w:val="21"/>
        </w:numPr>
        <w:rPr>
          <w:lang w:eastAsia="en-GB"/>
        </w:rPr>
      </w:pPr>
      <w:r>
        <w:rPr>
          <w:lang w:eastAsia="en-GB"/>
        </w:rPr>
        <w:t xml:space="preserve">Rename the copied file with the filename entered for the </w:t>
      </w:r>
      <w:r w:rsidRPr="00AC52FC">
        <w:rPr>
          <w:lang w:eastAsia="en-GB"/>
        </w:rPr>
        <w:t>@</w:t>
      </w:r>
      <w:proofErr w:type="spellStart"/>
      <w:r w:rsidRPr="00AC52FC">
        <w:rPr>
          <w:lang w:eastAsia="en-GB"/>
        </w:rPr>
        <w:t>SchemeFileName</w:t>
      </w:r>
      <w:proofErr w:type="spellEnd"/>
      <w:r w:rsidRPr="00AC52FC">
        <w:rPr>
          <w:lang w:eastAsia="en-GB"/>
        </w:rPr>
        <w:t xml:space="preserve"> parameter</w:t>
      </w:r>
      <w:r>
        <w:rPr>
          <w:lang w:eastAsia="en-GB"/>
        </w:rPr>
        <w:t xml:space="preserve"> when creating the scheme.</w:t>
      </w:r>
    </w:p>
    <w:p w:rsidR="00AC52FC" w:rsidRDefault="00AC52FC" w:rsidP="00AC52FC">
      <w:pPr>
        <w:pStyle w:val="ListParagraph"/>
        <w:numPr>
          <w:ilvl w:val="0"/>
          <w:numId w:val="21"/>
        </w:numPr>
        <w:rPr>
          <w:lang w:eastAsia="en-GB"/>
        </w:rPr>
      </w:pPr>
      <w:r>
        <w:t>Open the copied and renamed file in a text</w:t>
      </w:r>
      <w:r w:rsidR="004E698F">
        <w:t xml:space="preserve"> editor such as Notepad++ and amend the following:</w:t>
      </w:r>
    </w:p>
    <w:tbl>
      <w:tblPr>
        <w:tblStyle w:val="TableGrid"/>
        <w:tblW w:w="0" w:type="auto"/>
        <w:tblInd w:w="720" w:type="dxa"/>
        <w:tblBorders>
          <w:insideV w:val="none" w:sz="0" w:space="0" w:color="auto"/>
        </w:tblBorders>
        <w:shd w:val="clear" w:color="auto" w:fill="BFBFBF" w:themeFill="background1" w:themeFillShade="BF"/>
        <w:tblLook w:val="04A0" w:firstRow="1" w:lastRow="0" w:firstColumn="1" w:lastColumn="0" w:noHBand="0" w:noVBand="1"/>
      </w:tblPr>
      <w:tblGrid>
        <w:gridCol w:w="5371"/>
        <w:gridCol w:w="4365"/>
      </w:tblGrid>
      <w:tr w:rsidR="004E698F" w:rsidTr="00A53369">
        <w:tc>
          <w:tcPr>
            <w:tcW w:w="5371" w:type="dxa"/>
            <w:shd w:val="clear" w:color="auto" w:fill="BFBFBF" w:themeFill="background1" w:themeFillShade="BF"/>
          </w:tcPr>
          <w:p w:rsidR="004E698F" w:rsidRPr="00E720FD" w:rsidRDefault="004E698F" w:rsidP="00A53369">
            <w:pPr>
              <w:rPr>
                <w:lang w:eastAsia="en-GB"/>
              </w:rPr>
            </w:pPr>
            <w:r w:rsidRPr="009B3AFF">
              <w:rPr>
                <w:b/>
                <w:lang w:eastAsia="en-GB"/>
              </w:rPr>
              <w:lastRenderedPageBreak/>
              <w:t>TIP:</w:t>
            </w:r>
            <w:r w:rsidRPr="009B3AFF">
              <w:rPr>
                <w:lang w:eastAsia="en-GB"/>
              </w:rPr>
              <w:t xml:space="preserve"> To make working with WPD files easier, you can </w:t>
            </w:r>
            <w:r>
              <w:rPr>
                <w:lang w:eastAsia="en-GB"/>
              </w:rPr>
              <w:t>use a</w:t>
            </w:r>
            <w:r w:rsidRPr="009B3AFF">
              <w:rPr>
                <w:lang w:eastAsia="en-GB"/>
              </w:rPr>
              <w:t xml:space="preserve"> user defined language in Notepad++ to change the colour of keywords and comments. In Notepad++ click on </w:t>
            </w:r>
            <w:r w:rsidRPr="009B3AFF">
              <w:rPr>
                <w:b/>
                <w:lang w:eastAsia="en-GB"/>
              </w:rPr>
              <w:t>Language &gt; User Defined Language &gt; Define your language…</w:t>
            </w:r>
            <w:r w:rsidRPr="009B3AFF">
              <w:rPr>
                <w:lang w:eastAsia="en-GB"/>
              </w:rPr>
              <w:t xml:space="preserve"> In the window the opens, click </w:t>
            </w:r>
            <w:r w:rsidRPr="009B3AFF">
              <w:rPr>
                <w:b/>
                <w:lang w:eastAsia="en-GB"/>
              </w:rPr>
              <w:t>Import</w:t>
            </w:r>
            <w:r w:rsidRPr="009B3AFF">
              <w:rPr>
                <w:lang w:eastAsia="en-GB"/>
              </w:rPr>
              <w:t xml:space="preserve"> and load the file GIT\TGSL\</w:t>
            </w:r>
            <w:proofErr w:type="spellStart"/>
            <w:r w:rsidRPr="009B3AFF">
              <w:rPr>
                <w:lang w:eastAsia="en-GB"/>
              </w:rPr>
              <w:t>LineOfBusiness</w:t>
            </w:r>
            <w:proofErr w:type="spellEnd"/>
            <w:r w:rsidRPr="009B3AFF">
              <w:rPr>
                <w:lang w:eastAsia="en-GB"/>
              </w:rPr>
              <w:t xml:space="preserve">\Tools\WPD user defined language for Notepad++.xml. </w:t>
            </w:r>
            <w:r>
              <w:rPr>
                <w:lang w:eastAsia="en-GB"/>
              </w:rPr>
              <w:t xml:space="preserve">Then, after </w:t>
            </w:r>
            <w:r w:rsidRPr="009B3AFF">
              <w:rPr>
                <w:lang w:eastAsia="en-GB"/>
              </w:rPr>
              <w:t>open</w:t>
            </w:r>
            <w:r>
              <w:rPr>
                <w:lang w:eastAsia="en-GB"/>
              </w:rPr>
              <w:t>ing</w:t>
            </w:r>
            <w:r w:rsidRPr="009B3AFF">
              <w:rPr>
                <w:lang w:eastAsia="en-GB"/>
              </w:rPr>
              <w:t xml:space="preserve"> a WPD file in Notepad++, click on </w:t>
            </w:r>
            <w:r w:rsidRPr="009B3AFF">
              <w:rPr>
                <w:b/>
                <w:lang w:eastAsia="en-GB"/>
              </w:rPr>
              <w:t>Language</w:t>
            </w:r>
            <w:r w:rsidRPr="009B3AFF">
              <w:rPr>
                <w:lang w:eastAsia="en-GB"/>
              </w:rPr>
              <w:t xml:space="preserve"> and select </w:t>
            </w:r>
            <w:r w:rsidRPr="009B3AFF">
              <w:rPr>
                <w:b/>
                <w:lang w:eastAsia="en-GB"/>
              </w:rPr>
              <w:t>WPD</w:t>
            </w:r>
            <w:r w:rsidRPr="009B3AFF">
              <w:rPr>
                <w:lang w:eastAsia="en-GB"/>
              </w:rPr>
              <w:t>.</w:t>
            </w:r>
          </w:p>
        </w:tc>
        <w:tc>
          <w:tcPr>
            <w:tcW w:w="4365" w:type="dxa"/>
            <w:shd w:val="clear" w:color="auto" w:fill="BFBFBF" w:themeFill="background1" w:themeFillShade="BF"/>
          </w:tcPr>
          <w:p w:rsidR="004E698F" w:rsidRDefault="004E698F" w:rsidP="00A53369">
            <w:pPr>
              <w:rPr>
                <w:b/>
              </w:rPr>
            </w:pPr>
            <w:r>
              <w:rPr>
                <w:noProof/>
                <w:lang w:eastAsia="en-GB"/>
              </w:rPr>
              <w:drawing>
                <wp:inline distT="0" distB="0" distL="0" distR="0" wp14:anchorId="48A77CE4" wp14:editId="5C6F1709">
                  <wp:extent cx="2590800" cy="1426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876" cy="1430789"/>
                          </a:xfrm>
                          <a:prstGeom prst="rect">
                            <a:avLst/>
                          </a:prstGeom>
                        </pic:spPr>
                      </pic:pic>
                    </a:graphicData>
                  </a:graphic>
                </wp:inline>
              </w:drawing>
            </w:r>
          </w:p>
        </w:tc>
      </w:tr>
    </w:tbl>
    <w:p w:rsidR="004E698F" w:rsidRDefault="004E698F" w:rsidP="004E698F">
      <w:pPr>
        <w:rPr>
          <w:lang w:eastAsia="en-GB"/>
        </w:rPr>
      </w:pPr>
    </w:p>
    <w:p w:rsidR="00AC52FC" w:rsidRDefault="00AC52FC" w:rsidP="00AC52FC">
      <w:pPr>
        <w:pStyle w:val="ListParagraph"/>
        <w:numPr>
          <w:ilvl w:val="1"/>
          <w:numId w:val="21"/>
        </w:numPr>
        <w:rPr>
          <w:lang w:eastAsia="en-GB"/>
        </w:rPr>
      </w:pPr>
      <w:r>
        <w:rPr>
          <w:lang w:eastAsia="en-GB"/>
        </w:rPr>
        <w:t xml:space="preserve">After the </w:t>
      </w:r>
      <w:r>
        <w:rPr>
          <w:rFonts w:ascii="Calibri" w:hAnsi="Calibri" w:cs="Calibri"/>
          <w:sz w:val="22"/>
        </w:rPr>
        <w:t>{</w:t>
      </w:r>
      <w:proofErr w:type="spellStart"/>
      <w:r>
        <w:rPr>
          <w:rFonts w:ascii="Calibri" w:hAnsi="Calibri" w:cs="Calibri"/>
          <w:sz w:val="22"/>
        </w:rPr>
        <w:t>SchemeName</w:t>
      </w:r>
      <w:proofErr w:type="spellEnd"/>
      <w:r>
        <w:rPr>
          <w:rFonts w:ascii="Calibri" w:hAnsi="Calibri" w:cs="Calibri"/>
          <w:sz w:val="22"/>
        </w:rPr>
        <w:t xml:space="preserve">} tag, change the Scheme name to match the value used for the </w:t>
      </w:r>
      <w:r w:rsidRPr="00AC52FC">
        <w:rPr>
          <w:lang w:eastAsia="en-GB"/>
        </w:rPr>
        <w:t>@</w:t>
      </w:r>
      <w:proofErr w:type="spellStart"/>
      <w:r w:rsidRPr="00AC52FC">
        <w:rPr>
          <w:lang w:eastAsia="en-GB"/>
        </w:rPr>
        <w:t>SchemeName</w:t>
      </w:r>
      <w:proofErr w:type="spellEnd"/>
      <w:r>
        <w:rPr>
          <w:lang w:eastAsia="en-GB"/>
        </w:rPr>
        <w:t xml:space="preserve"> parameter when creating the Scheme (i.e. the Product and insurer). Note, the name used here can differ from the name on the Scheme record if required. The name in the WPD is the name that will be displayed on the quote panel in TGSL.</w:t>
      </w:r>
    </w:p>
    <w:p w:rsidR="000F5AA8" w:rsidRDefault="000F5AA8" w:rsidP="00AC52FC">
      <w:pPr>
        <w:pStyle w:val="ListParagraph"/>
        <w:numPr>
          <w:ilvl w:val="1"/>
          <w:numId w:val="21"/>
        </w:numPr>
        <w:rPr>
          <w:lang w:eastAsia="en-GB"/>
        </w:rPr>
      </w:pPr>
      <w:r>
        <w:rPr>
          <w:lang w:eastAsia="en-GB"/>
        </w:rPr>
        <w:t>After the {Underwriter} tag, change the name to the insurer of the new scheme.</w:t>
      </w:r>
    </w:p>
    <w:p w:rsidR="0016417E" w:rsidRDefault="0016417E" w:rsidP="0016417E">
      <w:pPr>
        <w:pStyle w:val="ListParagraph"/>
        <w:numPr>
          <w:ilvl w:val="1"/>
          <w:numId w:val="21"/>
        </w:numPr>
        <w:rPr>
          <w:lang w:eastAsia="en-GB"/>
        </w:rPr>
      </w:pPr>
      <w:r>
        <w:rPr>
          <w:lang w:eastAsia="en-GB"/>
        </w:rPr>
        <w:t>Update the highlighted values in the comments near the top of the file:</w:t>
      </w:r>
    </w:p>
    <w:p w:rsidR="0016417E" w:rsidRPr="0016417E" w:rsidRDefault="0016417E" w:rsidP="00A05EA8">
      <w:pPr>
        <w:pStyle w:val="ListParagraph"/>
        <w:ind w:left="2160"/>
        <w:rPr>
          <w:rFonts w:ascii="Courier New" w:hAnsi="Courier New" w:cs="Courier New"/>
          <w:sz w:val="20"/>
          <w:szCs w:val="20"/>
          <w:lang w:eastAsia="en-GB"/>
        </w:rPr>
      </w:pPr>
      <w:r w:rsidRPr="0016417E">
        <w:rPr>
          <w:rFonts w:ascii="Courier New" w:hAnsi="Courier New" w:cs="Courier New"/>
          <w:sz w:val="20"/>
          <w:szCs w:val="20"/>
          <w:lang w:eastAsia="en-GB"/>
        </w:rPr>
        <w:t>Author:</w:t>
      </w:r>
      <w:r w:rsidRPr="0016417E">
        <w:rPr>
          <w:rFonts w:ascii="Courier New" w:hAnsi="Courier New" w:cs="Courier New"/>
          <w:sz w:val="20"/>
          <w:szCs w:val="20"/>
          <w:lang w:eastAsia="en-GB"/>
        </w:rPr>
        <w:tab/>
      </w:r>
      <w:r w:rsidR="00E45057">
        <w:rPr>
          <w:rFonts w:ascii="Courier New" w:hAnsi="Courier New" w:cs="Courier New"/>
          <w:sz w:val="20"/>
          <w:szCs w:val="20"/>
          <w:lang w:eastAsia="en-GB"/>
        </w:rPr>
        <w:tab/>
      </w:r>
      <w:r w:rsidRPr="0016417E">
        <w:rPr>
          <w:rFonts w:ascii="Courier New" w:hAnsi="Courier New" w:cs="Courier New"/>
          <w:sz w:val="20"/>
          <w:szCs w:val="20"/>
          <w:highlight w:val="yellow"/>
          <w:lang w:eastAsia="en-GB"/>
        </w:rPr>
        <w:t>Martin Clements</w:t>
      </w:r>
    </w:p>
    <w:p w:rsidR="0016417E" w:rsidRPr="0016417E" w:rsidRDefault="0016417E" w:rsidP="00A05EA8">
      <w:pPr>
        <w:pStyle w:val="ListParagraph"/>
        <w:ind w:left="2160"/>
        <w:rPr>
          <w:rFonts w:ascii="Courier New" w:hAnsi="Courier New" w:cs="Courier New"/>
          <w:sz w:val="20"/>
          <w:szCs w:val="20"/>
          <w:lang w:eastAsia="en-GB"/>
        </w:rPr>
      </w:pPr>
      <w:r w:rsidRPr="0016417E">
        <w:rPr>
          <w:rFonts w:ascii="Courier New" w:hAnsi="Courier New" w:cs="Courier New"/>
          <w:sz w:val="20"/>
          <w:szCs w:val="20"/>
          <w:lang w:eastAsia="en-GB"/>
        </w:rPr>
        <w:t xml:space="preserve">Filename:    </w:t>
      </w:r>
      <w:r w:rsidRPr="0016417E">
        <w:rPr>
          <w:rFonts w:ascii="Courier New" w:hAnsi="Courier New" w:cs="Courier New"/>
          <w:sz w:val="20"/>
          <w:szCs w:val="20"/>
          <w:lang w:eastAsia="en-GB"/>
        </w:rPr>
        <w:tab/>
      </w:r>
      <w:r w:rsidRPr="0016417E">
        <w:rPr>
          <w:rFonts w:ascii="Courier New" w:hAnsi="Courier New" w:cs="Courier New"/>
          <w:sz w:val="20"/>
          <w:szCs w:val="20"/>
          <w:highlight w:val="yellow"/>
          <w:lang w:eastAsia="en-GB"/>
        </w:rPr>
        <w:t>DILPI001.wpd</w:t>
      </w:r>
    </w:p>
    <w:p w:rsidR="0016417E" w:rsidRPr="0016417E" w:rsidRDefault="0016417E" w:rsidP="00A05EA8">
      <w:pPr>
        <w:pStyle w:val="ListParagraph"/>
        <w:ind w:left="2160"/>
        <w:rPr>
          <w:rFonts w:ascii="Courier New" w:hAnsi="Courier New" w:cs="Courier New"/>
          <w:sz w:val="20"/>
          <w:szCs w:val="20"/>
          <w:lang w:eastAsia="en-GB"/>
        </w:rPr>
      </w:pPr>
      <w:r w:rsidRPr="0016417E">
        <w:rPr>
          <w:rFonts w:ascii="Courier New" w:hAnsi="Courier New" w:cs="Courier New"/>
          <w:sz w:val="20"/>
          <w:szCs w:val="20"/>
          <w:lang w:eastAsia="en-GB"/>
        </w:rPr>
        <w:t xml:space="preserve">Create date: </w:t>
      </w:r>
      <w:r w:rsidRPr="0016417E">
        <w:rPr>
          <w:rFonts w:ascii="Courier New" w:hAnsi="Courier New" w:cs="Courier New"/>
          <w:sz w:val="20"/>
          <w:szCs w:val="20"/>
          <w:lang w:eastAsia="en-GB"/>
        </w:rPr>
        <w:tab/>
      </w:r>
      <w:r w:rsidRPr="0016417E">
        <w:rPr>
          <w:rFonts w:ascii="Courier New" w:hAnsi="Courier New" w:cs="Courier New"/>
          <w:sz w:val="20"/>
          <w:szCs w:val="20"/>
          <w:highlight w:val="yellow"/>
          <w:lang w:eastAsia="en-GB"/>
        </w:rPr>
        <w:t>30-01-2019</w:t>
      </w:r>
    </w:p>
    <w:p w:rsidR="00A05EA8" w:rsidRPr="00A05EA8" w:rsidRDefault="00E45057" w:rsidP="00A05EA8">
      <w:pPr>
        <w:pStyle w:val="ListParagraph"/>
        <w:numPr>
          <w:ilvl w:val="1"/>
          <w:numId w:val="21"/>
        </w:numPr>
        <w:rPr>
          <w:rFonts w:ascii="Courier New" w:hAnsi="Courier New" w:cs="Courier New"/>
          <w:sz w:val="20"/>
          <w:szCs w:val="20"/>
          <w:lang w:eastAsia="en-GB"/>
        </w:rPr>
      </w:pPr>
      <w:r>
        <w:rPr>
          <w:lang w:eastAsia="en-GB"/>
        </w:rPr>
        <w:t>Search</w:t>
      </w:r>
      <w:r w:rsidR="00A05EA8">
        <w:rPr>
          <w:lang w:eastAsia="en-GB"/>
        </w:rPr>
        <w:t xml:space="preserve"> </w:t>
      </w:r>
      <w:r w:rsidR="00A05EA8" w:rsidRPr="00A05EA8">
        <w:rPr>
          <w:lang w:eastAsia="en-GB"/>
        </w:rPr>
        <w:t xml:space="preserve">for a section that </w:t>
      </w:r>
      <w:r w:rsidR="00A05EA8">
        <w:rPr>
          <w:lang w:eastAsia="en-GB"/>
        </w:rPr>
        <w:t>contains</w:t>
      </w:r>
      <w:r w:rsidR="00A05EA8" w:rsidRPr="00A05EA8">
        <w:rPr>
          <w:lang w:eastAsia="en-GB"/>
        </w:rPr>
        <w:t xml:space="preserve"> </w:t>
      </w:r>
      <w:r w:rsidR="00A05EA8">
        <w:rPr>
          <w:lang w:eastAsia="en-GB"/>
        </w:rPr>
        <w:t>“</w:t>
      </w:r>
      <w:proofErr w:type="spellStart"/>
      <w:r w:rsidR="00A05EA8" w:rsidRPr="00A05EA8">
        <w:rPr>
          <w:lang w:eastAsia="en-GB"/>
        </w:rPr>
        <w:t>SchemeTableID</w:t>
      </w:r>
      <w:proofErr w:type="spellEnd"/>
      <w:r w:rsidR="00A05EA8" w:rsidRPr="00A05EA8">
        <w:rPr>
          <w:lang w:eastAsia="en-GB"/>
        </w:rPr>
        <w:t>%</w:t>
      </w:r>
      <w:r w:rsidR="00A05EA8">
        <w:rPr>
          <w:lang w:eastAsia="en-GB"/>
        </w:rPr>
        <w:t xml:space="preserve">” (as below). </w:t>
      </w:r>
      <w:r w:rsidR="00A05EA8" w:rsidRPr="00A05EA8">
        <w:rPr>
          <w:lang w:eastAsia="en-GB"/>
        </w:rPr>
        <w:t>If it exists (it doesn't seem to be always required)</w:t>
      </w:r>
      <w:r w:rsidR="00A05EA8">
        <w:rPr>
          <w:lang w:eastAsia="en-GB"/>
        </w:rPr>
        <w:t>, change the highlighted value to the ID of the new scheme:</w:t>
      </w:r>
    </w:p>
    <w:p w:rsidR="00A05EA8" w:rsidRPr="00A05EA8" w:rsidRDefault="00A05EA8" w:rsidP="00A05E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{Equation}Equation</w:t>
      </w:r>
    </w:p>
    <w:p w:rsidR="00A05EA8" w:rsidRPr="00A05EA8" w:rsidRDefault="00A05EA8" w:rsidP="00A05E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TypeWorkfield</w:t>
      </w:r>
      <w:proofErr w:type="spellEnd"/>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SchemeTableID</w:t>
      </w:r>
      <w:proofErr w:type="spellEnd"/>
      <w:r w:rsidRPr="00A05EA8">
        <w:rPr>
          <w:rFonts w:ascii="Courier New" w:hAnsi="Courier New" w:cs="Courier New"/>
          <w:sz w:val="20"/>
          <w:szCs w:val="20"/>
          <w:lang w:eastAsia="en-GB"/>
        </w:rPr>
        <w:t>%</w:t>
      </w:r>
    </w:p>
    <w:p w:rsidR="00A05EA8" w:rsidRPr="00A05EA8" w:rsidRDefault="00A05EA8" w:rsidP="00A05E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 xml:space="preserve">{Operator=}= </w:t>
      </w:r>
    </w:p>
    <w:p w:rsidR="00A05EA8" w:rsidRPr="00A05EA8" w:rsidRDefault="00A05EA8" w:rsidP="00A05E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TypeConstant</w:t>
      </w:r>
      <w:proofErr w:type="spellEnd"/>
      <w:r w:rsidRPr="00A05EA8">
        <w:rPr>
          <w:rFonts w:ascii="Courier New" w:hAnsi="Courier New" w:cs="Courier New"/>
          <w:sz w:val="20"/>
          <w:szCs w:val="20"/>
          <w:lang w:eastAsia="en-GB"/>
        </w:rPr>
        <w:t>}</w:t>
      </w:r>
      <w:r w:rsidRPr="00A05EA8">
        <w:rPr>
          <w:rFonts w:ascii="Courier New" w:hAnsi="Courier New" w:cs="Courier New"/>
          <w:sz w:val="20"/>
          <w:szCs w:val="20"/>
          <w:highlight w:val="yellow"/>
          <w:lang w:eastAsia="en-GB"/>
        </w:rPr>
        <w:t>1485</w:t>
      </w:r>
    </w:p>
    <w:p w:rsidR="00E45057" w:rsidRPr="00A05EA8" w:rsidRDefault="00A05EA8" w:rsidP="00A05EA8">
      <w:pPr>
        <w:pStyle w:val="ListParagraph"/>
        <w:ind w:left="1440" w:firstLine="720"/>
        <w:rPr>
          <w:rFonts w:ascii="Courier New" w:hAnsi="Courier New" w:cs="Courier New"/>
          <w:sz w:val="20"/>
          <w:szCs w:val="20"/>
          <w:lang w:eastAsia="en-GB"/>
        </w:rPr>
      </w:pPr>
      <w:r w:rsidRPr="00A05EA8">
        <w:rPr>
          <w:rFonts w:ascii="Courier New" w:hAnsi="Courier New" w:cs="Courier New"/>
          <w:sz w:val="20"/>
          <w:szCs w:val="20"/>
          <w:lang w:eastAsia="en-GB"/>
        </w:rPr>
        <w:t>{End Equation}End Equation</w:t>
      </w:r>
      <w:r w:rsidRPr="00A05EA8">
        <w:rPr>
          <w:rFonts w:ascii="Courier New" w:hAnsi="Courier New" w:cs="Courier New"/>
          <w:sz w:val="20"/>
          <w:szCs w:val="20"/>
          <w:lang w:eastAsia="en-GB"/>
        </w:rPr>
        <w:br/>
      </w:r>
      <w:r w:rsidRPr="00A05EA8">
        <w:t>The</w:t>
      </w:r>
      <w:r>
        <w:t xml:space="preserve"> </w:t>
      </w:r>
      <w:r w:rsidR="007832BC">
        <w:t>SCHEMETABLE_ID</w:t>
      </w:r>
      <w:r>
        <w:t xml:space="preserve"> can be found using the following query (changing the name as required):</w:t>
      </w:r>
      <w:r>
        <w:br/>
      </w:r>
      <w:r w:rsidRPr="00A05EA8">
        <w:rPr>
          <w:rFonts w:ascii="Consolas" w:hAnsi="Consolas" w:cs="Consolas"/>
          <w:color w:val="0000FF"/>
          <w:sz w:val="19"/>
          <w:szCs w:val="19"/>
        </w:rPr>
        <w:t>SELECT</w:t>
      </w:r>
      <w:r w:rsidRPr="00A05EA8">
        <w:rPr>
          <w:rFonts w:ascii="Consolas" w:hAnsi="Consolas" w:cs="Consolas"/>
          <w:color w:val="000000"/>
          <w:sz w:val="19"/>
          <w:szCs w:val="19"/>
        </w:rPr>
        <w:t xml:space="preserve"> </w:t>
      </w:r>
      <w:r w:rsidRPr="00A05EA8">
        <w:rPr>
          <w:rFonts w:ascii="Consolas" w:hAnsi="Consolas" w:cs="Consolas"/>
          <w:color w:val="808080"/>
          <w:sz w:val="19"/>
          <w:szCs w:val="19"/>
        </w:rPr>
        <w:t>*</w:t>
      </w:r>
      <w:r w:rsidRPr="00A05EA8">
        <w:rPr>
          <w:rFonts w:ascii="Consolas" w:hAnsi="Consolas" w:cs="Consolas"/>
          <w:color w:val="000000"/>
          <w:sz w:val="19"/>
          <w:szCs w:val="19"/>
        </w:rPr>
        <w:t xml:space="preserve"> </w:t>
      </w:r>
      <w:r w:rsidRPr="00A05EA8">
        <w:rPr>
          <w:rFonts w:ascii="Consolas" w:hAnsi="Consolas" w:cs="Consolas"/>
          <w:color w:val="0000FF"/>
          <w:sz w:val="19"/>
          <w:szCs w:val="19"/>
        </w:rPr>
        <w:t>FROM</w:t>
      </w:r>
      <w:r w:rsidRPr="00A05EA8">
        <w:rPr>
          <w:rFonts w:ascii="Consolas" w:hAnsi="Consolas" w:cs="Consolas"/>
          <w:color w:val="000000"/>
          <w:sz w:val="19"/>
          <w:szCs w:val="19"/>
        </w:rPr>
        <w:t xml:space="preserve"> RM_SCHEME </w:t>
      </w:r>
      <w:r w:rsidRPr="00A05EA8">
        <w:rPr>
          <w:rFonts w:ascii="Consolas" w:hAnsi="Consolas" w:cs="Consolas"/>
          <w:color w:val="0000FF"/>
          <w:sz w:val="19"/>
          <w:szCs w:val="19"/>
        </w:rPr>
        <w:t>WHERE</w:t>
      </w:r>
      <w:r w:rsidRPr="00A05EA8">
        <w:rPr>
          <w:rFonts w:ascii="Consolas" w:hAnsi="Consolas" w:cs="Consolas"/>
          <w:color w:val="000000"/>
          <w:sz w:val="19"/>
          <w:szCs w:val="19"/>
        </w:rPr>
        <w:t xml:space="preserve"> </w:t>
      </w:r>
      <w:r w:rsidRPr="00A05EA8">
        <w:rPr>
          <w:rFonts w:ascii="Consolas" w:hAnsi="Consolas" w:cs="Consolas"/>
          <w:color w:val="0000FF"/>
          <w:sz w:val="19"/>
          <w:szCs w:val="19"/>
        </w:rPr>
        <w:t>NAME</w:t>
      </w:r>
      <w:r w:rsidRPr="00A05EA8">
        <w:rPr>
          <w:rFonts w:ascii="Consolas" w:hAnsi="Consolas" w:cs="Consolas"/>
          <w:color w:val="000000"/>
          <w:sz w:val="19"/>
          <w:szCs w:val="19"/>
        </w:rPr>
        <w:t xml:space="preserve"> </w:t>
      </w:r>
      <w:r w:rsidRPr="00A05EA8">
        <w:rPr>
          <w:rFonts w:ascii="Consolas" w:hAnsi="Consolas" w:cs="Consolas"/>
          <w:color w:val="808080"/>
          <w:sz w:val="19"/>
          <w:szCs w:val="19"/>
        </w:rPr>
        <w:t>LIKE</w:t>
      </w:r>
      <w:r w:rsidRPr="00A05EA8">
        <w:rPr>
          <w:rFonts w:ascii="Consolas" w:hAnsi="Consolas" w:cs="Consolas"/>
          <w:color w:val="000000"/>
          <w:sz w:val="19"/>
          <w:szCs w:val="19"/>
        </w:rPr>
        <w:t xml:space="preserve"> </w:t>
      </w:r>
      <w:r w:rsidRPr="00A05EA8">
        <w:rPr>
          <w:rFonts w:ascii="Consolas" w:hAnsi="Consolas" w:cs="Consolas"/>
          <w:color w:val="FF0000"/>
          <w:sz w:val="19"/>
          <w:szCs w:val="19"/>
        </w:rPr>
        <w:t>'</w:t>
      </w:r>
      <w:proofErr w:type="spellStart"/>
      <w:r w:rsidRPr="00A05EA8">
        <w:rPr>
          <w:rFonts w:ascii="Consolas" w:hAnsi="Consolas" w:cs="Consolas"/>
          <w:color w:val="FF0000"/>
          <w:sz w:val="19"/>
          <w:szCs w:val="19"/>
          <w:highlight w:val="yellow"/>
        </w:rPr>
        <w:t>Towerg</w:t>
      </w:r>
      <w:proofErr w:type="spellEnd"/>
      <w:r w:rsidRPr="00A05EA8">
        <w:rPr>
          <w:rFonts w:ascii="Consolas" w:hAnsi="Consolas" w:cs="Consolas"/>
          <w:color w:val="FF0000"/>
          <w:sz w:val="19"/>
          <w:szCs w:val="19"/>
        </w:rPr>
        <w:t>%'</w:t>
      </w:r>
    </w:p>
    <w:p w:rsidR="00A05EA8" w:rsidRDefault="007832BC" w:rsidP="007832BC">
      <w:pPr>
        <w:pStyle w:val="ListParagraph"/>
        <w:numPr>
          <w:ilvl w:val="0"/>
          <w:numId w:val="21"/>
        </w:numPr>
        <w:rPr>
          <w:lang w:eastAsia="en-GB"/>
        </w:rPr>
      </w:pPr>
      <w:r>
        <w:rPr>
          <w:lang w:eastAsia="en-GB"/>
        </w:rPr>
        <w:t>Save the changes and close the file.</w:t>
      </w:r>
    </w:p>
    <w:p w:rsidR="007832BC" w:rsidRDefault="007832BC" w:rsidP="007832BC">
      <w:pPr>
        <w:pStyle w:val="ListParagraph"/>
        <w:numPr>
          <w:ilvl w:val="0"/>
          <w:numId w:val="21"/>
        </w:numPr>
        <w:rPr>
          <w:lang w:eastAsia="en-GB"/>
        </w:rPr>
      </w:pPr>
      <w:r>
        <w:rPr>
          <w:lang w:eastAsia="en-GB"/>
        </w:rPr>
        <w:t xml:space="preserve">Copy the </w:t>
      </w:r>
      <w:r w:rsidRPr="007832BC">
        <w:rPr>
          <w:lang w:eastAsia="en-GB"/>
        </w:rPr>
        <w:t>new WPD into L:\Test\TCAS\Schemefiles</w:t>
      </w:r>
    </w:p>
    <w:p w:rsidR="005D3C18" w:rsidRDefault="005D3C18" w:rsidP="007832BC">
      <w:pPr>
        <w:pStyle w:val="ListParagraph"/>
        <w:numPr>
          <w:ilvl w:val="0"/>
          <w:numId w:val="21"/>
        </w:numPr>
        <w:rPr>
          <w:lang w:eastAsia="en-GB"/>
        </w:rPr>
      </w:pPr>
      <w:r>
        <w:rPr>
          <w:lang w:eastAsia="en-GB"/>
        </w:rPr>
        <w:t xml:space="preserve">Proceed to the </w:t>
      </w:r>
      <w:hyperlink w:anchor="_Test_the_Pound" w:history="1">
        <w:r w:rsidRPr="005D3C18">
          <w:rPr>
            <w:rStyle w:val="Hyperlink"/>
            <w:lang w:eastAsia="en-GB"/>
          </w:rPr>
          <w:t>Test the Pound Scheme in TGSL</w:t>
        </w:r>
      </w:hyperlink>
      <w:r>
        <w:rPr>
          <w:lang w:eastAsia="en-GB"/>
        </w:rPr>
        <w:t xml:space="preserve"> section</w:t>
      </w:r>
    </w:p>
    <w:p w:rsidR="005D3C18" w:rsidRDefault="005D3C18" w:rsidP="005D3C18">
      <w:pPr>
        <w:rPr>
          <w:lang w:eastAsia="en-GB"/>
        </w:rPr>
      </w:pPr>
    </w:p>
    <w:p w:rsidR="00577015" w:rsidRDefault="00577015" w:rsidP="00624375">
      <w:pPr>
        <w:pStyle w:val="Heading2"/>
      </w:pPr>
      <w:bookmarkStart w:id="11" w:name="_Creating_an_new"/>
      <w:bookmarkStart w:id="12" w:name="_Toc150333746"/>
      <w:bookmarkEnd w:id="11"/>
      <w:r>
        <w:t>Creating a new style Pound Scheme</w:t>
      </w:r>
      <w:r w:rsidR="00624375">
        <w:t xml:space="preserve"> WPD and calculator</w:t>
      </w:r>
      <w:bookmarkEnd w:id="12"/>
    </w:p>
    <w:p w:rsidR="00963E6E" w:rsidRPr="005D3C18" w:rsidRDefault="00963E6E" w:rsidP="00963E6E">
      <w:pPr>
        <w:pStyle w:val="Heading3"/>
        <w:rPr>
          <w:lang w:eastAsia="en-GB"/>
        </w:rPr>
      </w:pPr>
      <w:bookmarkStart w:id="13" w:name="_Toc150333747"/>
      <w:r>
        <w:rPr>
          <w:lang w:eastAsia="en-GB"/>
        </w:rPr>
        <w:t>Calculator steps</w:t>
      </w:r>
      <w:bookmarkEnd w:id="13"/>
    </w:p>
    <w:p w:rsidR="00963E6E" w:rsidRPr="00E41CA8" w:rsidRDefault="00963E6E" w:rsidP="00B027B0">
      <w:pPr>
        <w:pStyle w:val="ListParagraph"/>
        <w:numPr>
          <w:ilvl w:val="0"/>
          <w:numId w:val="23"/>
        </w:numPr>
        <w:rPr>
          <w:lang w:eastAsia="en-GB"/>
        </w:rPr>
      </w:pPr>
      <w:r>
        <w:rPr>
          <w:lang w:eastAsia="en-GB"/>
        </w:rPr>
        <w:t xml:space="preserve">Follow the instructions in the </w:t>
      </w:r>
      <w:hyperlink w:anchor="_Identify_whether_old" w:history="1">
        <w:r w:rsidRPr="00963E6E">
          <w:rPr>
            <w:rStyle w:val="Hyperlink"/>
            <w:lang w:eastAsia="en-GB"/>
          </w:rPr>
          <w:t>Identify whether old or new style Pound Scheme required</w:t>
        </w:r>
      </w:hyperlink>
      <w:r>
        <w:rPr>
          <w:lang w:eastAsia="en-GB"/>
        </w:rPr>
        <w:t xml:space="preserve"> section above to locate the &lt;Product Code&gt;_</w:t>
      </w:r>
      <w:proofErr w:type="spellStart"/>
      <w:r w:rsidR="00B027B0">
        <w:rPr>
          <w:lang w:eastAsia="en-GB"/>
        </w:rPr>
        <w:t>tvfSchmeDispatche</w:t>
      </w:r>
      <w:r>
        <w:rPr>
          <w:lang w:eastAsia="en-GB"/>
        </w:rPr>
        <w:t>r</w:t>
      </w:r>
      <w:proofErr w:type="spellEnd"/>
      <w:r>
        <w:rPr>
          <w:lang w:eastAsia="en-GB"/>
        </w:rPr>
        <w:t xml:space="preserve"> </w:t>
      </w:r>
      <w:r w:rsidR="00B027B0">
        <w:rPr>
          <w:lang w:eastAsia="en-GB"/>
        </w:rPr>
        <w:t xml:space="preserve">function </w:t>
      </w:r>
      <w:r>
        <w:rPr>
          <w:lang w:eastAsia="en-GB"/>
        </w:rPr>
        <w:t xml:space="preserve">for the relevant Product in the Calculators database on </w:t>
      </w:r>
      <w:r w:rsidRPr="00963E6E">
        <w:t>MHGSQL01\TGSLTEST</w:t>
      </w:r>
    </w:p>
    <w:p w:rsidR="00963E6E" w:rsidRDefault="00B027B0" w:rsidP="00BD5143">
      <w:pPr>
        <w:pStyle w:val="ListParagraph"/>
        <w:numPr>
          <w:ilvl w:val="0"/>
          <w:numId w:val="23"/>
        </w:numPr>
        <w:rPr>
          <w:lang w:eastAsia="en-GB"/>
        </w:rPr>
      </w:pPr>
      <w:r>
        <w:rPr>
          <w:lang w:eastAsia="en-GB"/>
        </w:rPr>
        <w:t xml:space="preserve">Right-click on the function and select </w:t>
      </w:r>
      <w:r>
        <w:rPr>
          <w:b/>
          <w:lang w:eastAsia="en-GB"/>
        </w:rPr>
        <w:t>Modify</w:t>
      </w:r>
      <w:r>
        <w:rPr>
          <w:lang w:eastAsia="en-GB"/>
        </w:rPr>
        <w:t>:</w:t>
      </w:r>
      <w:r>
        <w:rPr>
          <w:lang w:eastAsia="en-GB"/>
        </w:rPr>
        <w:br/>
      </w:r>
      <w:r>
        <w:rPr>
          <w:noProof/>
          <w:lang w:eastAsia="en-GB"/>
        </w:rPr>
        <w:drawing>
          <wp:inline distT="0" distB="0" distL="0" distR="0" wp14:anchorId="428EFF35" wp14:editId="1A442EA5">
            <wp:extent cx="4371975" cy="17741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3083" cy="1778642"/>
                    </a:xfrm>
                    <a:prstGeom prst="rect">
                      <a:avLst/>
                    </a:prstGeom>
                  </pic:spPr>
                </pic:pic>
              </a:graphicData>
            </a:graphic>
          </wp:inline>
        </w:drawing>
      </w:r>
    </w:p>
    <w:p w:rsidR="00376616" w:rsidRDefault="00BD5143" w:rsidP="00376616">
      <w:pPr>
        <w:pStyle w:val="ListParagraph"/>
        <w:numPr>
          <w:ilvl w:val="0"/>
          <w:numId w:val="23"/>
        </w:numPr>
        <w:rPr>
          <w:lang w:eastAsia="en-GB"/>
        </w:rPr>
      </w:pPr>
      <w:r>
        <w:rPr>
          <w:lang w:eastAsia="en-GB"/>
        </w:rPr>
        <w:lastRenderedPageBreak/>
        <w:t xml:space="preserve">The TVF script will open in a new query window. Scroll down to the end to locate the “Refer Scheme” section that refers </w:t>
      </w:r>
      <w:r w:rsidR="00376616">
        <w:rPr>
          <w:lang w:eastAsia="en-GB"/>
        </w:rPr>
        <w:t>Pound Schemes with an ‘Automatic Referral’ message:</w:t>
      </w:r>
      <w:r>
        <w:rPr>
          <w:lang w:eastAsia="en-GB"/>
        </w:rPr>
        <w:br/>
      </w:r>
      <w:r>
        <w:rPr>
          <w:noProof/>
          <w:lang w:eastAsia="en-GB"/>
        </w:rPr>
        <w:drawing>
          <wp:inline distT="0" distB="0" distL="0" distR="0" wp14:anchorId="10094100" wp14:editId="0AC2E4CE">
            <wp:extent cx="5553075" cy="24193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53075" cy="2419350"/>
                    </a:xfrm>
                    <a:prstGeom prst="rect">
                      <a:avLst/>
                    </a:prstGeom>
                  </pic:spPr>
                </pic:pic>
              </a:graphicData>
            </a:graphic>
          </wp:inline>
        </w:drawing>
      </w:r>
    </w:p>
    <w:p w:rsidR="00963E6E" w:rsidRDefault="00376616" w:rsidP="00376616">
      <w:pPr>
        <w:pStyle w:val="ListParagraph"/>
        <w:numPr>
          <w:ilvl w:val="1"/>
          <w:numId w:val="23"/>
        </w:numPr>
        <w:rPr>
          <w:lang w:eastAsia="en-GB"/>
        </w:rPr>
      </w:pPr>
      <w:r>
        <w:rPr>
          <w:lang w:eastAsia="en-GB"/>
        </w:rPr>
        <w:t>If this section is commented out due to the Product having no previous Pound Schemes, uncomment it.</w:t>
      </w:r>
    </w:p>
    <w:p w:rsidR="00376616" w:rsidRPr="00376616" w:rsidRDefault="00376616" w:rsidP="00376616">
      <w:pPr>
        <w:pStyle w:val="ListParagraph"/>
        <w:numPr>
          <w:ilvl w:val="1"/>
          <w:numId w:val="23"/>
        </w:numPr>
        <w:rPr>
          <w:lang w:eastAsia="en-GB"/>
        </w:rPr>
      </w:pPr>
      <w:r>
        <w:rPr>
          <w:lang w:eastAsia="en-GB"/>
        </w:rPr>
        <w:t xml:space="preserve">Add the SCHEMETABLE_ID into the list of IDs in brackets where highlighted above. </w:t>
      </w:r>
      <w:r w:rsidRPr="00A05EA8">
        <w:t>The</w:t>
      </w:r>
      <w:r>
        <w:t xml:space="preserve"> SCHEMETABLE_ID can be found using the following query (changing the name as required):</w:t>
      </w:r>
      <w:r>
        <w:br/>
      </w:r>
      <w:r w:rsidRPr="00A05EA8">
        <w:rPr>
          <w:rFonts w:ascii="Consolas" w:hAnsi="Consolas" w:cs="Consolas"/>
          <w:color w:val="0000FF"/>
          <w:sz w:val="19"/>
          <w:szCs w:val="19"/>
        </w:rPr>
        <w:t>SELECT</w:t>
      </w:r>
      <w:r w:rsidRPr="00A05EA8">
        <w:rPr>
          <w:rFonts w:ascii="Consolas" w:hAnsi="Consolas" w:cs="Consolas"/>
          <w:color w:val="000000"/>
          <w:sz w:val="19"/>
          <w:szCs w:val="19"/>
        </w:rPr>
        <w:t xml:space="preserve"> </w:t>
      </w:r>
      <w:r w:rsidRPr="00A05EA8">
        <w:rPr>
          <w:rFonts w:ascii="Consolas" w:hAnsi="Consolas" w:cs="Consolas"/>
          <w:color w:val="808080"/>
          <w:sz w:val="19"/>
          <w:szCs w:val="19"/>
        </w:rPr>
        <w:t>*</w:t>
      </w:r>
      <w:r w:rsidRPr="00A05EA8">
        <w:rPr>
          <w:rFonts w:ascii="Consolas" w:hAnsi="Consolas" w:cs="Consolas"/>
          <w:color w:val="000000"/>
          <w:sz w:val="19"/>
          <w:szCs w:val="19"/>
        </w:rPr>
        <w:t xml:space="preserve"> </w:t>
      </w:r>
      <w:r w:rsidRPr="00A05EA8">
        <w:rPr>
          <w:rFonts w:ascii="Consolas" w:hAnsi="Consolas" w:cs="Consolas"/>
          <w:color w:val="0000FF"/>
          <w:sz w:val="19"/>
          <w:szCs w:val="19"/>
        </w:rPr>
        <w:t>FROM</w:t>
      </w:r>
      <w:r w:rsidRPr="00A05EA8">
        <w:rPr>
          <w:rFonts w:ascii="Consolas" w:hAnsi="Consolas" w:cs="Consolas"/>
          <w:color w:val="000000"/>
          <w:sz w:val="19"/>
          <w:szCs w:val="19"/>
        </w:rPr>
        <w:t xml:space="preserve"> RM_SCHEME </w:t>
      </w:r>
      <w:r w:rsidRPr="00A05EA8">
        <w:rPr>
          <w:rFonts w:ascii="Consolas" w:hAnsi="Consolas" w:cs="Consolas"/>
          <w:color w:val="0000FF"/>
          <w:sz w:val="19"/>
          <w:szCs w:val="19"/>
        </w:rPr>
        <w:t>WHERE</w:t>
      </w:r>
      <w:r w:rsidRPr="00A05EA8">
        <w:rPr>
          <w:rFonts w:ascii="Consolas" w:hAnsi="Consolas" w:cs="Consolas"/>
          <w:color w:val="000000"/>
          <w:sz w:val="19"/>
          <w:szCs w:val="19"/>
        </w:rPr>
        <w:t xml:space="preserve"> </w:t>
      </w:r>
      <w:r w:rsidRPr="00A05EA8">
        <w:rPr>
          <w:rFonts w:ascii="Consolas" w:hAnsi="Consolas" w:cs="Consolas"/>
          <w:color w:val="0000FF"/>
          <w:sz w:val="19"/>
          <w:szCs w:val="19"/>
        </w:rPr>
        <w:t>NAME</w:t>
      </w:r>
      <w:r w:rsidRPr="00A05EA8">
        <w:rPr>
          <w:rFonts w:ascii="Consolas" w:hAnsi="Consolas" w:cs="Consolas"/>
          <w:color w:val="000000"/>
          <w:sz w:val="19"/>
          <w:szCs w:val="19"/>
        </w:rPr>
        <w:t xml:space="preserve"> </w:t>
      </w:r>
      <w:r w:rsidRPr="00A05EA8">
        <w:rPr>
          <w:rFonts w:ascii="Consolas" w:hAnsi="Consolas" w:cs="Consolas"/>
          <w:color w:val="808080"/>
          <w:sz w:val="19"/>
          <w:szCs w:val="19"/>
        </w:rPr>
        <w:t>LIKE</w:t>
      </w:r>
      <w:r w:rsidRPr="00A05EA8">
        <w:rPr>
          <w:rFonts w:ascii="Consolas" w:hAnsi="Consolas" w:cs="Consolas"/>
          <w:color w:val="000000"/>
          <w:sz w:val="19"/>
          <w:szCs w:val="19"/>
        </w:rPr>
        <w:t xml:space="preserve"> </w:t>
      </w:r>
      <w:r w:rsidRPr="00A05EA8">
        <w:rPr>
          <w:rFonts w:ascii="Consolas" w:hAnsi="Consolas" w:cs="Consolas"/>
          <w:color w:val="FF0000"/>
          <w:sz w:val="19"/>
          <w:szCs w:val="19"/>
        </w:rPr>
        <w:t>'</w:t>
      </w:r>
      <w:proofErr w:type="spellStart"/>
      <w:r w:rsidRPr="00A05EA8">
        <w:rPr>
          <w:rFonts w:ascii="Consolas" w:hAnsi="Consolas" w:cs="Consolas"/>
          <w:color w:val="FF0000"/>
          <w:sz w:val="19"/>
          <w:szCs w:val="19"/>
          <w:highlight w:val="yellow"/>
        </w:rPr>
        <w:t>Towerg</w:t>
      </w:r>
      <w:proofErr w:type="spellEnd"/>
      <w:r w:rsidRPr="00A05EA8">
        <w:rPr>
          <w:rFonts w:ascii="Consolas" w:hAnsi="Consolas" w:cs="Consolas"/>
          <w:color w:val="FF0000"/>
          <w:sz w:val="19"/>
          <w:szCs w:val="19"/>
        </w:rPr>
        <w:t>%'</w:t>
      </w:r>
    </w:p>
    <w:p w:rsidR="00376616" w:rsidRDefault="00376616" w:rsidP="00376616">
      <w:pPr>
        <w:pStyle w:val="ListParagraph"/>
        <w:rPr>
          <w:lang w:eastAsia="en-GB"/>
        </w:rPr>
      </w:pPr>
      <w:r>
        <w:rPr>
          <w:lang w:eastAsia="en-GB"/>
        </w:rPr>
        <w:t xml:space="preserve">Note, that you may see differences in how the £1 premiums are set. Some Products set the premium to £1 here in the </w:t>
      </w:r>
      <w:proofErr w:type="spellStart"/>
      <w:r>
        <w:rPr>
          <w:lang w:eastAsia="en-GB"/>
        </w:rPr>
        <w:t>tvfSchemeDispatcher</w:t>
      </w:r>
      <w:proofErr w:type="spellEnd"/>
      <w:r>
        <w:rPr>
          <w:lang w:eastAsia="en-GB"/>
        </w:rPr>
        <w:t>, e.g.:</w:t>
      </w:r>
      <w:r>
        <w:rPr>
          <w:lang w:eastAsia="en-GB"/>
        </w:rPr>
        <w:br/>
      </w:r>
      <w:r>
        <w:rPr>
          <w:noProof/>
          <w:lang w:eastAsia="en-GB"/>
        </w:rPr>
        <w:drawing>
          <wp:inline distT="0" distB="0" distL="0" distR="0" wp14:anchorId="79381205" wp14:editId="25A304CF">
            <wp:extent cx="6398260" cy="486013"/>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85849" cy="492666"/>
                    </a:xfrm>
                    <a:prstGeom prst="rect">
                      <a:avLst/>
                    </a:prstGeom>
                  </pic:spPr>
                </pic:pic>
              </a:graphicData>
            </a:graphic>
          </wp:inline>
        </w:drawing>
      </w:r>
      <w:r>
        <w:rPr>
          <w:lang w:eastAsia="en-GB"/>
        </w:rPr>
        <w:br/>
        <w:t xml:space="preserve">Whereas other Products may set the premiums to zero here, or be missing this line entirely, meaning the premiums are NULL. The </w:t>
      </w:r>
      <w:r w:rsidR="001B2166">
        <w:rPr>
          <w:lang w:eastAsia="en-GB"/>
        </w:rPr>
        <w:t>&lt;Product code&gt;_</w:t>
      </w:r>
      <w:proofErr w:type="spellStart"/>
      <w:r>
        <w:rPr>
          <w:lang w:eastAsia="en-GB"/>
        </w:rPr>
        <w:t>uspCalculator</w:t>
      </w:r>
      <w:proofErr w:type="spellEnd"/>
      <w:r>
        <w:rPr>
          <w:lang w:eastAsia="en-GB"/>
        </w:rPr>
        <w:t xml:space="preserve"> stored procedure then sets NULL or zero premiums to £1 for all referrals. These can be left to continue functioning according to the current logic.</w:t>
      </w:r>
    </w:p>
    <w:p w:rsidR="00376616" w:rsidRDefault="00376616" w:rsidP="00376616">
      <w:pPr>
        <w:pStyle w:val="ListParagraph"/>
        <w:numPr>
          <w:ilvl w:val="0"/>
          <w:numId w:val="23"/>
        </w:numPr>
        <w:rPr>
          <w:lang w:eastAsia="en-GB"/>
        </w:rPr>
      </w:pPr>
      <w:r>
        <w:rPr>
          <w:lang w:eastAsia="en-GB"/>
        </w:rPr>
        <w:t xml:space="preserve">Save the script in the ticket folder </w:t>
      </w:r>
      <w:r w:rsidR="000F5AA8">
        <w:rPr>
          <w:lang w:eastAsia="en-GB"/>
        </w:rPr>
        <w:t xml:space="preserve">created earlier </w:t>
      </w:r>
      <w:r>
        <w:rPr>
          <w:lang w:eastAsia="en-GB"/>
        </w:rPr>
        <w:t>in L:\Public\IT\Development\Tickets\Monday. The script will be used later for the live release.</w:t>
      </w:r>
    </w:p>
    <w:p w:rsidR="00376616" w:rsidRPr="009F4C2D" w:rsidRDefault="00376616" w:rsidP="00376616">
      <w:pPr>
        <w:pStyle w:val="ListParagraph"/>
        <w:numPr>
          <w:ilvl w:val="0"/>
          <w:numId w:val="20"/>
        </w:numPr>
        <w:rPr>
          <w:lang w:eastAsia="en-GB"/>
        </w:rPr>
      </w:pPr>
      <w:r>
        <w:rPr>
          <w:lang w:eastAsia="en-GB"/>
        </w:rPr>
        <w:t xml:space="preserve">Execute the ALTER FUNCTION script </w:t>
      </w:r>
      <w:r w:rsidRPr="009F4C2D">
        <w:t>in the UAT database (</w:t>
      </w:r>
      <w:proofErr w:type="spellStart"/>
      <w:r w:rsidRPr="009F4C2D">
        <w:t>Transactor_Live</w:t>
      </w:r>
      <w:proofErr w:type="spellEnd"/>
      <w:r w:rsidRPr="009F4C2D">
        <w:t xml:space="preserve"> on MHGSQL01\TGSLTE</w:t>
      </w:r>
      <w:r>
        <w:t>ST).</w:t>
      </w:r>
    </w:p>
    <w:p w:rsidR="00376616" w:rsidRDefault="00376616" w:rsidP="00376616">
      <w:pPr>
        <w:pStyle w:val="ListParagraph"/>
        <w:rPr>
          <w:lang w:eastAsia="en-GB"/>
        </w:rPr>
      </w:pPr>
    </w:p>
    <w:p w:rsidR="008A1578" w:rsidRDefault="005D3C18" w:rsidP="00376616">
      <w:pPr>
        <w:pStyle w:val="Heading3"/>
        <w:rPr>
          <w:lang w:eastAsia="en-GB"/>
        </w:rPr>
      </w:pPr>
      <w:bookmarkStart w:id="14" w:name="_Toc150333748"/>
      <w:r>
        <w:rPr>
          <w:lang w:eastAsia="en-GB"/>
        </w:rPr>
        <w:t>WPD steps</w:t>
      </w:r>
      <w:bookmarkEnd w:id="14"/>
    </w:p>
    <w:p w:rsidR="00376616" w:rsidRDefault="00376616" w:rsidP="00376616">
      <w:pPr>
        <w:rPr>
          <w:lang w:eastAsia="en-GB"/>
        </w:rPr>
      </w:pPr>
      <w:r>
        <w:rPr>
          <w:lang w:eastAsia="en-GB"/>
        </w:rPr>
        <w:t>New style Pound Scheme WPDs contain the default logic that passes risk XML to the calculator and receives the output. Therefore, any new style WPD for the same Product can be copied (assuming it uses the default number of inputs and outputs).</w:t>
      </w:r>
    </w:p>
    <w:p w:rsidR="00376616" w:rsidRPr="007D6EB5" w:rsidRDefault="00376616" w:rsidP="00376616">
      <w:pPr>
        <w:pStyle w:val="ListParagraph"/>
        <w:numPr>
          <w:ilvl w:val="0"/>
          <w:numId w:val="24"/>
        </w:numPr>
        <w:rPr>
          <w:lang w:eastAsia="en-GB"/>
        </w:rPr>
      </w:pPr>
      <w:r>
        <w:rPr>
          <w:lang w:eastAsia="en-GB"/>
        </w:rPr>
        <w:t xml:space="preserve">Launch File Explorer and navigate to </w:t>
      </w:r>
      <w:r>
        <w:rPr>
          <w:rFonts w:ascii="Calibri" w:hAnsi="Calibri" w:cs="Calibri"/>
          <w:sz w:val="22"/>
        </w:rPr>
        <w:t>L:\TCAS\Schemefiles</w:t>
      </w:r>
    </w:p>
    <w:p w:rsidR="00376616" w:rsidRPr="007D6EB5" w:rsidRDefault="00376616" w:rsidP="00376616">
      <w:pPr>
        <w:pStyle w:val="ListParagraph"/>
        <w:numPr>
          <w:ilvl w:val="0"/>
          <w:numId w:val="24"/>
        </w:numPr>
        <w:rPr>
          <w:szCs w:val="24"/>
          <w:lang w:eastAsia="en-GB"/>
        </w:rPr>
      </w:pPr>
      <w:r w:rsidRPr="007D6EB5">
        <w:rPr>
          <w:rFonts w:ascii="Calibri" w:hAnsi="Calibri" w:cs="Calibri"/>
          <w:szCs w:val="24"/>
        </w:rPr>
        <w:t xml:space="preserve">Locate an existing </w:t>
      </w:r>
      <w:r>
        <w:rPr>
          <w:rFonts w:ascii="Calibri" w:hAnsi="Calibri" w:cs="Calibri"/>
          <w:szCs w:val="24"/>
        </w:rPr>
        <w:t xml:space="preserve">new style </w:t>
      </w:r>
      <w:r w:rsidRPr="007D6EB5">
        <w:rPr>
          <w:rFonts w:ascii="Calibri" w:hAnsi="Calibri" w:cs="Calibri"/>
          <w:szCs w:val="24"/>
        </w:rPr>
        <w:t xml:space="preserve">WPD for the same Product. </w:t>
      </w:r>
      <w:r>
        <w:rPr>
          <w:rFonts w:ascii="Calibri" w:hAnsi="Calibri" w:cs="Calibri"/>
          <w:szCs w:val="24"/>
        </w:rPr>
        <w:t>Y</w:t>
      </w:r>
      <w:r>
        <w:rPr>
          <w:szCs w:val="24"/>
          <w:lang w:eastAsia="en-GB"/>
        </w:rPr>
        <w:t>ou can identify a P</w:t>
      </w:r>
      <w:r w:rsidRPr="007D6EB5">
        <w:rPr>
          <w:szCs w:val="24"/>
          <w:lang w:eastAsia="en-GB"/>
        </w:rPr>
        <w:t xml:space="preserve">ound </w:t>
      </w:r>
      <w:r>
        <w:rPr>
          <w:szCs w:val="24"/>
          <w:lang w:eastAsia="en-GB"/>
        </w:rPr>
        <w:t>S</w:t>
      </w:r>
      <w:r w:rsidRPr="007D6EB5">
        <w:rPr>
          <w:szCs w:val="24"/>
          <w:lang w:eastAsia="en-GB"/>
        </w:rPr>
        <w:t xml:space="preserve">cheme by </w:t>
      </w:r>
      <w:r>
        <w:rPr>
          <w:szCs w:val="24"/>
          <w:lang w:eastAsia="en-GB"/>
        </w:rPr>
        <w:t xml:space="preserve">looking for the Product code as the fourth and fifth characters of the file name. Open these files in a text editor and look for one </w:t>
      </w:r>
      <w:r w:rsidRPr="007D6EB5">
        <w:rPr>
          <w:szCs w:val="24"/>
          <w:lang w:eastAsia="en-GB"/>
        </w:rPr>
        <w:t>that has</w:t>
      </w:r>
      <w:r w:rsidR="000F5AA8">
        <w:rPr>
          <w:szCs w:val="24"/>
          <w:lang w:eastAsia="en-GB"/>
        </w:rPr>
        <w:t xml:space="preserve"> an </w:t>
      </w:r>
      <w:proofErr w:type="spellStart"/>
      <w:r w:rsidR="000F5AA8">
        <w:rPr>
          <w:szCs w:val="24"/>
          <w:lang w:eastAsia="en-GB"/>
        </w:rPr>
        <w:t>ApplyTable</w:t>
      </w:r>
      <w:proofErr w:type="spellEnd"/>
      <w:r w:rsidR="000F5AA8">
        <w:rPr>
          <w:szCs w:val="24"/>
          <w:lang w:eastAsia="en-GB"/>
        </w:rPr>
        <w:t xml:space="preserve"> call to </w:t>
      </w:r>
      <w:proofErr w:type="spellStart"/>
      <w:r w:rsidR="000F5AA8">
        <w:rPr>
          <w:szCs w:val="24"/>
          <w:lang w:eastAsia="en-GB"/>
        </w:rPr>
        <w:t>Calculators.dbo</w:t>
      </w:r>
      <w:proofErr w:type="spellEnd"/>
      <w:r w:rsidR="000F5AA8">
        <w:rPr>
          <w:szCs w:val="24"/>
          <w:lang w:eastAsia="en-GB"/>
        </w:rPr>
        <w:t>.&lt;Product Code&gt;_</w:t>
      </w:r>
      <w:proofErr w:type="spellStart"/>
      <w:r w:rsidR="000F5AA8">
        <w:rPr>
          <w:szCs w:val="24"/>
          <w:lang w:eastAsia="en-GB"/>
        </w:rPr>
        <w:t>uspCalculator</w:t>
      </w:r>
      <w:proofErr w:type="spellEnd"/>
      <w:r w:rsidR="000F5AA8">
        <w:rPr>
          <w:szCs w:val="24"/>
          <w:lang w:eastAsia="en-GB"/>
        </w:rPr>
        <w:t>, e.g.:</w:t>
      </w:r>
      <w:r>
        <w:rPr>
          <w:szCs w:val="24"/>
          <w:lang w:eastAsia="en-GB"/>
        </w:rPr>
        <w:br/>
      </w:r>
      <w:r>
        <w:rPr>
          <w:noProof/>
          <w:lang w:eastAsia="en-GB"/>
        </w:rPr>
        <w:drawing>
          <wp:inline distT="0" distB="0" distL="0" distR="0" wp14:anchorId="2B99D031" wp14:editId="57032E2D">
            <wp:extent cx="35814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81400" cy="523875"/>
                    </a:xfrm>
                    <a:prstGeom prst="rect">
                      <a:avLst/>
                    </a:prstGeom>
                  </pic:spPr>
                </pic:pic>
              </a:graphicData>
            </a:graphic>
          </wp:inline>
        </w:drawing>
      </w:r>
    </w:p>
    <w:p w:rsidR="000F5AA8" w:rsidRDefault="000F5AA8" w:rsidP="000F5AA8">
      <w:pPr>
        <w:pStyle w:val="ListParagraph"/>
        <w:numPr>
          <w:ilvl w:val="0"/>
          <w:numId w:val="24"/>
        </w:numPr>
        <w:rPr>
          <w:lang w:eastAsia="en-GB"/>
        </w:rPr>
      </w:pPr>
      <w:r>
        <w:rPr>
          <w:lang w:eastAsia="en-GB"/>
        </w:rPr>
        <w:t xml:space="preserve">Copy and paste the WPD file into the ticket folder created earlier in </w:t>
      </w:r>
      <w:r w:rsidRPr="009F4C2D">
        <w:t>L:\Public\IT\Development\Tickets\Monday</w:t>
      </w:r>
    </w:p>
    <w:p w:rsidR="000F5AA8" w:rsidRDefault="000F5AA8" w:rsidP="000F5AA8">
      <w:pPr>
        <w:pStyle w:val="ListParagraph"/>
        <w:numPr>
          <w:ilvl w:val="0"/>
          <w:numId w:val="24"/>
        </w:numPr>
        <w:rPr>
          <w:lang w:eastAsia="en-GB"/>
        </w:rPr>
      </w:pPr>
      <w:r>
        <w:rPr>
          <w:lang w:eastAsia="en-GB"/>
        </w:rPr>
        <w:lastRenderedPageBreak/>
        <w:t xml:space="preserve">Rename the copied file with the filename entered for the </w:t>
      </w:r>
      <w:r w:rsidRPr="00AC52FC">
        <w:rPr>
          <w:lang w:eastAsia="en-GB"/>
        </w:rPr>
        <w:t>@</w:t>
      </w:r>
      <w:proofErr w:type="spellStart"/>
      <w:r w:rsidRPr="00AC52FC">
        <w:rPr>
          <w:lang w:eastAsia="en-GB"/>
        </w:rPr>
        <w:t>SchemeFileName</w:t>
      </w:r>
      <w:proofErr w:type="spellEnd"/>
      <w:r w:rsidRPr="00AC52FC">
        <w:rPr>
          <w:lang w:eastAsia="en-GB"/>
        </w:rPr>
        <w:t xml:space="preserve"> parameter</w:t>
      </w:r>
      <w:r>
        <w:rPr>
          <w:lang w:eastAsia="en-GB"/>
        </w:rPr>
        <w:t xml:space="preserve"> when creating the scheme.</w:t>
      </w:r>
    </w:p>
    <w:p w:rsidR="000F5AA8" w:rsidRDefault="000F5AA8" w:rsidP="000F5AA8">
      <w:pPr>
        <w:pStyle w:val="ListParagraph"/>
        <w:numPr>
          <w:ilvl w:val="0"/>
          <w:numId w:val="24"/>
        </w:numPr>
        <w:rPr>
          <w:lang w:eastAsia="en-GB"/>
        </w:rPr>
      </w:pPr>
      <w:r>
        <w:t xml:space="preserve">Open the copied and renamed file in a text editor </w:t>
      </w:r>
      <w:r w:rsidR="004E698F">
        <w:t xml:space="preserve">such as Notepad++ </w:t>
      </w:r>
      <w:bookmarkStart w:id="15" w:name="_GoBack"/>
      <w:bookmarkEnd w:id="15"/>
      <w:r>
        <w:t>and amend the following;</w:t>
      </w:r>
    </w:p>
    <w:p w:rsidR="000F5AA8" w:rsidRDefault="000F5AA8" w:rsidP="000F5AA8">
      <w:pPr>
        <w:pStyle w:val="ListParagraph"/>
        <w:numPr>
          <w:ilvl w:val="1"/>
          <w:numId w:val="24"/>
        </w:numPr>
        <w:rPr>
          <w:lang w:eastAsia="en-GB"/>
        </w:rPr>
      </w:pPr>
      <w:r>
        <w:rPr>
          <w:lang w:eastAsia="en-GB"/>
        </w:rPr>
        <w:t xml:space="preserve">After the </w:t>
      </w:r>
      <w:r>
        <w:rPr>
          <w:rFonts w:ascii="Calibri" w:hAnsi="Calibri" w:cs="Calibri"/>
          <w:sz w:val="22"/>
        </w:rPr>
        <w:t>{</w:t>
      </w:r>
      <w:proofErr w:type="spellStart"/>
      <w:r>
        <w:rPr>
          <w:rFonts w:ascii="Calibri" w:hAnsi="Calibri" w:cs="Calibri"/>
          <w:sz w:val="22"/>
        </w:rPr>
        <w:t>SchemeName</w:t>
      </w:r>
      <w:proofErr w:type="spellEnd"/>
      <w:r>
        <w:rPr>
          <w:rFonts w:ascii="Calibri" w:hAnsi="Calibri" w:cs="Calibri"/>
          <w:sz w:val="22"/>
        </w:rPr>
        <w:t xml:space="preserve">} tag, change the Scheme name to match the value used for the </w:t>
      </w:r>
      <w:r w:rsidRPr="00AC52FC">
        <w:rPr>
          <w:lang w:eastAsia="en-GB"/>
        </w:rPr>
        <w:t>@</w:t>
      </w:r>
      <w:proofErr w:type="spellStart"/>
      <w:r w:rsidRPr="00AC52FC">
        <w:rPr>
          <w:lang w:eastAsia="en-GB"/>
        </w:rPr>
        <w:t>SchemeName</w:t>
      </w:r>
      <w:proofErr w:type="spellEnd"/>
      <w:r>
        <w:rPr>
          <w:lang w:eastAsia="en-GB"/>
        </w:rPr>
        <w:t xml:space="preserve"> parameter when creating the Scheme (i.e. the Product and insurer). Note, the name used here can differ from the name on the Scheme record if required. The name in the WPD is the name that will be displayed on the quote panel in TGSL.</w:t>
      </w:r>
    </w:p>
    <w:p w:rsidR="000F5AA8" w:rsidRDefault="000F5AA8" w:rsidP="000F5AA8">
      <w:pPr>
        <w:pStyle w:val="ListParagraph"/>
        <w:numPr>
          <w:ilvl w:val="1"/>
          <w:numId w:val="24"/>
        </w:numPr>
        <w:rPr>
          <w:lang w:eastAsia="en-GB"/>
        </w:rPr>
      </w:pPr>
      <w:r>
        <w:rPr>
          <w:lang w:eastAsia="en-GB"/>
        </w:rPr>
        <w:t>After the {Underwriter} tag, change the name to the insurer of the new scheme.</w:t>
      </w:r>
    </w:p>
    <w:p w:rsidR="000F5AA8" w:rsidRDefault="000F5AA8" w:rsidP="000F5AA8">
      <w:pPr>
        <w:pStyle w:val="ListParagraph"/>
        <w:numPr>
          <w:ilvl w:val="1"/>
          <w:numId w:val="24"/>
        </w:numPr>
        <w:rPr>
          <w:lang w:eastAsia="en-GB"/>
        </w:rPr>
      </w:pPr>
      <w:r>
        <w:rPr>
          <w:lang w:eastAsia="en-GB"/>
        </w:rPr>
        <w:t>Update the highlighted values in the comments near the top of the file:</w:t>
      </w:r>
    </w:p>
    <w:p w:rsidR="000F5AA8" w:rsidRPr="000F5AA8" w:rsidRDefault="000F5AA8" w:rsidP="000F5AA8">
      <w:pPr>
        <w:pStyle w:val="ListParagraph"/>
        <w:ind w:left="2160"/>
        <w:rPr>
          <w:rFonts w:ascii="Courier New" w:hAnsi="Courier New" w:cs="Courier New"/>
          <w:sz w:val="20"/>
          <w:szCs w:val="20"/>
          <w:lang w:eastAsia="en-GB"/>
        </w:rPr>
      </w:pPr>
      <w:r w:rsidRPr="000F5AA8">
        <w:rPr>
          <w:rFonts w:ascii="Courier New" w:hAnsi="Courier New" w:cs="Courier New"/>
          <w:sz w:val="20"/>
          <w:szCs w:val="20"/>
          <w:lang w:eastAsia="en-GB"/>
        </w:rPr>
        <w:t>Author:</w:t>
      </w:r>
      <w:r w:rsidRPr="000F5AA8">
        <w:rPr>
          <w:rFonts w:ascii="Courier New" w:hAnsi="Courier New" w:cs="Courier New"/>
          <w:sz w:val="20"/>
          <w:szCs w:val="20"/>
          <w:lang w:eastAsia="en-GB"/>
        </w:rPr>
        <w:tab/>
      </w:r>
      <w:r>
        <w:rPr>
          <w:rFonts w:ascii="Courier New" w:hAnsi="Courier New" w:cs="Courier New"/>
          <w:sz w:val="20"/>
          <w:szCs w:val="20"/>
          <w:lang w:eastAsia="en-GB"/>
        </w:rPr>
        <w:tab/>
      </w:r>
      <w:r w:rsidRPr="000F5AA8">
        <w:rPr>
          <w:rFonts w:ascii="Courier New" w:hAnsi="Courier New" w:cs="Courier New"/>
          <w:sz w:val="20"/>
          <w:szCs w:val="20"/>
          <w:highlight w:val="yellow"/>
          <w:lang w:eastAsia="en-GB"/>
        </w:rPr>
        <w:t>D. Hostler</w:t>
      </w:r>
    </w:p>
    <w:p w:rsidR="000F5AA8" w:rsidRPr="000F5AA8" w:rsidRDefault="000F5AA8" w:rsidP="000F5AA8">
      <w:pPr>
        <w:pStyle w:val="ListParagraph"/>
        <w:ind w:left="2160"/>
        <w:rPr>
          <w:rFonts w:ascii="Courier New" w:hAnsi="Courier New" w:cs="Courier New"/>
          <w:sz w:val="20"/>
          <w:szCs w:val="20"/>
          <w:lang w:eastAsia="en-GB"/>
        </w:rPr>
      </w:pPr>
      <w:r w:rsidRPr="000F5AA8">
        <w:rPr>
          <w:rFonts w:ascii="Courier New" w:hAnsi="Courier New" w:cs="Courier New"/>
          <w:sz w:val="20"/>
          <w:szCs w:val="20"/>
          <w:lang w:eastAsia="en-GB"/>
        </w:rPr>
        <w:t xml:space="preserve">Filename:    </w:t>
      </w:r>
      <w:r w:rsidRPr="000F5AA8">
        <w:rPr>
          <w:rFonts w:ascii="Courier New" w:hAnsi="Courier New" w:cs="Courier New"/>
          <w:sz w:val="20"/>
          <w:szCs w:val="20"/>
          <w:lang w:eastAsia="en-GB"/>
        </w:rPr>
        <w:tab/>
      </w:r>
      <w:r w:rsidRPr="000F5AA8">
        <w:rPr>
          <w:rFonts w:ascii="Courier New" w:hAnsi="Courier New" w:cs="Courier New"/>
          <w:sz w:val="20"/>
          <w:szCs w:val="20"/>
          <w:highlight w:val="yellow"/>
          <w:lang w:eastAsia="en-GB"/>
        </w:rPr>
        <w:t>TOWTL01.wpd</w:t>
      </w:r>
    </w:p>
    <w:p w:rsidR="000F5AA8" w:rsidRPr="000F5AA8" w:rsidRDefault="000F5AA8" w:rsidP="000F5AA8">
      <w:pPr>
        <w:pStyle w:val="ListParagraph"/>
        <w:ind w:left="2160"/>
        <w:rPr>
          <w:rFonts w:ascii="Courier New" w:hAnsi="Courier New" w:cs="Courier New"/>
          <w:sz w:val="20"/>
          <w:szCs w:val="20"/>
          <w:lang w:eastAsia="en-GB"/>
        </w:rPr>
      </w:pPr>
      <w:r w:rsidRPr="000F5AA8">
        <w:rPr>
          <w:rFonts w:ascii="Courier New" w:hAnsi="Courier New" w:cs="Courier New"/>
          <w:sz w:val="20"/>
          <w:szCs w:val="20"/>
          <w:lang w:eastAsia="en-GB"/>
        </w:rPr>
        <w:t xml:space="preserve">Create date: </w:t>
      </w:r>
      <w:r w:rsidRPr="000F5AA8">
        <w:rPr>
          <w:rFonts w:ascii="Courier New" w:hAnsi="Courier New" w:cs="Courier New"/>
          <w:sz w:val="20"/>
          <w:szCs w:val="20"/>
          <w:lang w:eastAsia="en-GB"/>
        </w:rPr>
        <w:tab/>
      </w:r>
      <w:r w:rsidRPr="000F5AA8">
        <w:rPr>
          <w:rFonts w:ascii="Courier New" w:hAnsi="Courier New" w:cs="Courier New"/>
          <w:sz w:val="20"/>
          <w:szCs w:val="20"/>
          <w:highlight w:val="yellow"/>
          <w:lang w:eastAsia="en-GB"/>
        </w:rPr>
        <w:t>15 Jan 2020</w:t>
      </w:r>
    </w:p>
    <w:p w:rsidR="000F5AA8" w:rsidRPr="000F5AA8" w:rsidRDefault="000F5AA8" w:rsidP="000F5AA8">
      <w:pPr>
        <w:pStyle w:val="ListParagraph"/>
        <w:ind w:left="2160"/>
        <w:rPr>
          <w:rFonts w:ascii="Courier New" w:hAnsi="Courier New" w:cs="Courier New"/>
          <w:sz w:val="20"/>
          <w:szCs w:val="20"/>
          <w:lang w:eastAsia="en-GB"/>
        </w:rPr>
      </w:pPr>
      <w:r w:rsidRPr="000F5AA8">
        <w:rPr>
          <w:rFonts w:ascii="Courier New" w:hAnsi="Courier New" w:cs="Courier New"/>
          <w:sz w:val="20"/>
          <w:szCs w:val="20"/>
          <w:lang w:eastAsia="en-GB"/>
        </w:rPr>
        <w:t xml:space="preserve">Version:     </w:t>
      </w:r>
      <w:r w:rsidRPr="000F5AA8">
        <w:rPr>
          <w:rFonts w:ascii="Courier New" w:hAnsi="Courier New" w:cs="Courier New"/>
          <w:sz w:val="20"/>
          <w:szCs w:val="20"/>
          <w:lang w:eastAsia="en-GB"/>
        </w:rPr>
        <w:tab/>
      </w:r>
      <w:r w:rsidRPr="000F5AA8">
        <w:rPr>
          <w:rFonts w:ascii="Courier New" w:hAnsi="Courier New" w:cs="Courier New"/>
          <w:sz w:val="20"/>
          <w:szCs w:val="20"/>
          <w:highlight w:val="yellow"/>
          <w:lang w:eastAsia="en-GB"/>
        </w:rPr>
        <w:t>1.0</w:t>
      </w:r>
    </w:p>
    <w:p w:rsidR="000F5AA8" w:rsidRDefault="000F5AA8" w:rsidP="000F5AA8">
      <w:pPr>
        <w:pStyle w:val="ListParagraph"/>
        <w:ind w:left="2160"/>
        <w:rPr>
          <w:lang w:eastAsia="en-GB"/>
        </w:rPr>
      </w:pPr>
      <w:r w:rsidRPr="000F5AA8">
        <w:rPr>
          <w:rFonts w:ascii="Courier New" w:hAnsi="Courier New" w:cs="Courier New"/>
          <w:sz w:val="20"/>
          <w:szCs w:val="20"/>
          <w:lang w:eastAsia="en-GB"/>
        </w:rPr>
        <w:t xml:space="preserve">Description: </w:t>
      </w:r>
      <w:r w:rsidRPr="000F5AA8">
        <w:rPr>
          <w:rFonts w:ascii="Courier New" w:hAnsi="Courier New" w:cs="Courier New"/>
          <w:sz w:val="20"/>
          <w:szCs w:val="20"/>
          <w:lang w:eastAsia="en-GB"/>
        </w:rPr>
        <w:tab/>
      </w:r>
      <w:r w:rsidRPr="000F5AA8">
        <w:rPr>
          <w:rFonts w:ascii="Courier New" w:hAnsi="Courier New" w:cs="Courier New"/>
          <w:sz w:val="20"/>
          <w:szCs w:val="20"/>
          <w:highlight w:val="yellow"/>
          <w:lang w:eastAsia="en-GB"/>
        </w:rPr>
        <w:t xml:space="preserve">Pound Scheme </w:t>
      </w:r>
      <w:proofErr w:type="spellStart"/>
      <w:r w:rsidRPr="000F5AA8">
        <w:rPr>
          <w:rFonts w:ascii="Courier New" w:hAnsi="Courier New" w:cs="Courier New"/>
          <w:sz w:val="20"/>
          <w:szCs w:val="20"/>
          <w:highlight w:val="yellow"/>
          <w:lang w:eastAsia="en-GB"/>
        </w:rPr>
        <w:t>Towergate</w:t>
      </w:r>
      <w:proofErr w:type="spellEnd"/>
      <w:r w:rsidRPr="000F5AA8">
        <w:rPr>
          <w:rFonts w:ascii="Courier New" w:hAnsi="Courier New" w:cs="Courier New"/>
          <w:sz w:val="20"/>
          <w:szCs w:val="20"/>
          <w:highlight w:val="yellow"/>
          <w:lang w:eastAsia="en-GB"/>
        </w:rPr>
        <w:t xml:space="preserve"> - Tradesman Liability</w:t>
      </w:r>
    </w:p>
    <w:p w:rsidR="000F5AA8" w:rsidRPr="00A05EA8" w:rsidRDefault="000F5AA8" w:rsidP="000F5AA8">
      <w:pPr>
        <w:pStyle w:val="ListParagraph"/>
        <w:numPr>
          <w:ilvl w:val="1"/>
          <w:numId w:val="24"/>
        </w:numPr>
        <w:rPr>
          <w:rFonts w:ascii="Courier New" w:hAnsi="Courier New" w:cs="Courier New"/>
          <w:sz w:val="20"/>
          <w:szCs w:val="20"/>
          <w:lang w:eastAsia="en-GB"/>
        </w:rPr>
      </w:pPr>
      <w:r>
        <w:rPr>
          <w:lang w:eastAsia="en-GB"/>
        </w:rPr>
        <w:t>Just below the header, change the section that</w:t>
      </w:r>
      <w:r w:rsidRPr="00A05EA8">
        <w:rPr>
          <w:lang w:eastAsia="en-GB"/>
        </w:rPr>
        <w:t xml:space="preserve"> </w:t>
      </w:r>
      <w:r>
        <w:rPr>
          <w:lang w:eastAsia="en-GB"/>
        </w:rPr>
        <w:t>contains</w:t>
      </w:r>
      <w:r w:rsidRPr="00A05EA8">
        <w:rPr>
          <w:lang w:eastAsia="en-GB"/>
        </w:rPr>
        <w:t xml:space="preserve"> </w:t>
      </w:r>
      <w:r>
        <w:rPr>
          <w:lang w:eastAsia="en-GB"/>
        </w:rPr>
        <w:t>“</w:t>
      </w:r>
      <w:proofErr w:type="spellStart"/>
      <w:r w:rsidRPr="00A05EA8">
        <w:rPr>
          <w:lang w:eastAsia="en-GB"/>
        </w:rPr>
        <w:t>SchemeTableID</w:t>
      </w:r>
      <w:proofErr w:type="spellEnd"/>
      <w:r w:rsidRPr="00A05EA8">
        <w:rPr>
          <w:lang w:eastAsia="en-GB"/>
        </w:rPr>
        <w:t>%</w:t>
      </w:r>
      <w:r>
        <w:rPr>
          <w:lang w:eastAsia="en-GB"/>
        </w:rPr>
        <w:t>” to the ID of the new scheme:</w:t>
      </w:r>
    </w:p>
    <w:p w:rsidR="000F5AA8" w:rsidRPr="00A05EA8" w:rsidRDefault="000F5AA8" w:rsidP="000F5A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{Equation}Equation</w:t>
      </w:r>
    </w:p>
    <w:p w:rsidR="000F5AA8" w:rsidRPr="00A05EA8" w:rsidRDefault="000F5AA8" w:rsidP="000F5A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TypeWorkfield</w:t>
      </w:r>
      <w:proofErr w:type="spellEnd"/>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SchemeTableID</w:t>
      </w:r>
      <w:proofErr w:type="spellEnd"/>
      <w:r w:rsidRPr="00A05EA8">
        <w:rPr>
          <w:rFonts w:ascii="Courier New" w:hAnsi="Courier New" w:cs="Courier New"/>
          <w:sz w:val="20"/>
          <w:szCs w:val="20"/>
          <w:lang w:eastAsia="en-GB"/>
        </w:rPr>
        <w:t>%</w:t>
      </w:r>
    </w:p>
    <w:p w:rsidR="000F5AA8" w:rsidRPr="00A05EA8" w:rsidRDefault="000F5AA8" w:rsidP="000F5A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 xml:space="preserve">{Operator=}= </w:t>
      </w:r>
    </w:p>
    <w:p w:rsidR="000F5AA8" w:rsidRPr="00A05EA8" w:rsidRDefault="000F5AA8" w:rsidP="000F5AA8">
      <w:pPr>
        <w:pStyle w:val="ListParagraph"/>
        <w:ind w:left="2160"/>
        <w:rPr>
          <w:rFonts w:ascii="Courier New" w:hAnsi="Courier New" w:cs="Courier New"/>
          <w:sz w:val="20"/>
          <w:szCs w:val="20"/>
          <w:lang w:eastAsia="en-GB"/>
        </w:rPr>
      </w:pPr>
      <w:r w:rsidRPr="00A05EA8">
        <w:rPr>
          <w:rFonts w:ascii="Courier New" w:hAnsi="Courier New" w:cs="Courier New"/>
          <w:sz w:val="20"/>
          <w:szCs w:val="20"/>
          <w:lang w:eastAsia="en-GB"/>
        </w:rPr>
        <w:t>{</w:t>
      </w:r>
      <w:proofErr w:type="spellStart"/>
      <w:r w:rsidRPr="00A05EA8">
        <w:rPr>
          <w:rFonts w:ascii="Courier New" w:hAnsi="Courier New" w:cs="Courier New"/>
          <w:sz w:val="20"/>
          <w:szCs w:val="20"/>
          <w:lang w:eastAsia="en-GB"/>
        </w:rPr>
        <w:t>TypeConstant</w:t>
      </w:r>
      <w:proofErr w:type="spellEnd"/>
      <w:r w:rsidRPr="00A05EA8">
        <w:rPr>
          <w:rFonts w:ascii="Courier New" w:hAnsi="Courier New" w:cs="Courier New"/>
          <w:sz w:val="20"/>
          <w:szCs w:val="20"/>
          <w:lang w:eastAsia="en-GB"/>
        </w:rPr>
        <w:t>}</w:t>
      </w:r>
      <w:r w:rsidRPr="00A05EA8">
        <w:rPr>
          <w:rFonts w:ascii="Courier New" w:hAnsi="Courier New" w:cs="Courier New"/>
          <w:sz w:val="20"/>
          <w:szCs w:val="20"/>
          <w:highlight w:val="yellow"/>
          <w:lang w:eastAsia="en-GB"/>
        </w:rPr>
        <w:t>1485</w:t>
      </w:r>
    </w:p>
    <w:p w:rsidR="000F5AA8" w:rsidRPr="00A05EA8" w:rsidRDefault="000F5AA8" w:rsidP="000F5AA8">
      <w:pPr>
        <w:pStyle w:val="ListParagraph"/>
        <w:ind w:left="1440" w:firstLine="720"/>
        <w:rPr>
          <w:rFonts w:ascii="Courier New" w:hAnsi="Courier New" w:cs="Courier New"/>
          <w:sz w:val="20"/>
          <w:szCs w:val="20"/>
          <w:lang w:eastAsia="en-GB"/>
        </w:rPr>
      </w:pPr>
      <w:r w:rsidRPr="00A05EA8">
        <w:rPr>
          <w:rFonts w:ascii="Courier New" w:hAnsi="Courier New" w:cs="Courier New"/>
          <w:sz w:val="20"/>
          <w:szCs w:val="20"/>
          <w:lang w:eastAsia="en-GB"/>
        </w:rPr>
        <w:t>{End Equation}End Equation</w:t>
      </w:r>
      <w:r w:rsidRPr="00A05EA8">
        <w:rPr>
          <w:rFonts w:ascii="Courier New" w:hAnsi="Courier New" w:cs="Courier New"/>
          <w:sz w:val="20"/>
          <w:szCs w:val="20"/>
          <w:lang w:eastAsia="en-GB"/>
        </w:rPr>
        <w:br/>
      </w:r>
      <w:r w:rsidRPr="00A05EA8">
        <w:t>The</w:t>
      </w:r>
      <w:r>
        <w:t xml:space="preserve"> SCHEMETABLE_ID can be found using the following query (changing the name as required):</w:t>
      </w:r>
      <w:r>
        <w:br/>
      </w:r>
      <w:r w:rsidRPr="00A05EA8">
        <w:rPr>
          <w:rFonts w:ascii="Consolas" w:hAnsi="Consolas" w:cs="Consolas"/>
          <w:color w:val="0000FF"/>
          <w:sz w:val="19"/>
          <w:szCs w:val="19"/>
        </w:rPr>
        <w:t>SELECT</w:t>
      </w:r>
      <w:r w:rsidRPr="00A05EA8">
        <w:rPr>
          <w:rFonts w:ascii="Consolas" w:hAnsi="Consolas" w:cs="Consolas"/>
          <w:color w:val="000000"/>
          <w:sz w:val="19"/>
          <w:szCs w:val="19"/>
        </w:rPr>
        <w:t xml:space="preserve"> </w:t>
      </w:r>
      <w:r w:rsidRPr="00A05EA8">
        <w:rPr>
          <w:rFonts w:ascii="Consolas" w:hAnsi="Consolas" w:cs="Consolas"/>
          <w:color w:val="808080"/>
          <w:sz w:val="19"/>
          <w:szCs w:val="19"/>
        </w:rPr>
        <w:t>*</w:t>
      </w:r>
      <w:r w:rsidRPr="00A05EA8">
        <w:rPr>
          <w:rFonts w:ascii="Consolas" w:hAnsi="Consolas" w:cs="Consolas"/>
          <w:color w:val="000000"/>
          <w:sz w:val="19"/>
          <w:szCs w:val="19"/>
        </w:rPr>
        <w:t xml:space="preserve"> </w:t>
      </w:r>
      <w:r w:rsidRPr="00A05EA8">
        <w:rPr>
          <w:rFonts w:ascii="Consolas" w:hAnsi="Consolas" w:cs="Consolas"/>
          <w:color w:val="0000FF"/>
          <w:sz w:val="19"/>
          <w:szCs w:val="19"/>
        </w:rPr>
        <w:t>FROM</w:t>
      </w:r>
      <w:r w:rsidRPr="00A05EA8">
        <w:rPr>
          <w:rFonts w:ascii="Consolas" w:hAnsi="Consolas" w:cs="Consolas"/>
          <w:color w:val="000000"/>
          <w:sz w:val="19"/>
          <w:szCs w:val="19"/>
        </w:rPr>
        <w:t xml:space="preserve"> RM_SCHEME </w:t>
      </w:r>
      <w:r w:rsidRPr="00A05EA8">
        <w:rPr>
          <w:rFonts w:ascii="Consolas" w:hAnsi="Consolas" w:cs="Consolas"/>
          <w:color w:val="0000FF"/>
          <w:sz w:val="19"/>
          <w:szCs w:val="19"/>
        </w:rPr>
        <w:t>WHERE</w:t>
      </w:r>
      <w:r w:rsidRPr="00A05EA8">
        <w:rPr>
          <w:rFonts w:ascii="Consolas" w:hAnsi="Consolas" w:cs="Consolas"/>
          <w:color w:val="000000"/>
          <w:sz w:val="19"/>
          <w:szCs w:val="19"/>
        </w:rPr>
        <w:t xml:space="preserve"> </w:t>
      </w:r>
      <w:r w:rsidRPr="00A05EA8">
        <w:rPr>
          <w:rFonts w:ascii="Consolas" w:hAnsi="Consolas" w:cs="Consolas"/>
          <w:color w:val="0000FF"/>
          <w:sz w:val="19"/>
          <w:szCs w:val="19"/>
        </w:rPr>
        <w:t>NAME</w:t>
      </w:r>
      <w:r w:rsidRPr="00A05EA8">
        <w:rPr>
          <w:rFonts w:ascii="Consolas" w:hAnsi="Consolas" w:cs="Consolas"/>
          <w:color w:val="000000"/>
          <w:sz w:val="19"/>
          <w:szCs w:val="19"/>
        </w:rPr>
        <w:t xml:space="preserve"> </w:t>
      </w:r>
      <w:r w:rsidRPr="00A05EA8">
        <w:rPr>
          <w:rFonts w:ascii="Consolas" w:hAnsi="Consolas" w:cs="Consolas"/>
          <w:color w:val="808080"/>
          <w:sz w:val="19"/>
          <w:szCs w:val="19"/>
        </w:rPr>
        <w:t>LIKE</w:t>
      </w:r>
      <w:r w:rsidRPr="00A05EA8">
        <w:rPr>
          <w:rFonts w:ascii="Consolas" w:hAnsi="Consolas" w:cs="Consolas"/>
          <w:color w:val="000000"/>
          <w:sz w:val="19"/>
          <w:szCs w:val="19"/>
        </w:rPr>
        <w:t xml:space="preserve"> </w:t>
      </w:r>
      <w:r w:rsidRPr="00A05EA8">
        <w:rPr>
          <w:rFonts w:ascii="Consolas" w:hAnsi="Consolas" w:cs="Consolas"/>
          <w:color w:val="FF0000"/>
          <w:sz w:val="19"/>
          <w:szCs w:val="19"/>
        </w:rPr>
        <w:t>'</w:t>
      </w:r>
      <w:proofErr w:type="spellStart"/>
      <w:r w:rsidRPr="00A05EA8">
        <w:rPr>
          <w:rFonts w:ascii="Consolas" w:hAnsi="Consolas" w:cs="Consolas"/>
          <w:color w:val="FF0000"/>
          <w:sz w:val="19"/>
          <w:szCs w:val="19"/>
          <w:highlight w:val="yellow"/>
        </w:rPr>
        <w:t>Towerg</w:t>
      </w:r>
      <w:proofErr w:type="spellEnd"/>
      <w:r w:rsidRPr="00A05EA8">
        <w:rPr>
          <w:rFonts w:ascii="Consolas" w:hAnsi="Consolas" w:cs="Consolas"/>
          <w:color w:val="FF0000"/>
          <w:sz w:val="19"/>
          <w:szCs w:val="19"/>
        </w:rPr>
        <w:t>%'</w:t>
      </w:r>
    </w:p>
    <w:p w:rsidR="000F5AA8" w:rsidRDefault="000F5AA8" w:rsidP="000F5AA8">
      <w:pPr>
        <w:pStyle w:val="ListParagraph"/>
        <w:numPr>
          <w:ilvl w:val="0"/>
          <w:numId w:val="24"/>
        </w:numPr>
        <w:rPr>
          <w:lang w:eastAsia="en-GB"/>
        </w:rPr>
      </w:pPr>
      <w:r>
        <w:rPr>
          <w:lang w:eastAsia="en-GB"/>
        </w:rPr>
        <w:t>Save the changes and close the file.</w:t>
      </w:r>
    </w:p>
    <w:p w:rsidR="000F5AA8" w:rsidRDefault="000F5AA8" w:rsidP="000F5AA8">
      <w:pPr>
        <w:pStyle w:val="ListParagraph"/>
        <w:numPr>
          <w:ilvl w:val="0"/>
          <w:numId w:val="24"/>
        </w:numPr>
        <w:rPr>
          <w:lang w:eastAsia="en-GB"/>
        </w:rPr>
      </w:pPr>
      <w:r>
        <w:rPr>
          <w:lang w:eastAsia="en-GB"/>
        </w:rPr>
        <w:t xml:space="preserve">Copy the </w:t>
      </w:r>
      <w:r w:rsidRPr="007832BC">
        <w:rPr>
          <w:lang w:eastAsia="en-GB"/>
        </w:rPr>
        <w:t>new WPD into L:\Test\TCAS\Schemefiles</w:t>
      </w:r>
    </w:p>
    <w:p w:rsidR="002432CB" w:rsidRDefault="005D3C18" w:rsidP="005D3C18">
      <w:pPr>
        <w:pStyle w:val="Heading1"/>
      </w:pPr>
      <w:bookmarkStart w:id="16" w:name="_Release_and_test"/>
      <w:bookmarkStart w:id="17" w:name="_Test_the_Pound"/>
      <w:bookmarkStart w:id="18" w:name="_Toc150333749"/>
      <w:bookmarkEnd w:id="16"/>
      <w:bookmarkEnd w:id="17"/>
      <w:r>
        <w:t>T</w:t>
      </w:r>
      <w:r w:rsidR="002432CB">
        <w:t xml:space="preserve">est the </w:t>
      </w:r>
      <w:r>
        <w:t>Pound Scheme in TGSL</w:t>
      </w:r>
      <w:bookmarkEnd w:id="18"/>
    </w:p>
    <w:p w:rsidR="00B068FF" w:rsidRDefault="00DA1A19" w:rsidP="006B3590">
      <w:pPr>
        <w:pStyle w:val="ListParagraph"/>
        <w:numPr>
          <w:ilvl w:val="0"/>
          <w:numId w:val="11"/>
        </w:numPr>
        <w:rPr>
          <w:lang w:eastAsia="en-GB"/>
        </w:rPr>
      </w:pPr>
      <w:r>
        <w:rPr>
          <w:lang w:eastAsia="en-GB"/>
        </w:rPr>
        <w:t xml:space="preserve">Launch a remote desktop connection to </w:t>
      </w:r>
      <w:r w:rsidRPr="00DA1A19">
        <w:rPr>
          <w:lang w:eastAsia="en-GB"/>
        </w:rPr>
        <w:t>MHGTGSL0</w:t>
      </w:r>
      <w:r w:rsidR="000F5AA8">
        <w:rPr>
          <w:lang w:eastAsia="en-GB"/>
        </w:rPr>
        <w:t>1Test</w:t>
      </w:r>
    </w:p>
    <w:p w:rsidR="00B068FF" w:rsidRPr="0012300E" w:rsidRDefault="00B068FF" w:rsidP="006B3590">
      <w:pPr>
        <w:pStyle w:val="ListParagraph"/>
        <w:numPr>
          <w:ilvl w:val="0"/>
          <w:numId w:val="11"/>
        </w:numPr>
        <w:spacing w:after="120" w:line="264" w:lineRule="auto"/>
        <w:rPr>
          <w:rFonts w:eastAsia="Times New Roman"/>
          <w:lang w:eastAsia="en-GB"/>
        </w:rPr>
      </w:pPr>
      <w:r>
        <w:t>Click the start button and search for Services, then click to open:</w:t>
      </w:r>
      <w:r>
        <w:br/>
      </w:r>
      <w:r>
        <w:rPr>
          <w:noProof/>
          <w:lang w:eastAsia="en-GB"/>
        </w:rPr>
        <w:drawing>
          <wp:inline distT="0" distB="0" distL="0" distR="0" wp14:anchorId="5E15B635" wp14:editId="01FBED71">
            <wp:extent cx="1295400" cy="495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95400" cy="495300"/>
                    </a:xfrm>
                    <a:prstGeom prst="rect">
                      <a:avLst/>
                    </a:prstGeom>
                  </pic:spPr>
                </pic:pic>
              </a:graphicData>
            </a:graphic>
          </wp:inline>
        </w:drawing>
      </w:r>
    </w:p>
    <w:p w:rsidR="00B068FF" w:rsidRDefault="00B068FF" w:rsidP="006B3590">
      <w:pPr>
        <w:pStyle w:val="ListParagraph"/>
        <w:numPr>
          <w:ilvl w:val="0"/>
          <w:numId w:val="11"/>
        </w:numPr>
        <w:spacing w:after="120" w:line="264" w:lineRule="auto"/>
        <w:rPr>
          <w:lang w:eastAsia="en-GB"/>
        </w:rPr>
      </w:pPr>
      <w:r>
        <w:t xml:space="preserve">Scroll down to the </w:t>
      </w:r>
      <w:proofErr w:type="spellStart"/>
      <w:r w:rsidRPr="0012300E">
        <w:rPr>
          <w:b/>
        </w:rPr>
        <w:t>Transactor</w:t>
      </w:r>
      <w:proofErr w:type="spellEnd"/>
      <w:r w:rsidRPr="0012300E">
        <w:rPr>
          <w:b/>
        </w:rPr>
        <w:t xml:space="preserve"> Relationship Manager</w:t>
      </w:r>
      <w:r>
        <w:t xml:space="preserve"> service, right-click it and choose </w:t>
      </w:r>
      <w:r w:rsidRPr="0012300E">
        <w:rPr>
          <w:b/>
        </w:rPr>
        <w:t>Restart</w:t>
      </w:r>
      <w:r w:rsidR="00D6178C">
        <w:t xml:space="preserve">: </w:t>
      </w:r>
      <w:r>
        <w:br/>
      </w:r>
      <w:r>
        <w:rPr>
          <w:noProof/>
          <w:lang w:eastAsia="en-GB"/>
        </w:rPr>
        <w:drawing>
          <wp:inline distT="0" distB="0" distL="0" distR="0" wp14:anchorId="38D0C7E4" wp14:editId="3C914661">
            <wp:extent cx="5836596" cy="21587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val="0"/>
                        </a:ext>
                      </a:extLst>
                    </a:blip>
                    <a:stretch>
                      <a:fillRect/>
                    </a:stretch>
                  </pic:blipFill>
                  <pic:spPr>
                    <a:xfrm>
                      <a:off x="0" y="0"/>
                      <a:ext cx="5866172" cy="2169688"/>
                    </a:xfrm>
                    <a:prstGeom prst="rect">
                      <a:avLst/>
                    </a:prstGeom>
                  </pic:spPr>
                </pic:pic>
              </a:graphicData>
            </a:graphic>
          </wp:inline>
        </w:drawing>
      </w:r>
      <w:r w:rsidR="000F5AA8">
        <w:br/>
        <w:t>A window will appear showing the restart progress, and disappear when completed.</w:t>
      </w:r>
    </w:p>
    <w:p w:rsidR="00B068FF" w:rsidRDefault="00B068FF" w:rsidP="006B3590">
      <w:pPr>
        <w:pStyle w:val="ListParagraph"/>
        <w:numPr>
          <w:ilvl w:val="0"/>
          <w:numId w:val="11"/>
        </w:numPr>
        <w:spacing w:after="120" w:line="264" w:lineRule="auto"/>
        <w:rPr>
          <w:lang w:eastAsia="en-GB"/>
        </w:rPr>
      </w:pPr>
      <w:r>
        <w:t>Click the start button and search for TCAS, then click to open:</w:t>
      </w:r>
      <w:r>
        <w:br/>
      </w:r>
      <w:r>
        <w:rPr>
          <w:noProof/>
          <w:lang w:eastAsia="en-GB"/>
        </w:rPr>
        <w:drawing>
          <wp:inline distT="0" distB="0" distL="0" distR="0" wp14:anchorId="203C2864" wp14:editId="3EE6376F">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4900" cy="495300"/>
                    </a:xfrm>
                    <a:prstGeom prst="rect">
                      <a:avLst/>
                    </a:prstGeom>
                  </pic:spPr>
                </pic:pic>
              </a:graphicData>
            </a:graphic>
          </wp:inline>
        </w:drawing>
      </w:r>
    </w:p>
    <w:p w:rsidR="00B068FF" w:rsidRDefault="00B068FF" w:rsidP="006B3590">
      <w:pPr>
        <w:pStyle w:val="ListParagraph"/>
        <w:numPr>
          <w:ilvl w:val="0"/>
          <w:numId w:val="11"/>
        </w:numPr>
        <w:spacing w:after="120" w:line="264" w:lineRule="auto"/>
        <w:rPr>
          <w:lang w:eastAsia="en-GB"/>
        </w:rPr>
      </w:pPr>
      <w:r>
        <w:t>Log in</w:t>
      </w:r>
    </w:p>
    <w:p w:rsidR="00D6178C" w:rsidRDefault="00B068FF" w:rsidP="006B3590">
      <w:pPr>
        <w:pStyle w:val="ListParagraph"/>
        <w:numPr>
          <w:ilvl w:val="0"/>
          <w:numId w:val="11"/>
        </w:numPr>
        <w:spacing w:after="120" w:line="264" w:lineRule="auto"/>
        <w:rPr>
          <w:lang w:eastAsia="en-GB"/>
        </w:rPr>
      </w:pPr>
      <w:r>
        <w:lastRenderedPageBreak/>
        <w:t>Perform an enquiry to find a suitable test customer:</w:t>
      </w:r>
      <w:r>
        <w:br/>
      </w:r>
      <w:r>
        <w:rPr>
          <w:noProof/>
          <w:lang w:eastAsia="en-GB"/>
        </w:rPr>
        <w:drawing>
          <wp:inline distT="0" distB="0" distL="0" distR="0" wp14:anchorId="20E96329" wp14:editId="348DDA76">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638175"/>
                    </a:xfrm>
                    <a:prstGeom prst="rect">
                      <a:avLst/>
                    </a:prstGeom>
                  </pic:spPr>
                </pic:pic>
              </a:graphicData>
            </a:graphic>
          </wp:inline>
        </w:drawing>
      </w:r>
    </w:p>
    <w:p w:rsidR="00B068FF" w:rsidRDefault="000F5AA8" w:rsidP="00D6178C">
      <w:pPr>
        <w:pStyle w:val="ListParagraph"/>
        <w:spacing w:after="120" w:line="264" w:lineRule="auto"/>
        <w:rPr>
          <w:lang w:eastAsia="en-GB"/>
        </w:rPr>
      </w:pPr>
      <w:r>
        <w:br/>
      </w:r>
      <w:r>
        <w:rPr>
          <w:rFonts w:ascii="Calibri" w:hAnsi="Calibri" w:cs="Calibri"/>
          <w:noProof/>
          <w:sz w:val="22"/>
          <w:lang w:eastAsia="en-GB"/>
        </w:rPr>
        <w:drawing>
          <wp:inline distT="0" distB="0" distL="0" distR="0">
            <wp:extent cx="2914650" cy="2947960"/>
            <wp:effectExtent l="0" t="0" r="0" b="5080"/>
            <wp:docPr id="47" name="Picture 47"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4" cy="2957593"/>
                    </a:xfrm>
                    <a:prstGeom prst="rect">
                      <a:avLst/>
                    </a:prstGeom>
                    <a:noFill/>
                    <a:ln>
                      <a:noFill/>
                    </a:ln>
                  </pic:spPr>
                </pic:pic>
              </a:graphicData>
            </a:graphic>
          </wp:inline>
        </w:drawing>
      </w:r>
    </w:p>
    <w:p w:rsidR="00B068FF" w:rsidRDefault="000F5AA8" w:rsidP="003957F9">
      <w:pPr>
        <w:pStyle w:val="ListParagraph"/>
        <w:numPr>
          <w:ilvl w:val="0"/>
          <w:numId w:val="11"/>
        </w:numPr>
        <w:spacing w:after="120" w:line="264" w:lineRule="auto"/>
        <w:rPr>
          <w:lang w:eastAsia="en-GB"/>
        </w:rPr>
      </w:pPr>
      <w:r w:rsidRPr="000F5AA8">
        <w:rPr>
          <w:lang w:eastAsia="en-GB"/>
        </w:rPr>
        <w:t xml:space="preserve">Once you've found a client then click </w:t>
      </w:r>
      <w:r w:rsidRPr="001A11A0">
        <w:rPr>
          <w:b/>
          <w:lang w:eastAsia="en-GB"/>
        </w:rPr>
        <w:t>Policies</w:t>
      </w:r>
      <w:r>
        <w:rPr>
          <w:lang w:eastAsia="en-GB"/>
        </w:rPr>
        <w:t>.</w:t>
      </w:r>
      <w:r w:rsidRPr="000F5AA8">
        <w:rPr>
          <w:lang w:eastAsia="en-GB"/>
        </w:rPr>
        <w:t xml:space="preserve"> </w:t>
      </w:r>
      <w:r>
        <w:rPr>
          <w:lang w:eastAsia="en-GB"/>
        </w:rPr>
        <w:t>I</w:t>
      </w:r>
      <w:r w:rsidRPr="000F5AA8">
        <w:rPr>
          <w:lang w:eastAsia="en-GB"/>
        </w:rPr>
        <w:t xml:space="preserve">f you already have a Policy Type </w:t>
      </w:r>
      <w:r>
        <w:rPr>
          <w:lang w:eastAsia="en-GB"/>
        </w:rPr>
        <w:t xml:space="preserve">for the appropriate Product </w:t>
      </w:r>
      <w:r w:rsidRPr="000F5AA8">
        <w:rPr>
          <w:lang w:eastAsia="en-GB"/>
        </w:rPr>
        <w:t xml:space="preserve">click </w:t>
      </w:r>
      <w:r w:rsidRPr="001A11A0">
        <w:rPr>
          <w:b/>
          <w:lang w:eastAsia="en-GB"/>
        </w:rPr>
        <w:t>Amend</w:t>
      </w:r>
      <w:r w:rsidR="001A11A0">
        <w:rPr>
          <w:lang w:eastAsia="en-GB"/>
        </w:rPr>
        <w:t xml:space="preserve"> and skip the next two steps. Otherwise </w:t>
      </w:r>
      <w:r w:rsidRPr="000F5AA8">
        <w:rPr>
          <w:lang w:eastAsia="en-GB"/>
        </w:rPr>
        <w:t xml:space="preserve">click </w:t>
      </w:r>
      <w:r w:rsidR="00B068FF" w:rsidRPr="001A11A0">
        <w:rPr>
          <w:b/>
        </w:rPr>
        <w:t>Add Quote</w:t>
      </w:r>
      <w:r w:rsidR="00B068FF">
        <w:t>:</w:t>
      </w:r>
      <w:r w:rsidR="00B068FF">
        <w:br/>
      </w:r>
      <w:r w:rsidR="00B068FF">
        <w:rPr>
          <w:noProof/>
          <w:lang w:eastAsia="en-GB"/>
        </w:rPr>
        <w:drawing>
          <wp:inline distT="0" distB="0" distL="0" distR="0" wp14:anchorId="4102AE0B" wp14:editId="1EDBB949">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val="0"/>
                        </a:ext>
                      </a:extLst>
                    </a:blip>
                    <a:stretch>
                      <a:fillRect/>
                    </a:stretch>
                  </pic:blipFill>
                  <pic:spPr>
                    <a:xfrm>
                      <a:off x="0" y="0"/>
                      <a:ext cx="5545030" cy="1666264"/>
                    </a:xfrm>
                    <a:prstGeom prst="rect">
                      <a:avLst/>
                    </a:prstGeom>
                  </pic:spPr>
                </pic:pic>
              </a:graphicData>
            </a:graphic>
          </wp:inline>
        </w:drawing>
      </w:r>
    </w:p>
    <w:p w:rsidR="00B068FF" w:rsidRDefault="00B068FF" w:rsidP="006B3590">
      <w:pPr>
        <w:pStyle w:val="ListParagraph"/>
        <w:numPr>
          <w:ilvl w:val="0"/>
          <w:numId w:val="11"/>
        </w:numPr>
        <w:spacing w:after="120" w:line="264" w:lineRule="auto"/>
        <w:rPr>
          <w:lang w:eastAsia="en-GB"/>
        </w:rPr>
      </w:pPr>
      <w:r>
        <w:t xml:space="preserve">Select the Agent and Product from the Product Selection screen and click </w:t>
      </w:r>
      <w:r>
        <w:rPr>
          <w:b/>
        </w:rPr>
        <w:t>OK</w:t>
      </w:r>
      <w:r w:rsidR="00D008C3">
        <w:t>.</w:t>
      </w:r>
    </w:p>
    <w:p w:rsidR="00B068FF" w:rsidRDefault="00B068FF" w:rsidP="006B3590">
      <w:pPr>
        <w:pStyle w:val="ListParagraph"/>
        <w:numPr>
          <w:ilvl w:val="0"/>
          <w:numId w:val="11"/>
        </w:numPr>
        <w:rPr>
          <w:lang w:eastAsia="en-GB"/>
        </w:rPr>
      </w:pPr>
      <w:r>
        <w:rPr>
          <w:lang w:eastAsia="en-GB"/>
        </w:rPr>
        <w:t xml:space="preserve">Fill in the quote </w:t>
      </w:r>
      <w:r w:rsidR="009F1E86">
        <w:rPr>
          <w:lang w:eastAsia="en-GB"/>
        </w:rPr>
        <w:t xml:space="preserve">screens, clicking </w:t>
      </w:r>
      <w:r w:rsidR="009F1E86">
        <w:rPr>
          <w:b/>
          <w:lang w:eastAsia="en-GB"/>
        </w:rPr>
        <w:t>OK</w:t>
      </w:r>
      <w:r w:rsidR="009F1E86">
        <w:rPr>
          <w:lang w:eastAsia="en-GB"/>
        </w:rPr>
        <w:t xml:space="preserve"> or </w:t>
      </w:r>
      <w:r w:rsidR="009F1E86">
        <w:rPr>
          <w:b/>
          <w:lang w:eastAsia="en-GB"/>
        </w:rPr>
        <w:t>Next</w:t>
      </w:r>
      <w:r w:rsidR="009F1E86">
        <w:rPr>
          <w:lang w:eastAsia="en-GB"/>
        </w:rPr>
        <w:t xml:space="preserve"> to progress through the screens</w:t>
      </w:r>
      <w:r w:rsidR="00D008C3">
        <w:rPr>
          <w:lang w:eastAsia="en-GB"/>
        </w:rPr>
        <w:t>.</w:t>
      </w:r>
    </w:p>
    <w:p w:rsidR="009F1E86" w:rsidRDefault="009F1E86" w:rsidP="006B3590">
      <w:pPr>
        <w:pStyle w:val="ListParagraph"/>
        <w:numPr>
          <w:ilvl w:val="0"/>
          <w:numId w:val="11"/>
        </w:numPr>
        <w:rPr>
          <w:lang w:eastAsia="en-GB"/>
        </w:rPr>
      </w:pPr>
      <w:r>
        <w:rPr>
          <w:lang w:eastAsia="en-GB"/>
        </w:rPr>
        <w:t xml:space="preserve">Upon reaching the User Summary screen, click </w:t>
      </w:r>
      <w:r>
        <w:rPr>
          <w:b/>
          <w:lang w:eastAsia="en-GB"/>
        </w:rPr>
        <w:t>Quote</w:t>
      </w:r>
      <w:r>
        <w:rPr>
          <w:lang w:eastAsia="en-GB"/>
        </w:rPr>
        <w:t xml:space="preserve"> and then </w:t>
      </w:r>
      <w:r>
        <w:rPr>
          <w:b/>
          <w:lang w:eastAsia="en-GB"/>
        </w:rPr>
        <w:t>OK</w:t>
      </w:r>
      <w:r w:rsidR="00D008C3">
        <w:rPr>
          <w:lang w:eastAsia="en-GB"/>
        </w:rPr>
        <w:t>.</w:t>
      </w:r>
    </w:p>
    <w:p w:rsidR="001A11A0" w:rsidRDefault="009F1E86" w:rsidP="001A11A0">
      <w:pPr>
        <w:pStyle w:val="ListParagraph"/>
        <w:numPr>
          <w:ilvl w:val="0"/>
          <w:numId w:val="11"/>
        </w:numPr>
        <w:rPr>
          <w:lang w:eastAsia="en-GB"/>
        </w:rPr>
      </w:pPr>
      <w:r>
        <w:rPr>
          <w:lang w:eastAsia="en-GB"/>
        </w:rPr>
        <w:lastRenderedPageBreak/>
        <w:t xml:space="preserve">The new </w:t>
      </w:r>
      <w:r w:rsidR="001A11A0">
        <w:rPr>
          <w:lang w:eastAsia="en-GB"/>
        </w:rPr>
        <w:t xml:space="preserve">Pound </w:t>
      </w:r>
      <w:r>
        <w:rPr>
          <w:lang w:eastAsia="en-GB"/>
        </w:rPr>
        <w:t xml:space="preserve">Scheme should appear in the list of quotes with </w:t>
      </w:r>
      <w:r w:rsidR="001A11A0">
        <w:rPr>
          <w:lang w:eastAsia="en-GB"/>
        </w:rPr>
        <w:t>‘Refer’ shown in the</w:t>
      </w:r>
      <w:r>
        <w:rPr>
          <w:lang w:eastAsia="en-GB"/>
        </w:rPr>
        <w:t xml:space="preserve"> Refer/Decline outcome</w:t>
      </w:r>
      <w:r w:rsidR="001A11A0">
        <w:rPr>
          <w:lang w:eastAsia="en-GB"/>
        </w:rPr>
        <w:t xml:space="preserve"> column:</w:t>
      </w:r>
      <w:r w:rsidR="001A11A0">
        <w:rPr>
          <w:lang w:eastAsia="en-GB"/>
        </w:rPr>
        <w:br/>
      </w:r>
      <w:r w:rsidR="001A11A0">
        <w:rPr>
          <w:rFonts w:ascii="Calibri" w:hAnsi="Calibri" w:cs="Calibri"/>
          <w:noProof/>
          <w:sz w:val="22"/>
          <w:lang w:eastAsia="en-GB"/>
        </w:rPr>
        <w:drawing>
          <wp:inline distT="0" distB="0" distL="0" distR="0">
            <wp:extent cx="4324350" cy="2880826"/>
            <wp:effectExtent l="0" t="0" r="0" b="0"/>
            <wp:docPr id="48" name="Picture 48" descr="Quote Details &#10;Conditions &#10;Quotes &#10;Product &#10;Options &#10;payment plan Annual Instalments Excluding CV &amp; PC (20% Deposit) inc Coyer Period &#10;129.88 &#10;Quotelpolicy Number 154/010/W147/MAR &#10;Freelancer - Professional Indemnity &#10;Fusion - Professional Indemnity &#10;Hiscox - Professional Indemnity &#10;HSBC - Professional Indemnity &#10;Markel - Professional Indemnity &#10;Miles Smith - Professional Indemnity &#10;QBE - Professional Indemnity &#10;QBE Direct - Professional Indemnity &#10;RSA - Professional Indemnity &#10;Tokjo Marine HCC - Professional Indemnity &#10;Tokjo Marine HCC Open Market - Professio. &#10;Toweraate - Professional Indemnit &#10;Target Premium &#10;Previously Quoted Premium &#10;Premium &#10;0.00 &#10;0.00 &#10;0.00 &#10;0.00 &#10;0.00 &#10;0.00 &#10;0.00 &#10;0.00 &#10;0.00 &#10;0.00 &#10;Refer Decline Endorsements &#10;Refer &#10;Refer &#10;Refer &#10;Refer &#10;Refer &#10;Decline &#10;Refer &#10;Refer &#10;Refer &#10;Refer &#10;De osit &#10;0.00 &#10;0.00 &#10;0.00 &#10;0.00 &#10;0.00 &#10;0.00 &#10;0.00 &#10;0.00 &#10;0.00 &#10;0.00 &#10;Difference % &#10;Instalments &#10;0.00 &#10;0.00 &#10;0.00 &#10;0.00 &#10;0.00 &#10;0.00 &#10;0.00 &#10;0.00 &#10;0.00 &#10;0.00 &#10;Save Options &#10;O &#10;View Options &#10;Details &#10;• &#10;Prospect &#10;Selected Premium &#10;O &#10;Client Decline &#10;Breakdown &#10;Endorsements &#10;payment &#10;Product Options &#10;Discount &#10;Edit Premium Edit Co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e Details &#10;Conditions &#10;Quotes &#10;Product &#10;Options &#10;payment plan Annual Instalments Excluding CV &amp; PC (20% Deposit) inc Coyer Period &#10;129.88 &#10;Quotelpolicy Number 154/010/W147/MAR &#10;Freelancer - Professional Indemnity &#10;Fusion - Professional Indemnity &#10;Hiscox - Professional Indemnity &#10;HSBC - Professional Indemnity &#10;Markel - Professional Indemnity &#10;Miles Smith - Professional Indemnity &#10;QBE - Professional Indemnity &#10;QBE Direct - Professional Indemnity &#10;RSA - Professional Indemnity &#10;Tokjo Marine HCC - Professional Indemnity &#10;Tokjo Marine HCC Open Market - Professio. &#10;Toweraate - Professional Indemnit &#10;Target Premium &#10;Previously Quoted Premium &#10;Premium &#10;0.00 &#10;0.00 &#10;0.00 &#10;0.00 &#10;0.00 &#10;0.00 &#10;0.00 &#10;0.00 &#10;0.00 &#10;0.00 &#10;Refer Decline Endorsements &#10;Refer &#10;Refer &#10;Refer &#10;Refer &#10;Refer &#10;Decline &#10;Refer &#10;Refer &#10;Refer &#10;Refer &#10;De osit &#10;0.00 &#10;0.00 &#10;0.00 &#10;0.00 &#10;0.00 &#10;0.00 &#10;0.00 &#10;0.00 &#10;0.00 &#10;0.00 &#10;Difference % &#10;Instalments &#10;0.00 &#10;0.00 &#10;0.00 &#10;0.00 &#10;0.00 &#10;0.00 &#10;0.00 &#10;0.00 &#10;0.00 &#10;0.00 &#10;Save Options &#10;O &#10;View Options &#10;Details &#10;• &#10;Prospect &#10;Selected Premium &#10;O &#10;Client Decline &#10;Breakdown &#10;Endorsements &#10;payment &#10;Product Options &#10;Discount &#10;Edit Premium Edit Comm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1601" cy="2898980"/>
                    </a:xfrm>
                    <a:prstGeom prst="rect">
                      <a:avLst/>
                    </a:prstGeom>
                    <a:noFill/>
                    <a:ln>
                      <a:noFill/>
                    </a:ln>
                  </pic:spPr>
                </pic:pic>
              </a:graphicData>
            </a:graphic>
          </wp:inline>
        </w:drawing>
      </w:r>
    </w:p>
    <w:p w:rsidR="00DA1A19" w:rsidRDefault="001A11A0" w:rsidP="001A11A0">
      <w:pPr>
        <w:pStyle w:val="ListParagraph"/>
        <w:rPr>
          <w:lang w:eastAsia="en-GB"/>
        </w:rPr>
      </w:pPr>
      <w:r>
        <w:rPr>
          <w:lang w:eastAsia="en-GB"/>
        </w:rPr>
        <w:t>Double-click this row and ensure that the refer message appears:</w:t>
      </w:r>
      <w:r>
        <w:rPr>
          <w:lang w:eastAsia="en-GB"/>
        </w:rPr>
        <w:br/>
      </w:r>
      <w:r>
        <w:rPr>
          <w:noProof/>
          <w:lang w:eastAsia="en-GB"/>
        </w:rPr>
        <w:drawing>
          <wp:inline distT="0" distB="0" distL="0" distR="0" wp14:anchorId="1FE77843" wp14:editId="01AECD93">
            <wp:extent cx="4610100" cy="2733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2733675"/>
                    </a:xfrm>
                    <a:prstGeom prst="rect">
                      <a:avLst/>
                    </a:prstGeom>
                  </pic:spPr>
                </pic:pic>
              </a:graphicData>
            </a:graphic>
          </wp:inline>
        </w:drawing>
      </w:r>
    </w:p>
    <w:p w:rsidR="001A11A0" w:rsidRDefault="001A11A0" w:rsidP="00214E7B">
      <w:pPr>
        <w:pStyle w:val="ListParagraph"/>
        <w:numPr>
          <w:ilvl w:val="0"/>
          <w:numId w:val="11"/>
        </w:numPr>
        <w:rPr>
          <w:lang w:eastAsia="en-GB"/>
        </w:rPr>
      </w:pPr>
      <w:r>
        <w:rPr>
          <w:lang w:eastAsia="en-GB"/>
        </w:rPr>
        <w:t xml:space="preserve">Click the </w:t>
      </w:r>
      <w:r w:rsidRPr="001A11A0">
        <w:rPr>
          <w:b/>
          <w:lang w:eastAsia="en-GB"/>
        </w:rPr>
        <w:t>Continue</w:t>
      </w:r>
      <w:r>
        <w:rPr>
          <w:lang w:eastAsia="en-GB"/>
        </w:rPr>
        <w:t xml:space="preserve"> button outlined above. The small</w:t>
      </w:r>
      <w:r w:rsidR="008237A8">
        <w:rPr>
          <w:lang w:eastAsia="en-GB"/>
        </w:rPr>
        <w:t xml:space="preserve"> </w:t>
      </w:r>
      <w:r>
        <w:rPr>
          <w:lang w:eastAsia="en-GB"/>
        </w:rPr>
        <w:t>premium should now show in the Premium column:</w:t>
      </w:r>
      <w:r>
        <w:rPr>
          <w:lang w:eastAsia="en-GB"/>
        </w:rPr>
        <w:br/>
      </w:r>
      <w:r>
        <w:rPr>
          <w:rFonts w:ascii="Calibri" w:hAnsi="Calibri" w:cs="Calibri"/>
          <w:noProof/>
          <w:sz w:val="22"/>
          <w:lang w:eastAsia="en-GB"/>
        </w:rPr>
        <w:drawing>
          <wp:inline distT="0" distB="0" distL="0" distR="0">
            <wp:extent cx="4619139" cy="1771650"/>
            <wp:effectExtent l="0" t="0" r="0" b="0"/>
            <wp:docPr id="53" name="Picture 53" descr="Quote Details &#10;Options &#10;payment plan Annual Instalments Excluding CV &amp; PC (20% Deposit) inc Coyer Period &#10;Conditions &#10;Quotes &#10;Product &#10;Quotelpolicy Number 154/010/W147/MAR &#10;Fusion - Professional Indemnity &#10;Hiscox - Professional Indemnity &#10;HSBC - Professional Indemnity &#10;Markel - Professional Indemnity &#10;Miles Smith - Professional Indemnity &#10;QBE Direct - Professional Indemnity &#10;RSA - Professional Indemnity &#10;Tokjo Marine HCC - Professional Indemnity &#10;Tokjo Marine HCC Open Market - Professio. &#10;Toweraate - Professional Indemnit &#10;Argo - Professional Indemnity &#10;QBE - Professional Indemnity &#10;Target Premium &#10;Previously Quoted Premium &#10;Premium &#10;0.00 &#10;0.00 &#10;0.00 &#10;0.00 &#10;0.00 &#10;0.00 &#10;0.00 &#10;0.00 &#10;0.00 &#10;0.00 &#10;0.00 &#10;Refer Decline Endorsements &#10;Refer &#10;Refer &#10;Refer &#10;Refer &#10;Refer &#10;Refer &#10;Refer &#10;Refer &#10;Refer &#10;Decline &#10;Decline &#10;De osit &#10;0.00 &#10;0.00 &#10;0.00 &#10;0.00 &#10;0.00 &#10;0.00 &#10;0.00 &#10;0.00 &#10;0.00 &#10;0.00 &#10;0.00 &#10;Difference 0 &#10;Instalments &#10;0.00 &#10;0.00 &#10;0.00 &#10;0.00 &#10;0.00 &#10;0.00 &#10;0.00 &#10;0.00 &#10;0.00 &#10;0.00 &#10;0.00 &#10;Save Options &#10;O &#10;View Options &#10;Details &#10;• &#10;Prospect &#10;Selected Premium &#10;O &#10;Client Decline &#10;Breakdown &#10;Endorsements &#10;payment &#10;Product Options &#10;Discount &#10;Edit Premium Edit Co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e Details &#10;Options &#10;payment plan Annual Instalments Excluding CV &amp; PC (20% Deposit) inc Coyer Period &#10;Conditions &#10;Quotes &#10;Product &#10;Quotelpolicy Number 154/010/W147/MAR &#10;Fusion - Professional Indemnity &#10;Hiscox - Professional Indemnity &#10;HSBC - Professional Indemnity &#10;Markel - Professional Indemnity &#10;Miles Smith - Professional Indemnity &#10;QBE Direct - Professional Indemnity &#10;RSA - Professional Indemnity &#10;Tokjo Marine HCC - Professional Indemnity &#10;Tokjo Marine HCC Open Market - Professio. &#10;Toweraate - Professional Indemnit &#10;Argo - Professional Indemnity &#10;QBE - Professional Indemnity &#10;Target Premium &#10;Previously Quoted Premium &#10;Premium &#10;0.00 &#10;0.00 &#10;0.00 &#10;0.00 &#10;0.00 &#10;0.00 &#10;0.00 &#10;0.00 &#10;0.00 &#10;0.00 &#10;0.00 &#10;Refer Decline Endorsements &#10;Refer &#10;Refer &#10;Refer &#10;Refer &#10;Refer &#10;Refer &#10;Refer &#10;Refer &#10;Refer &#10;Decline &#10;Decline &#10;De osit &#10;0.00 &#10;0.00 &#10;0.00 &#10;0.00 &#10;0.00 &#10;0.00 &#10;0.00 &#10;0.00 &#10;0.00 &#10;0.00 &#10;0.00 &#10;Difference 0 &#10;Instalments &#10;0.00 &#10;0.00 &#10;0.00 &#10;0.00 &#10;0.00 &#10;0.00 &#10;0.00 &#10;0.00 &#10;0.00 &#10;0.00 &#10;0.00 &#10;Save Options &#10;O &#10;View Options &#10;Details &#10;• &#10;Prospect &#10;Selected Premium &#10;O &#10;Client Decline &#10;Breakdown &#10;Endorsements &#10;payment &#10;Product Options &#10;Discount &#10;Edit Premium Edit Comm "/>
                    <pic:cNvPicPr>
                      <a:picLocks noChangeAspect="1" noChangeArrowheads="1"/>
                    </pic:cNvPicPr>
                  </pic:nvPicPr>
                  <pic:blipFill rotWithShape="1">
                    <a:blip r:embed="rId32">
                      <a:extLst>
                        <a:ext uri="{28A0092B-C50C-407E-A947-70E740481C1C}">
                          <a14:useLocalDpi xmlns:a14="http://schemas.microsoft.com/office/drawing/2010/main" val="0"/>
                        </a:ext>
                      </a:extLst>
                    </a:blip>
                    <a:srcRect b="42427"/>
                    <a:stretch/>
                  </pic:blipFill>
                  <pic:spPr bwMode="auto">
                    <a:xfrm>
                      <a:off x="0" y="0"/>
                      <a:ext cx="4638952" cy="1779249"/>
                    </a:xfrm>
                    <a:prstGeom prst="rect">
                      <a:avLst/>
                    </a:prstGeom>
                    <a:noFill/>
                    <a:ln>
                      <a:noFill/>
                    </a:ln>
                    <a:extLst>
                      <a:ext uri="{53640926-AAD7-44D8-BBD7-CCE9431645EC}">
                        <a14:shadowObscured xmlns:a14="http://schemas.microsoft.com/office/drawing/2010/main"/>
                      </a:ext>
                    </a:extLst>
                  </pic:spPr>
                </pic:pic>
              </a:graphicData>
            </a:graphic>
          </wp:inline>
        </w:drawing>
      </w:r>
    </w:p>
    <w:p w:rsidR="008237A8" w:rsidRDefault="008237A8" w:rsidP="00214E7B">
      <w:pPr>
        <w:pStyle w:val="ListParagraph"/>
        <w:numPr>
          <w:ilvl w:val="0"/>
          <w:numId w:val="11"/>
        </w:numPr>
        <w:rPr>
          <w:lang w:eastAsia="en-GB"/>
        </w:rPr>
      </w:pPr>
      <w:r>
        <w:rPr>
          <w:lang w:eastAsia="en-GB"/>
        </w:rPr>
        <w:t xml:space="preserve">Click on the </w:t>
      </w:r>
      <w:r>
        <w:rPr>
          <w:b/>
          <w:lang w:eastAsia="en-GB"/>
        </w:rPr>
        <w:t>Breakdown</w:t>
      </w:r>
      <w:r>
        <w:rPr>
          <w:lang w:eastAsia="en-GB"/>
        </w:rPr>
        <w:t xml:space="preserve"> button to view the premium sections and commissions. </w:t>
      </w:r>
      <w:r>
        <w:rPr>
          <w:rFonts w:ascii="Calibri" w:hAnsi="Calibri" w:cs="Calibri"/>
          <w:sz w:val="22"/>
        </w:rPr>
        <w:t>If commission percentages are being rounded up on the breakdown screen, try changing the premium amount from £1 to £10 in the WPD or function.</w:t>
      </w:r>
    </w:p>
    <w:p w:rsidR="00583C89" w:rsidRDefault="001A11A0" w:rsidP="00214E7B">
      <w:pPr>
        <w:pStyle w:val="ListParagraph"/>
        <w:numPr>
          <w:ilvl w:val="0"/>
          <w:numId w:val="11"/>
        </w:numPr>
        <w:rPr>
          <w:lang w:eastAsia="en-GB"/>
        </w:rPr>
      </w:pPr>
      <w:r>
        <w:rPr>
          <w:lang w:eastAsia="en-GB"/>
        </w:rPr>
        <w:t>Close this window. If an error message appears, it is likely that you forgot to restart the Relationship Manager service (see above). After restarting it, this record will need to be unlocked via TES Tools Suite (see separate documentation).</w:t>
      </w:r>
    </w:p>
    <w:p w:rsidR="001A11A0" w:rsidRDefault="00583C89" w:rsidP="00214E7B">
      <w:pPr>
        <w:pStyle w:val="ListParagraph"/>
        <w:numPr>
          <w:ilvl w:val="0"/>
          <w:numId w:val="11"/>
        </w:numPr>
        <w:rPr>
          <w:lang w:eastAsia="en-GB"/>
        </w:rPr>
      </w:pPr>
      <w:r>
        <w:rPr>
          <w:lang w:eastAsia="en-GB"/>
        </w:rPr>
        <w:lastRenderedPageBreak/>
        <w:t>Respond to the ticket on the Monday.com board, advising that the Pound Scheme is now ready for testing.</w:t>
      </w:r>
    </w:p>
    <w:p w:rsidR="008F344A" w:rsidRDefault="008F344A" w:rsidP="008F344A">
      <w:pPr>
        <w:pStyle w:val="Heading1"/>
        <w:rPr>
          <w:rFonts w:eastAsia="Times New Roman"/>
          <w:lang w:eastAsia="en-GB"/>
        </w:rPr>
      </w:pPr>
      <w:bookmarkStart w:id="19" w:name="_Toc150333750"/>
      <w:r>
        <w:rPr>
          <w:rFonts w:eastAsia="Times New Roman"/>
          <w:lang w:eastAsia="en-GB"/>
        </w:rPr>
        <w:t xml:space="preserve">Release to </w:t>
      </w:r>
      <w:r w:rsidR="00CE2133">
        <w:rPr>
          <w:rFonts w:eastAsia="Times New Roman"/>
          <w:lang w:eastAsia="en-GB"/>
        </w:rPr>
        <w:t>live TGSL</w:t>
      </w:r>
      <w:bookmarkEnd w:id="19"/>
    </w:p>
    <w:p w:rsidR="00702196" w:rsidRDefault="00702196" w:rsidP="00702196">
      <w:pPr>
        <w:rPr>
          <w:lang w:eastAsia="en-GB"/>
        </w:rPr>
      </w:pPr>
      <w:r>
        <w:rPr>
          <w:lang w:eastAsia="en-GB"/>
        </w:rPr>
        <w:t>After the ticket is approved for live release:</w:t>
      </w:r>
    </w:p>
    <w:p w:rsidR="00702196" w:rsidRDefault="00702196" w:rsidP="00702196">
      <w:pPr>
        <w:pStyle w:val="ListParagraph"/>
        <w:numPr>
          <w:ilvl w:val="0"/>
          <w:numId w:val="25"/>
        </w:numPr>
        <w:rPr>
          <w:lang w:eastAsia="en-GB"/>
        </w:rPr>
      </w:pPr>
      <w:r>
        <w:t xml:space="preserve">Launch SQL Server management Studio and connect to </w:t>
      </w:r>
      <w:r>
        <w:rPr>
          <w:b/>
        </w:rPr>
        <w:t>MHGSQL01\TGSL</w:t>
      </w:r>
      <w:r w:rsidRPr="00C7430A">
        <w:rPr>
          <w:b/>
        </w:rPr>
        <w:t xml:space="preserve"> </w:t>
      </w:r>
      <w:r>
        <w:t>(live).</w:t>
      </w:r>
    </w:p>
    <w:p w:rsidR="00702196" w:rsidRDefault="00702196" w:rsidP="00702196">
      <w:pPr>
        <w:pStyle w:val="ListParagraph"/>
        <w:numPr>
          <w:ilvl w:val="0"/>
          <w:numId w:val="25"/>
        </w:numPr>
        <w:rPr>
          <w:lang w:eastAsia="en-GB"/>
        </w:rPr>
      </w:pPr>
      <w:r>
        <w:t>Open the previously saved release script that creates the scheme and sets the commission values.</w:t>
      </w:r>
    </w:p>
    <w:p w:rsidR="00702196" w:rsidRDefault="00702196" w:rsidP="00702196">
      <w:pPr>
        <w:pStyle w:val="ListParagraph"/>
        <w:numPr>
          <w:ilvl w:val="0"/>
          <w:numId w:val="25"/>
        </w:numPr>
        <w:rPr>
          <w:lang w:eastAsia="en-GB"/>
        </w:rPr>
      </w:pPr>
      <w:r>
        <w:t>Change the database connection to the</w:t>
      </w:r>
      <w:r>
        <w:rPr>
          <w:b/>
        </w:rPr>
        <w:t xml:space="preserve"> </w:t>
      </w:r>
      <w:proofErr w:type="spellStart"/>
      <w:r>
        <w:rPr>
          <w:b/>
        </w:rPr>
        <w:t>Transactor_Live</w:t>
      </w:r>
      <w:proofErr w:type="spellEnd"/>
      <w:r>
        <w:t xml:space="preserve"> database:</w:t>
      </w:r>
      <w:r>
        <w:br/>
      </w:r>
      <w:r>
        <w:rPr>
          <w:rFonts w:ascii="Calibri" w:hAnsi="Calibri" w:cs="Calibri"/>
          <w:noProof/>
          <w:sz w:val="22"/>
          <w:lang w:eastAsia="en-GB"/>
        </w:rPr>
        <w:drawing>
          <wp:inline distT="0" distB="0" distL="0" distR="0">
            <wp:extent cx="1676400" cy="3113314"/>
            <wp:effectExtent l="0" t="0" r="0" b="0"/>
            <wp:docPr id="54" name="Picture 54" descr="master &#10;FastCodeLive &#10;FastCodeUAT &#10;FleetSystem_Live &#10;IdentityUsers &#10;Marketing &#10;master &#10;model &#10;msdb &#10;Product &#10;ProductTemp &#10;Rule8asedPremiumAdjustment &#10;Shared &#10;StagingTabIes &#10;tempdb &#10;Transactor Live &#10;Transactor Live Archive &#10;Transactor_Sup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ster &#10;FastCodeLive &#10;FastCodeUAT &#10;FleetSystem_Live &#10;IdentityUsers &#10;Marketing &#10;master &#10;model &#10;msdb &#10;Product &#10;ProductTemp &#10;Rule8asedPremiumAdjustment &#10;Shared &#10;StagingTabIes &#10;tempdb &#10;Transactor Live &#10;Transactor Live Archive &#10;Transactor_Suppor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2195" cy="3124076"/>
                    </a:xfrm>
                    <a:prstGeom prst="rect">
                      <a:avLst/>
                    </a:prstGeom>
                    <a:noFill/>
                    <a:ln>
                      <a:noFill/>
                    </a:ln>
                  </pic:spPr>
                </pic:pic>
              </a:graphicData>
            </a:graphic>
          </wp:inline>
        </w:drawing>
      </w:r>
    </w:p>
    <w:p w:rsidR="00702196" w:rsidRDefault="00702196" w:rsidP="00702196">
      <w:pPr>
        <w:pStyle w:val="ListParagraph"/>
        <w:numPr>
          <w:ilvl w:val="0"/>
          <w:numId w:val="25"/>
        </w:numPr>
        <w:rPr>
          <w:lang w:eastAsia="en-GB"/>
        </w:rPr>
      </w:pPr>
      <w:r>
        <w:t xml:space="preserve">Execute the </w:t>
      </w:r>
      <w:r w:rsidR="00D6178C">
        <w:t xml:space="preserve">entire </w:t>
      </w:r>
      <w:r>
        <w:t>script.</w:t>
      </w:r>
    </w:p>
    <w:p w:rsidR="00702196" w:rsidRPr="00702196" w:rsidRDefault="00702196" w:rsidP="00702196">
      <w:pPr>
        <w:pStyle w:val="ListParagraph"/>
        <w:numPr>
          <w:ilvl w:val="0"/>
          <w:numId w:val="25"/>
        </w:numPr>
        <w:rPr>
          <w:lang w:eastAsia="en-GB"/>
        </w:rPr>
      </w:pPr>
      <w:r>
        <w:t>Check the SCHEMETABLE_ID that has been created by running the query below (changing the name as required):</w:t>
      </w:r>
      <w: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RM_SCHEME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702196">
        <w:rPr>
          <w:rFonts w:ascii="Consolas" w:hAnsi="Consolas" w:cs="Consolas"/>
          <w:color w:val="FF0000"/>
          <w:sz w:val="19"/>
          <w:szCs w:val="19"/>
          <w:highlight w:val="yellow"/>
        </w:rPr>
        <w:t>Towerg</w:t>
      </w:r>
      <w:proofErr w:type="spellEnd"/>
      <w:r w:rsidRPr="00702196">
        <w:rPr>
          <w:rFonts w:ascii="Consolas" w:hAnsi="Consolas" w:cs="Consolas"/>
          <w:color w:val="FF0000"/>
          <w:sz w:val="19"/>
          <w:szCs w:val="19"/>
          <w:highlight w:val="yellow"/>
        </w:rPr>
        <w:t>%</w:t>
      </w:r>
      <w:r>
        <w:rPr>
          <w:rFonts w:ascii="Consolas" w:hAnsi="Consolas" w:cs="Consolas"/>
          <w:color w:val="FF0000"/>
          <w:sz w:val="19"/>
          <w:szCs w:val="19"/>
        </w:rPr>
        <w:t>'</w:t>
      </w:r>
    </w:p>
    <w:p w:rsidR="00702196" w:rsidRDefault="00702196" w:rsidP="00702196">
      <w:pPr>
        <w:pStyle w:val="ListParagraph"/>
        <w:numPr>
          <w:ilvl w:val="0"/>
          <w:numId w:val="25"/>
        </w:numPr>
        <w:rPr>
          <w:lang w:eastAsia="en-GB"/>
        </w:rPr>
      </w:pPr>
      <w:r>
        <w:t>If the SCHEMETABLE_ID is different to the ID in UAT due to the live and UAT databases being out of sync, update the ID in the following places and save the changes:</w:t>
      </w:r>
    </w:p>
    <w:p w:rsidR="00702196" w:rsidRDefault="00702196" w:rsidP="00702196">
      <w:pPr>
        <w:pStyle w:val="ListParagraph"/>
        <w:numPr>
          <w:ilvl w:val="1"/>
          <w:numId w:val="25"/>
        </w:numPr>
        <w:rPr>
          <w:lang w:eastAsia="en-GB"/>
        </w:rPr>
      </w:pPr>
      <w:r>
        <w:t xml:space="preserve">The new WPD saved in your ticket folder in </w:t>
      </w:r>
      <w:r w:rsidRPr="009F4C2D">
        <w:t>L:\Public\IT\Development\Tickets\Monday</w:t>
      </w:r>
      <w:r>
        <w:t xml:space="preserve"> (if the WPD contains the ID)</w:t>
      </w:r>
    </w:p>
    <w:p w:rsidR="00702196" w:rsidRDefault="00702196" w:rsidP="00702196">
      <w:pPr>
        <w:pStyle w:val="ListParagraph"/>
        <w:numPr>
          <w:ilvl w:val="1"/>
          <w:numId w:val="25"/>
        </w:numPr>
        <w:rPr>
          <w:lang w:eastAsia="en-GB"/>
        </w:rPr>
      </w:pPr>
      <w:r>
        <w:t>The &lt;Product Code&gt;_</w:t>
      </w:r>
      <w:proofErr w:type="spellStart"/>
      <w:r>
        <w:t>tvfSchemeDispatcher</w:t>
      </w:r>
      <w:proofErr w:type="spellEnd"/>
      <w:r>
        <w:t xml:space="preserve"> script saved in your ticket folder in </w:t>
      </w:r>
      <w:r w:rsidRPr="009F4C2D">
        <w:t>L:\Public\IT\Development\Tickets\Monday</w:t>
      </w:r>
      <w:r>
        <w:t xml:space="preserve"> (if this is a new style calculator)</w:t>
      </w:r>
    </w:p>
    <w:p w:rsidR="00702196" w:rsidRDefault="00702196" w:rsidP="00702196">
      <w:pPr>
        <w:pStyle w:val="ListParagraph"/>
        <w:numPr>
          <w:ilvl w:val="0"/>
          <w:numId w:val="25"/>
        </w:numPr>
        <w:rPr>
          <w:lang w:eastAsia="en-GB"/>
        </w:rPr>
      </w:pPr>
      <w:r>
        <w:rPr>
          <w:lang w:eastAsia="en-GB"/>
        </w:rPr>
        <w:t xml:space="preserve">If this is a new style calculator, execute the </w:t>
      </w:r>
      <w:r>
        <w:t>&lt;Product Code&gt;_</w:t>
      </w:r>
      <w:proofErr w:type="spellStart"/>
      <w:r>
        <w:t>tvfSchemeDispatcher</w:t>
      </w:r>
      <w:proofErr w:type="spellEnd"/>
      <w:r>
        <w:t xml:space="preserve"> script in the </w:t>
      </w:r>
      <w:r w:rsidRPr="00702196">
        <w:t>Calculators</w:t>
      </w:r>
      <w:r>
        <w:t xml:space="preserve"> database.</w:t>
      </w:r>
    </w:p>
    <w:p w:rsidR="00702196" w:rsidRDefault="00702196" w:rsidP="00702196">
      <w:pPr>
        <w:pStyle w:val="ListParagraph"/>
        <w:numPr>
          <w:ilvl w:val="0"/>
          <w:numId w:val="25"/>
        </w:numPr>
        <w:rPr>
          <w:lang w:eastAsia="en-GB"/>
        </w:rPr>
      </w:pPr>
      <w:r>
        <w:t xml:space="preserve">Copy the new WPD to </w:t>
      </w:r>
      <w:r w:rsidRPr="00702196">
        <w:t>L:\TCAS\Schemefiles</w:t>
      </w:r>
    </w:p>
    <w:p w:rsidR="008237A8" w:rsidRPr="00FE43A5" w:rsidRDefault="008237A8" w:rsidP="008237A8">
      <w:pPr>
        <w:pStyle w:val="ListParagraph"/>
        <w:numPr>
          <w:ilvl w:val="0"/>
          <w:numId w:val="25"/>
        </w:numPr>
        <w:spacing w:after="120" w:line="264" w:lineRule="auto"/>
        <w:rPr>
          <w:rFonts w:eastAsia="Times New Roman"/>
          <w:lang w:eastAsia="en-GB"/>
        </w:rPr>
      </w:pPr>
      <w:r>
        <w:t xml:space="preserve">Inform Operations that the Scheme has been released, pending a restart of the </w:t>
      </w:r>
      <w:proofErr w:type="spellStart"/>
      <w:r w:rsidRPr="0065211B">
        <w:t>Transactor</w:t>
      </w:r>
      <w:proofErr w:type="spellEnd"/>
      <w:r w:rsidRPr="0065211B">
        <w:t xml:space="preserve"> Relationship Manager</w:t>
      </w:r>
      <w:r>
        <w:t xml:space="preserve"> service. DO NOT restart the service on any of the live servers as it will affect users using TCAS. There are two automatic restarts scheduled every day, or Operations may schedule an additional restart.</w:t>
      </w:r>
    </w:p>
    <w:p w:rsidR="008237A8" w:rsidRDefault="008237A8" w:rsidP="008237A8">
      <w:pPr>
        <w:pStyle w:val="ListParagraph"/>
        <w:numPr>
          <w:ilvl w:val="0"/>
          <w:numId w:val="25"/>
        </w:numPr>
        <w:spacing w:after="120" w:line="264" w:lineRule="auto"/>
        <w:rPr>
          <w:rFonts w:eastAsia="Times New Roman"/>
          <w:lang w:eastAsia="en-GB"/>
        </w:rPr>
      </w:pPr>
      <w:r>
        <w:rPr>
          <w:rFonts w:eastAsia="Times New Roman"/>
          <w:lang w:eastAsia="en-GB"/>
        </w:rPr>
        <w:t xml:space="preserve">Create a folder for the new Scheme in Git under the relevant Product, i.e.: </w:t>
      </w:r>
      <w:r w:rsidRPr="008237A8">
        <w:rPr>
          <w:rFonts w:eastAsia="Times New Roman"/>
          <w:lang w:eastAsia="en-GB"/>
        </w:rPr>
        <w:t>GIT\TGSL\</w:t>
      </w:r>
      <w:proofErr w:type="spellStart"/>
      <w:r w:rsidRPr="008237A8">
        <w:rPr>
          <w:rFonts w:eastAsia="Times New Roman"/>
          <w:lang w:eastAsia="en-GB"/>
        </w:rPr>
        <w:t>LineOfBusiness</w:t>
      </w:r>
      <w:proofErr w:type="spellEnd"/>
      <w:r w:rsidRPr="008237A8">
        <w:rPr>
          <w:rFonts w:eastAsia="Times New Roman"/>
          <w:lang w:eastAsia="en-GB"/>
        </w:rPr>
        <w:t>\Projects\</w:t>
      </w:r>
      <w:r>
        <w:rPr>
          <w:rFonts w:eastAsia="Times New Roman"/>
          <w:lang w:eastAsia="en-GB"/>
        </w:rPr>
        <w:t>&lt;Product Code&gt;</w:t>
      </w:r>
      <w:r w:rsidRPr="008237A8">
        <w:rPr>
          <w:rFonts w:eastAsia="Times New Roman"/>
          <w:lang w:eastAsia="en-GB"/>
        </w:rPr>
        <w:t>\Schemes\</w:t>
      </w:r>
      <w:r>
        <w:rPr>
          <w:rFonts w:eastAsia="Times New Roman"/>
          <w:lang w:eastAsia="en-GB"/>
        </w:rPr>
        <w:t>&lt;Scheme name&gt;</w:t>
      </w:r>
    </w:p>
    <w:p w:rsidR="008237A8" w:rsidRDefault="008237A8" w:rsidP="008237A8">
      <w:pPr>
        <w:pStyle w:val="ListParagraph"/>
        <w:numPr>
          <w:ilvl w:val="0"/>
          <w:numId w:val="25"/>
        </w:numPr>
        <w:spacing w:after="120" w:line="264" w:lineRule="auto"/>
        <w:rPr>
          <w:rFonts w:eastAsia="Times New Roman"/>
          <w:lang w:eastAsia="en-GB"/>
        </w:rPr>
      </w:pPr>
      <w:r>
        <w:rPr>
          <w:rFonts w:eastAsia="Times New Roman"/>
          <w:lang w:eastAsia="en-GB"/>
        </w:rPr>
        <w:t>Copy the WPD file and release script into the new folder.</w:t>
      </w:r>
    </w:p>
    <w:p w:rsidR="008237A8" w:rsidRPr="008237A8" w:rsidRDefault="008237A8" w:rsidP="008237A8">
      <w:pPr>
        <w:pStyle w:val="ListParagraph"/>
        <w:numPr>
          <w:ilvl w:val="0"/>
          <w:numId w:val="25"/>
        </w:numPr>
        <w:spacing w:after="120" w:line="264" w:lineRule="auto"/>
        <w:rPr>
          <w:rFonts w:eastAsia="Times New Roman"/>
          <w:lang w:eastAsia="en-GB"/>
        </w:rPr>
      </w:pPr>
      <w:r>
        <w:rPr>
          <w:rFonts w:eastAsia="Times New Roman"/>
          <w:lang w:eastAsia="en-GB"/>
        </w:rPr>
        <w:t xml:space="preserve">If this is a new style calculator, copy the </w:t>
      </w:r>
      <w:r>
        <w:t>&lt;Product Code&gt;_</w:t>
      </w:r>
      <w:proofErr w:type="spellStart"/>
      <w:r>
        <w:t>tvfSchemeDispatcher</w:t>
      </w:r>
      <w:proofErr w:type="spellEnd"/>
      <w:r>
        <w:t xml:space="preserve"> to </w:t>
      </w:r>
      <w:r w:rsidRPr="008237A8">
        <w:t>GIT\TGSL\</w:t>
      </w:r>
      <w:proofErr w:type="spellStart"/>
      <w:r w:rsidRPr="008237A8">
        <w:t>LineOfBusiness</w:t>
      </w:r>
      <w:proofErr w:type="spellEnd"/>
      <w:r w:rsidRPr="008237A8">
        <w:t>\Projects\</w:t>
      </w:r>
      <w:r>
        <w:rPr>
          <w:rFonts w:eastAsia="Times New Roman"/>
          <w:lang w:eastAsia="en-GB"/>
        </w:rPr>
        <w:t>&lt;Product Code&gt;</w:t>
      </w:r>
      <w:r w:rsidRPr="008237A8">
        <w:t>\SQL\Calculators\</w:t>
      </w:r>
      <w:proofErr w:type="spellStart"/>
      <w:r w:rsidRPr="008237A8">
        <w:t>TableValueFunctions</w:t>
      </w:r>
      <w:proofErr w:type="spellEnd"/>
    </w:p>
    <w:p w:rsidR="008237A8" w:rsidRPr="008237A8" w:rsidRDefault="008237A8" w:rsidP="008237A8">
      <w:pPr>
        <w:pStyle w:val="ListParagraph"/>
        <w:numPr>
          <w:ilvl w:val="0"/>
          <w:numId w:val="25"/>
        </w:numPr>
        <w:spacing w:after="120" w:line="264" w:lineRule="auto"/>
        <w:rPr>
          <w:rFonts w:eastAsia="Times New Roman"/>
          <w:lang w:eastAsia="en-GB"/>
        </w:rPr>
      </w:pPr>
      <w:r>
        <w:t xml:space="preserve">Commit the changes in Git and push to the </w:t>
      </w:r>
      <w:proofErr w:type="spellStart"/>
      <w:r>
        <w:t>Github</w:t>
      </w:r>
      <w:proofErr w:type="spellEnd"/>
      <w:r>
        <w:t xml:space="preserve"> repository.</w:t>
      </w:r>
    </w:p>
    <w:sectPr w:rsidR="008237A8" w:rsidRPr="008237A8" w:rsidSect="00385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25D8"/>
    <w:multiLevelType w:val="hybridMultilevel"/>
    <w:tmpl w:val="627CC9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D6425"/>
    <w:multiLevelType w:val="hybridMultilevel"/>
    <w:tmpl w:val="E2603D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51B58"/>
    <w:multiLevelType w:val="hybridMultilevel"/>
    <w:tmpl w:val="81F2B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23009"/>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C5860"/>
    <w:multiLevelType w:val="hybridMultilevel"/>
    <w:tmpl w:val="625005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11870"/>
    <w:multiLevelType w:val="hybridMultilevel"/>
    <w:tmpl w:val="836C44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7C16AE"/>
    <w:multiLevelType w:val="hybridMultilevel"/>
    <w:tmpl w:val="697A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B718B6"/>
    <w:multiLevelType w:val="hybridMultilevel"/>
    <w:tmpl w:val="54780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00CAE"/>
    <w:multiLevelType w:val="hybridMultilevel"/>
    <w:tmpl w:val="9056C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145796"/>
    <w:multiLevelType w:val="hybridMultilevel"/>
    <w:tmpl w:val="E8F80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756F7"/>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06B7A"/>
    <w:multiLevelType w:val="hybridMultilevel"/>
    <w:tmpl w:val="3EACC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705C46"/>
    <w:multiLevelType w:val="hybridMultilevel"/>
    <w:tmpl w:val="7D6C3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27345"/>
    <w:multiLevelType w:val="hybridMultilevel"/>
    <w:tmpl w:val="F0463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4B23B7"/>
    <w:multiLevelType w:val="hybridMultilevel"/>
    <w:tmpl w:val="EBA250E4"/>
    <w:lvl w:ilvl="0" w:tplc="0809000F">
      <w:start w:val="1"/>
      <w:numFmt w:val="decimal"/>
      <w:lvlText w:val="%1."/>
      <w:lvlJc w:val="left"/>
      <w:pPr>
        <w:ind w:left="720" w:hanging="360"/>
      </w:pPr>
    </w:lvl>
    <w:lvl w:ilvl="1" w:tplc="A54E3656">
      <w:start w:val="1"/>
      <w:numFmt w:val="lowerLetter"/>
      <w:lvlText w:val="%2."/>
      <w:lvlJc w:val="left"/>
      <w:pPr>
        <w:ind w:left="1440" w:hanging="360"/>
      </w:pPr>
      <w:rPr>
        <w:rFonts w:ascii="Calibri" w:hAnsi="Calibri"/>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5E6DFF"/>
    <w:multiLevelType w:val="hybridMultilevel"/>
    <w:tmpl w:val="5D70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473489"/>
    <w:multiLevelType w:val="hybridMultilevel"/>
    <w:tmpl w:val="FDB84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8B2182"/>
    <w:multiLevelType w:val="hybridMultilevel"/>
    <w:tmpl w:val="CD18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830C2"/>
    <w:multiLevelType w:val="hybridMultilevel"/>
    <w:tmpl w:val="7C9CF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451918"/>
    <w:multiLevelType w:val="hybridMultilevel"/>
    <w:tmpl w:val="AF46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47769A"/>
    <w:multiLevelType w:val="hybridMultilevel"/>
    <w:tmpl w:val="8688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6154F8"/>
    <w:multiLevelType w:val="hybridMultilevel"/>
    <w:tmpl w:val="EBA250E4"/>
    <w:lvl w:ilvl="0" w:tplc="0809000F">
      <w:start w:val="1"/>
      <w:numFmt w:val="decimal"/>
      <w:lvlText w:val="%1."/>
      <w:lvlJc w:val="left"/>
      <w:pPr>
        <w:ind w:left="720" w:hanging="360"/>
      </w:pPr>
    </w:lvl>
    <w:lvl w:ilvl="1" w:tplc="A54E3656">
      <w:start w:val="1"/>
      <w:numFmt w:val="lowerLetter"/>
      <w:lvlText w:val="%2."/>
      <w:lvlJc w:val="left"/>
      <w:pPr>
        <w:ind w:left="1440" w:hanging="360"/>
      </w:pPr>
      <w:rPr>
        <w:rFonts w:ascii="Calibri" w:hAnsi="Calibri"/>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492435"/>
    <w:multiLevelType w:val="hybridMultilevel"/>
    <w:tmpl w:val="6A769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808DD"/>
    <w:multiLevelType w:val="hybridMultilevel"/>
    <w:tmpl w:val="6ED6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6500B"/>
    <w:multiLevelType w:val="hybridMultilevel"/>
    <w:tmpl w:val="69D0CA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3"/>
  </w:num>
  <w:num w:numId="4">
    <w:abstractNumId w:val="18"/>
  </w:num>
  <w:num w:numId="5">
    <w:abstractNumId w:val="8"/>
  </w:num>
  <w:num w:numId="6">
    <w:abstractNumId w:val="20"/>
  </w:num>
  <w:num w:numId="7">
    <w:abstractNumId w:val="12"/>
  </w:num>
  <w:num w:numId="8">
    <w:abstractNumId w:val="23"/>
  </w:num>
  <w:num w:numId="9">
    <w:abstractNumId w:val="19"/>
  </w:num>
  <w:num w:numId="10">
    <w:abstractNumId w:val="17"/>
  </w:num>
  <w:num w:numId="11">
    <w:abstractNumId w:val="9"/>
  </w:num>
  <w:num w:numId="12">
    <w:abstractNumId w:val="10"/>
  </w:num>
  <w:num w:numId="13">
    <w:abstractNumId w:val="3"/>
  </w:num>
  <w:num w:numId="14">
    <w:abstractNumId w:val="22"/>
  </w:num>
  <w:num w:numId="15">
    <w:abstractNumId w:val="15"/>
  </w:num>
  <w:num w:numId="16">
    <w:abstractNumId w:val="2"/>
  </w:num>
  <w:num w:numId="17">
    <w:abstractNumId w:val="0"/>
  </w:num>
  <w:num w:numId="18">
    <w:abstractNumId w:val="4"/>
  </w:num>
  <w:num w:numId="19">
    <w:abstractNumId w:val="1"/>
  </w:num>
  <w:num w:numId="20">
    <w:abstractNumId w:val="16"/>
  </w:num>
  <w:num w:numId="21">
    <w:abstractNumId w:val="21"/>
  </w:num>
  <w:num w:numId="22">
    <w:abstractNumId w:val="7"/>
  </w:num>
  <w:num w:numId="23">
    <w:abstractNumId w:val="5"/>
  </w:num>
  <w:num w:numId="24">
    <w:abstractNumId w:val="14"/>
  </w:num>
  <w:num w:numId="2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4B"/>
    <w:rsid w:val="00014498"/>
    <w:rsid w:val="000266D2"/>
    <w:rsid w:val="00046F5E"/>
    <w:rsid w:val="00053278"/>
    <w:rsid w:val="000B1D8B"/>
    <w:rsid w:val="000C7C8F"/>
    <w:rsid w:val="000D417A"/>
    <w:rsid w:val="000F5AA8"/>
    <w:rsid w:val="001246EC"/>
    <w:rsid w:val="00134541"/>
    <w:rsid w:val="00135CA0"/>
    <w:rsid w:val="0016417E"/>
    <w:rsid w:val="0019334D"/>
    <w:rsid w:val="001A11A0"/>
    <w:rsid w:val="001B2166"/>
    <w:rsid w:val="001C463A"/>
    <w:rsid w:val="002432CB"/>
    <w:rsid w:val="002458C2"/>
    <w:rsid w:val="002468D0"/>
    <w:rsid w:val="002A41AB"/>
    <w:rsid w:val="002A5A54"/>
    <w:rsid w:val="002C7724"/>
    <w:rsid w:val="002E5356"/>
    <w:rsid w:val="002F72C5"/>
    <w:rsid w:val="003377BC"/>
    <w:rsid w:val="00347BB6"/>
    <w:rsid w:val="00372A85"/>
    <w:rsid w:val="00376616"/>
    <w:rsid w:val="00385F4B"/>
    <w:rsid w:val="003977D6"/>
    <w:rsid w:val="003B4324"/>
    <w:rsid w:val="004313CB"/>
    <w:rsid w:val="00434E72"/>
    <w:rsid w:val="0045158F"/>
    <w:rsid w:val="004906E1"/>
    <w:rsid w:val="004B4A9A"/>
    <w:rsid w:val="004C6EF5"/>
    <w:rsid w:val="004D545C"/>
    <w:rsid w:val="004E698F"/>
    <w:rsid w:val="00513A7A"/>
    <w:rsid w:val="00517940"/>
    <w:rsid w:val="00520C3A"/>
    <w:rsid w:val="00550602"/>
    <w:rsid w:val="00563734"/>
    <w:rsid w:val="00577015"/>
    <w:rsid w:val="00583C89"/>
    <w:rsid w:val="00597F4B"/>
    <w:rsid w:val="005D0870"/>
    <w:rsid w:val="005D2F23"/>
    <w:rsid w:val="005D3C18"/>
    <w:rsid w:val="005E42D7"/>
    <w:rsid w:val="00607F82"/>
    <w:rsid w:val="00624375"/>
    <w:rsid w:val="006252D7"/>
    <w:rsid w:val="00653735"/>
    <w:rsid w:val="00666906"/>
    <w:rsid w:val="006B3590"/>
    <w:rsid w:val="006F0808"/>
    <w:rsid w:val="00702196"/>
    <w:rsid w:val="00704B0F"/>
    <w:rsid w:val="007368C1"/>
    <w:rsid w:val="007441FB"/>
    <w:rsid w:val="007832BC"/>
    <w:rsid w:val="007850DB"/>
    <w:rsid w:val="00792022"/>
    <w:rsid w:val="007B7A1A"/>
    <w:rsid w:val="007C0315"/>
    <w:rsid w:val="007C60DA"/>
    <w:rsid w:val="007D6EB5"/>
    <w:rsid w:val="008018E7"/>
    <w:rsid w:val="00817C0F"/>
    <w:rsid w:val="008237A8"/>
    <w:rsid w:val="00825E5F"/>
    <w:rsid w:val="0084536F"/>
    <w:rsid w:val="00864227"/>
    <w:rsid w:val="008762F2"/>
    <w:rsid w:val="008A1578"/>
    <w:rsid w:val="008A2963"/>
    <w:rsid w:val="008B700D"/>
    <w:rsid w:val="008B75D0"/>
    <w:rsid w:val="008F023A"/>
    <w:rsid w:val="008F344A"/>
    <w:rsid w:val="00904522"/>
    <w:rsid w:val="0091569C"/>
    <w:rsid w:val="00940EE5"/>
    <w:rsid w:val="00942B1E"/>
    <w:rsid w:val="00963D46"/>
    <w:rsid w:val="00963E6E"/>
    <w:rsid w:val="00964D3E"/>
    <w:rsid w:val="009C0156"/>
    <w:rsid w:val="009C6329"/>
    <w:rsid w:val="009E03C6"/>
    <w:rsid w:val="009F14B8"/>
    <w:rsid w:val="009F1E86"/>
    <w:rsid w:val="009F4C2D"/>
    <w:rsid w:val="00A05EA8"/>
    <w:rsid w:val="00A45690"/>
    <w:rsid w:val="00A64523"/>
    <w:rsid w:val="00A8588A"/>
    <w:rsid w:val="00AC52FC"/>
    <w:rsid w:val="00B027B0"/>
    <w:rsid w:val="00B068FF"/>
    <w:rsid w:val="00B23076"/>
    <w:rsid w:val="00B3485B"/>
    <w:rsid w:val="00B42CA0"/>
    <w:rsid w:val="00BC3542"/>
    <w:rsid w:val="00BD5143"/>
    <w:rsid w:val="00C156E4"/>
    <w:rsid w:val="00C7430A"/>
    <w:rsid w:val="00C859FA"/>
    <w:rsid w:val="00CE2133"/>
    <w:rsid w:val="00CF60B7"/>
    <w:rsid w:val="00D008C3"/>
    <w:rsid w:val="00D17079"/>
    <w:rsid w:val="00D17F60"/>
    <w:rsid w:val="00D6178C"/>
    <w:rsid w:val="00D6239D"/>
    <w:rsid w:val="00D6715C"/>
    <w:rsid w:val="00D87BF8"/>
    <w:rsid w:val="00D92864"/>
    <w:rsid w:val="00DA1A19"/>
    <w:rsid w:val="00DB5FB4"/>
    <w:rsid w:val="00DC0FFD"/>
    <w:rsid w:val="00DC6278"/>
    <w:rsid w:val="00DD36AF"/>
    <w:rsid w:val="00E05B62"/>
    <w:rsid w:val="00E31313"/>
    <w:rsid w:val="00E41CA8"/>
    <w:rsid w:val="00E45057"/>
    <w:rsid w:val="00E74629"/>
    <w:rsid w:val="00EA597D"/>
    <w:rsid w:val="00EA5D1C"/>
    <w:rsid w:val="00EC68C4"/>
    <w:rsid w:val="00ED36A6"/>
    <w:rsid w:val="00ED5EB6"/>
    <w:rsid w:val="00EE2C6C"/>
    <w:rsid w:val="00EE418A"/>
    <w:rsid w:val="00EF6619"/>
    <w:rsid w:val="00FA7676"/>
    <w:rsid w:val="00FB0714"/>
    <w:rsid w:val="00FC4CC8"/>
    <w:rsid w:val="00F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AD99"/>
  <w15:chartTrackingRefBased/>
  <w15:docId w15:val="{2F072470-19D5-4BBE-A1B3-93D1869C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AF"/>
    <w:rPr>
      <w:sz w:val="24"/>
    </w:rPr>
  </w:style>
  <w:style w:type="paragraph" w:styleId="Heading1">
    <w:name w:val="heading 1"/>
    <w:basedOn w:val="Normal"/>
    <w:next w:val="Normal"/>
    <w:link w:val="Heading1Char"/>
    <w:uiPriority w:val="9"/>
    <w:qFormat/>
    <w:rsid w:val="0038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EF5"/>
    <w:pPr>
      <w:keepNext/>
      <w:keepLines/>
      <w:spacing w:before="40" w:after="0"/>
      <w:outlineLvl w:val="1"/>
    </w:pPr>
    <w:rPr>
      <w:rFonts w:asciiTheme="majorHAnsi" w:eastAsiaTheme="majorEastAsia" w:hAnsiTheme="majorHAnsi" w:cstheme="majorBidi"/>
      <w:color w:val="404040" w:themeColor="text1" w:themeTint="BF"/>
      <w:sz w:val="26"/>
      <w:szCs w:val="26"/>
      <w:lang w:eastAsia="en-GB"/>
    </w:rPr>
  </w:style>
  <w:style w:type="paragraph" w:styleId="Heading3">
    <w:name w:val="heading 3"/>
    <w:basedOn w:val="Normal"/>
    <w:next w:val="Normal"/>
    <w:link w:val="Heading3Char"/>
    <w:uiPriority w:val="9"/>
    <w:unhideWhenUsed/>
    <w:qFormat/>
    <w:rsid w:val="005D3C1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5F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85F4B"/>
    <w:rPr>
      <w:rFonts w:asciiTheme="majorHAnsi" w:eastAsiaTheme="majorEastAsia" w:hAnsiTheme="majorHAnsi" w:cstheme="majorBidi"/>
      <w:color w:val="5B9BD5" w:themeColor="accent1"/>
      <w:spacing w:val="-10"/>
      <w:sz w:val="56"/>
      <w:szCs w:val="56"/>
    </w:rPr>
  </w:style>
  <w:style w:type="paragraph" w:styleId="TOCHeading">
    <w:name w:val="TOC Heading"/>
    <w:basedOn w:val="Heading1"/>
    <w:next w:val="Normal"/>
    <w:uiPriority w:val="39"/>
    <w:unhideWhenUsed/>
    <w:qFormat/>
    <w:rsid w:val="004B4A9A"/>
    <w:pPr>
      <w:outlineLvl w:val="9"/>
    </w:pPr>
    <w:rPr>
      <w:lang w:val="en-US"/>
    </w:rPr>
  </w:style>
  <w:style w:type="paragraph" w:styleId="TOC1">
    <w:name w:val="toc 1"/>
    <w:basedOn w:val="Normal"/>
    <w:next w:val="Normal"/>
    <w:autoRedefine/>
    <w:uiPriority w:val="39"/>
    <w:unhideWhenUsed/>
    <w:rsid w:val="004B4A9A"/>
    <w:pPr>
      <w:spacing w:after="100"/>
    </w:pPr>
  </w:style>
  <w:style w:type="paragraph" w:styleId="TOC2">
    <w:name w:val="toc 2"/>
    <w:basedOn w:val="Normal"/>
    <w:next w:val="Normal"/>
    <w:autoRedefine/>
    <w:uiPriority w:val="39"/>
    <w:unhideWhenUsed/>
    <w:rsid w:val="004B4A9A"/>
    <w:pPr>
      <w:spacing w:after="100"/>
      <w:ind w:left="220"/>
    </w:pPr>
  </w:style>
  <w:style w:type="paragraph" w:styleId="TOC3">
    <w:name w:val="toc 3"/>
    <w:basedOn w:val="Normal"/>
    <w:next w:val="Normal"/>
    <w:autoRedefine/>
    <w:uiPriority w:val="39"/>
    <w:unhideWhenUsed/>
    <w:rsid w:val="004B4A9A"/>
    <w:pPr>
      <w:spacing w:after="100"/>
      <w:ind w:left="440"/>
    </w:pPr>
  </w:style>
  <w:style w:type="character" w:styleId="Hyperlink">
    <w:name w:val="Hyperlink"/>
    <w:basedOn w:val="DefaultParagraphFont"/>
    <w:uiPriority w:val="99"/>
    <w:unhideWhenUsed/>
    <w:rsid w:val="004B4A9A"/>
    <w:rPr>
      <w:color w:val="0563C1" w:themeColor="hyperlink"/>
      <w:u w:val="single"/>
    </w:rPr>
  </w:style>
  <w:style w:type="character" w:customStyle="1" w:styleId="Heading2Char">
    <w:name w:val="Heading 2 Char"/>
    <w:basedOn w:val="DefaultParagraphFont"/>
    <w:link w:val="Heading2"/>
    <w:uiPriority w:val="9"/>
    <w:rsid w:val="004C6EF5"/>
    <w:rPr>
      <w:rFonts w:asciiTheme="majorHAnsi" w:eastAsiaTheme="majorEastAsia" w:hAnsiTheme="majorHAnsi" w:cstheme="majorBidi"/>
      <w:color w:val="404040" w:themeColor="text1" w:themeTint="BF"/>
      <w:sz w:val="26"/>
      <w:szCs w:val="26"/>
      <w:lang w:eastAsia="en-GB"/>
    </w:rPr>
  </w:style>
  <w:style w:type="paragraph" w:styleId="ListParagraph">
    <w:name w:val="List Paragraph"/>
    <w:basedOn w:val="Normal"/>
    <w:uiPriority w:val="34"/>
    <w:qFormat/>
    <w:rsid w:val="00792022"/>
    <w:pPr>
      <w:ind w:left="720"/>
      <w:contextualSpacing/>
    </w:pPr>
  </w:style>
  <w:style w:type="paragraph" w:styleId="NoSpacing">
    <w:name w:val="No Spacing"/>
    <w:uiPriority w:val="1"/>
    <w:qFormat/>
    <w:rsid w:val="001C463A"/>
    <w:pPr>
      <w:spacing w:after="0" w:line="240" w:lineRule="auto"/>
    </w:pPr>
    <w:rPr>
      <w:sz w:val="24"/>
    </w:rPr>
  </w:style>
  <w:style w:type="character" w:styleId="FollowedHyperlink">
    <w:name w:val="FollowedHyperlink"/>
    <w:basedOn w:val="DefaultParagraphFont"/>
    <w:uiPriority w:val="99"/>
    <w:semiHidden/>
    <w:unhideWhenUsed/>
    <w:rsid w:val="00EC68C4"/>
    <w:rPr>
      <w:color w:val="954F72" w:themeColor="followedHyperlink"/>
      <w:u w:val="single"/>
    </w:rPr>
  </w:style>
  <w:style w:type="table" w:styleId="TableGrid">
    <w:name w:val="Table Grid"/>
    <w:basedOn w:val="TableNormal"/>
    <w:uiPriority w:val="39"/>
    <w:rsid w:val="0045158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6EB5"/>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3Char">
    <w:name w:val="Heading 3 Char"/>
    <w:basedOn w:val="DefaultParagraphFont"/>
    <w:link w:val="Heading3"/>
    <w:uiPriority w:val="9"/>
    <w:rsid w:val="005D3C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556483">
      <w:bodyDiv w:val="1"/>
      <w:marLeft w:val="0"/>
      <w:marRight w:val="0"/>
      <w:marTop w:val="0"/>
      <w:marBottom w:val="0"/>
      <w:divBdr>
        <w:top w:val="none" w:sz="0" w:space="0" w:color="auto"/>
        <w:left w:val="none" w:sz="0" w:space="0" w:color="auto"/>
        <w:bottom w:val="none" w:sz="0" w:space="0" w:color="auto"/>
        <w:right w:val="none" w:sz="0" w:space="0" w:color="auto"/>
      </w:divBdr>
    </w:div>
    <w:div w:id="473255185">
      <w:bodyDiv w:val="1"/>
      <w:marLeft w:val="0"/>
      <w:marRight w:val="0"/>
      <w:marTop w:val="0"/>
      <w:marBottom w:val="0"/>
      <w:divBdr>
        <w:top w:val="none" w:sz="0" w:space="0" w:color="auto"/>
        <w:left w:val="none" w:sz="0" w:space="0" w:color="auto"/>
        <w:bottom w:val="none" w:sz="0" w:space="0" w:color="auto"/>
        <w:right w:val="none" w:sz="0" w:space="0" w:color="auto"/>
      </w:divBdr>
      <w:divsChild>
        <w:div w:id="471674093">
          <w:marLeft w:val="0"/>
          <w:marRight w:val="0"/>
          <w:marTop w:val="0"/>
          <w:marBottom w:val="0"/>
          <w:divBdr>
            <w:top w:val="none" w:sz="0" w:space="0" w:color="auto"/>
            <w:left w:val="none" w:sz="0" w:space="0" w:color="auto"/>
            <w:bottom w:val="none" w:sz="0" w:space="0" w:color="auto"/>
            <w:right w:val="none" w:sz="0" w:space="0" w:color="auto"/>
          </w:divBdr>
        </w:div>
      </w:divsChild>
    </w:div>
    <w:div w:id="845096059">
      <w:bodyDiv w:val="1"/>
      <w:marLeft w:val="0"/>
      <w:marRight w:val="0"/>
      <w:marTop w:val="0"/>
      <w:marBottom w:val="0"/>
      <w:divBdr>
        <w:top w:val="none" w:sz="0" w:space="0" w:color="auto"/>
        <w:left w:val="none" w:sz="0" w:space="0" w:color="auto"/>
        <w:bottom w:val="none" w:sz="0" w:space="0" w:color="auto"/>
        <w:right w:val="none" w:sz="0" w:space="0" w:color="auto"/>
      </w:divBdr>
    </w:div>
    <w:div w:id="1194147321">
      <w:bodyDiv w:val="1"/>
      <w:marLeft w:val="0"/>
      <w:marRight w:val="0"/>
      <w:marTop w:val="0"/>
      <w:marBottom w:val="0"/>
      <w:divBdr>
        <w:top w:val="none" w:sz="0" w:space="0" w:color="auto"/>
        <w:left w:val="none" w:sz="0" w:space="0" w:color="auto"/>
        <w:bottom w:val="none" w:sz="0" w:space="0" w:color="auto"/>
        <w:right w:val="none" w:sz="0" w:space="0" w:color="auto"/>
      </w:divBdr>
    </w:div>
    <w:div w:id="1446772744">
      <w:bodyDiv w:val="1"/>
      <w:marLeft w:val="0"/>
      <w:marRight w:val="0"/>
      <w:marTop w:val="0"/>
      <w:marBottom w:val="0"/>
      <w:divBdr>
        <w:top w:val="none" w:sz="0" w:space="0" w:color="auto"/>
        <w:left w:val="none" w:sz="0" w:space="0" w:color="auto"/>
        <w:bottom w:val="none" w:sz="0" w:space="0" w:color="auto"/>
        <w:right w:val="none" w:sz="0" w:space="0" w:color="auto"/>
      </w:divBdr>
    </w:div>
    <w:div w:id="1817214299">
      <w:bodyDiv w:val="1"/>
      <w:marLeft w:val="0"/>
      <w:marRight w:val="0"/>
      <w:marTop w:val="0"/>
      <w:marBottom w:val="0"/>
      <w:divBdr>
        <w:top w:val="none" w:sz="0" w:space="0" w:color="auto"/>
        <w:left w:val="none" w:sz="0" w:space="0" w:color="auto"/>
        <w:bottom w:val="none" w:sz="0" w:space="0" w:color="auto"/>
        <w:right w:val="none" w:sz="0" w:space="0" w:color="auto"/>
      </w:divBdr>
    </w:div>
    <w:div w:id="1945190943">
      <w:bodyDiv w:val="1"/>
      <w:marLeft w:val="0"/>
      <w:marRight w:val="0"/>
      <w:marTop w:val="0"/>
      <w:marBottom w:val="0"/>
      <w:divBdr>
        <w:top w:val="none" w:sz="0" w:space="0" w:color="auto"/>
        <w:left w:val="none" w:sz="0" w:space="0" w:color="auto"/>
        <w:bottom w:val="none" w:sz="0" w:space="0" w:color="auto"/>
        <w:right w:val="none" w:sz="0" w:space="0" w:color="auto"/>
      </w:divBdr>
    </w:div>
    <w:div w:id="2037149138">
      <w:bodyDiv w:val="1"/>
      <w:marLeft w:val="0"/>
      <w:marRight w:val="0"/>
      <w:marTop w:val="0"/>
      <w:marBottom w:val="0"/>
      <w:divBdr>
        <w:top w:val="none" w:sz="0" w:space="0" w:color="auto"/>
        <w:left w:val="none" w:sz="0" w:space="0" w:color="auto"/>
        <w:bottom w:val="none" w:sz="0" w:space="0" w:color="auto"/>
        <w:right w:val="none" w:sz="0" w:space="0" w:color="auto"/>
      </w:divBdr>
    </w:div>
    <w:div w:id="21395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CC33E-04DA-452C-93CD-40580140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3</cp:revision>
  <dcterms:created xsi:type="dcterms:W3CDTF">2024-04-12T09:18:00Z</dcterms:created>
  <dcterms:modified xsi:type="dcterms:W3CDTF">2024-04-12T09:21:00Z</dcterms:modified>
</cp:coreProperties>
</file>