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1D4" w:rsidRDefault="005741D4" w:rsidP="005741D4">
      <w:pPr>
        <w:jc w:val="center"/>
        <w:rPr>
          <w:b/>
          <w:sz w:val="28"/>
        </w:rPr>
      </w:pPr>
      <w:r>
        <w:rPr>
          <w:b/>
          <w:sz w:val="28"/>
        </w:rPr>
        <w:t>ENGL 135</w:t>
      </w:r>
      <w:r w:rsidR="00052C07">
        <w:rPr>
          <w:b/>
          <w:sz w:val="28"/>
        </w:rPr>
        <w:t xml:space="preserve"> A02/A06</w:t>
      </w:r>
      <w:r>
        <w:rPr>
          <w:b/>
          <w:sz w:val="28"/>
        </w:rPr>
        <w:t>: Academic Reading and Writing</w:t>
      </w:r>
    </w:p>
    <w:p w:rsidR="005741D4" w:rsidRDefault="005741D4" w:rsidP="005741D4">
      <w:pPr>
        <w:jc w:val="center"/>
        <w:rPr>
          <w:b/>
          <w:sz w:val="28"/>
        </w:rPr>
      </w:pPr>
      <w:r>
        <w:rPr>
          <w:b/>
          <w:sz w:val="28"/>
        </w:rPr>
        <w:t>Course Outline</w:t>
      </w:r>
    </w:p>
    <w:p w:rsidR="005741D4" w:rsidRDefault="005741D4" w:rsidP="005741D4">
      <w:pPr>
        <w:jc w:val="center"/>
        <w:rPr>
          <w:b/>
          <w:sz w:val="28"/>
        </w:rPr>
      </w:pPr>
      <w:r>
        <w:rPr>
          <w:b/>
          <w:sz w:val="28"/>
        </w:rPr>
        <w:t>January-April 2012</w:t>
      </w:r>
    </w:p>
    <w:p w:rsidR="005741D4" w:rsidRDefault="005741D4" w:rsidP="005741D4">
      <w:pPr>
        <w:spacing w:after="80"/>
        <w:rPr>
          <w:b/>
          <w:smallCaps/>
        </w:rPr>
      </w:pPr>
    </w:p>
    <w:p w:rsidR="005741D4" w:rsidRDefault="005741D4" w:rsidP="005741D4">
      <w:pPr>
        <w:spacing w:after="80"/>
        <w:rPr>
          <w:b/>
          <w:smallCaps/>
        </w:rPr>
      </w:pPr>
      <w:r>
        <w:rPr>
          <w:b/>
          <w:smallCaps/>
        </w:rPr>
        <w:t>Contact information</w:t>
      </w:r>
    </w:p>
    <w:p w:rsidR="005741D4" w:rsidRDefault="005741D4" w:rsidP="005741D4">
      <w:pPr>
        <w:tabs>
          <w:tab w:val="left" w:pos="5760"/>
        </w:tabs>
        <w:ind w:left="720"/>
        <w:rPr>
          <w:sz w:val="22"/>
        </w:rPr>
      </w:pPr>
      <w:r w:rsidRPr="0036390C">
        <w:rPr>
          <w:smallCaps/>
          <w:sz w:val="22"/>
        </w:rPr>
        <w:t>Name:</w:t>
      </w:r>
      <w:r>
        <w:rPr>
          <w:sz w:val="22"/>
        </w:rPr>
        <w:t xml:space="preserve"> Dr. Celeste </w:t>
      </w:r>
      <w:proofErr w:type="spellStart"/>
      <w:r>
        <w:rPr>
          <w:sz w:val="22"/>
        </w:rPr>
        <w:t>Derksen</w:t>
      </w:r>
      <w:proofErr w:type="spellEnd"/>
      <w:r>
        <w:rPr>
          <w:sz w:val="22"/>
        </w:rPr>
        <w:tab/>
      </w:r>
      <w:r w:rsidRPr="0036390C">
        <w:rPr>
          <w:smallCaps/>
          <w:sz w:val="22"/>
        </w:rPr>
        <w:t>Email</w:t>
      </w:r>
      <w:r>
        <w:rPr>
          <w:sz w:val="22"/>
        </w:rPr>
        <w:t>: cderksen@uvic.ca</w:t>
      </w:r>
    </w:p>
    <w:p w:rsidR="005741D4" w:rsidRDefault="005741D4" w:rsidP="005741D4">
      <w:pPr>
        <w:tabs>
          <w:tab w:val="left" w:pos="5760"/>
        </w:tabs>
        <w:ind w:left="720"/>
        <w:rPr>
          <w:sz w:val="22"/>
        </w:rPr>
      </w:pPr>
      <w:r w:rsidRPr="0036390C">
        <w:rPr>
          <w:smallCaps/>
          <w:sz w:val="22"/>
        </w:rPr>
        <w:t>Office:</w:t>
      </w:r>
      <w:r>
        <w:rPr>
          <w:sz w:val="22"/>
        </w:rPr>
        <w:t xml:space="preserve"> </w:t>
      </w:r>
      <w:proofErr w:type="spellStart"/>
      <w:r>
        <w:rPr>
          <w:sz w:val="22"/>
        </w:rPr>
        <w:t>Clearihue</w:t>
      </w:r>
      <w:proofErr w:type="spellEnd"/>
      <w:r>
        <w:rPr>
          <w:sz w:val="22"/>
        </w:rPr>
        <w:t xml:space="preserve"> D231</w:t>
      </w:r>
      <w:r>
        <w:rPr>
          <w:sz w:val="22"/>
        </w:rPr>
        <w:tab/>
      </w:r>
      <w:r w:rsidRPr="0036390C">
        <w:rPr>
          <w:smallCaps/>
          <w:sz w:val="22"/>
        </w:rPr>
        <w:t>Phone</w:t>
      </w:r>
      <w:r>
        <w:rPr>
          <w:sz w:val="22"/>
        </w:rPr>
        <w:t>: 250.853.4792</w:t>
      </w:r>
    </w:p>
    <w:p w:rsidR="005741D4" w:rsidRPr="00FD5F07" w:rsidRDefault="005741D4" w:rsidP="005741D4">
      <w:pPr>
        <w:tabs>
          <w:tab w:val="left" w:pos="5760"/>
        </w:tabs>
        <w:ind w:left="720"/>
        <w:rPr>
          <w:sz w:val="22"/>
        </w:rPr>
      </w:pPr>
      <w:r w:rsidRPr="00FD5F07">
        <w:rPr>
          <w:smallCaps/>
          <w:sz w:val="22"/>
        </w:rPr>
        <w:t>Office hours:</w:t>
      </w:r>
      <w:r>
        <w:rPr>
          <w:sz w:val="22"/>
        </w:rPr>
        <w:t xml:space="preserve"> Mondays and Thursdays 1:30-2:30 or by appointment</w:t>
      </w:r>
    </w:p>
    <w:p w:rsidR="005741D4" w:rsidRDefault="005741D4" w:rsidP="005741D4">
      <w:pPr>
        <w:rPr>
          <w:color w:val="FF0000"/>
          <w:sz w:val="22"/>
        </w:rPr>
      </w:pPr>
    </w:p>
    <w:p w:rsidR="005741D4" w:rsidRDefault="005741D4" w:rsidP="005741D4">
      <w:pPr>
        <w:spacing w:after="80"/>
        <w:rPr>
          <w:b/>
          <w:smallCaps/>
        </w:rPr>
      </w:pPr>
      <w:r>
        <w:rPr>
          <w:b/>
          <w:smallCaps/>
        </w:rPr>
        <w:t>Calendar course description</w:t>
      </w:r>
    </w:p>
    <w:p w:rsidR="005741D4" w:rsidRDefault="005741D4" w:rsidP="005741D4">
      <w:pPr>
        <w:rPr>
          <w:color w:val="FF0000"/>
          <w:sz w:val="22"/>
        </w:rPr>
      </w:pPr>
      <w:r>
        <w:rPr>
          <w:sz w:val="22"/>
        </w:rPr>
        <w:t xml:space="preserve">Practice of skills needed for successful academic writing in a variety of subject areas. </w:t>
      </w:r>
      <w:proofErr w:type="gramStart"/>
      <w:r>
        <w:rPr>
          <w:sz w:val="22"/>
        </w:rPr>
        <w:t>Analysis of rhetorical, stylistic, research, and documentation techniques; development of these techniques through practical writing assignments.</w:t>
      </w:r>
      <w:proofErr w:type="gramEnd"/>
      <w:r>
        <w:rPr>
          <w:sz w:val="22"/>
        </w:rPr>
        <w:t xml:space="preserve"> Balance of lectures and discussion. </w:t>
      </w:r>
    </w:p>
    <w:p w:rsidR="005741D4" w:rsidRDefault="005741D4" w:rsidP="005741D4">
      <w:pPr>
        <w:rPr>
          <w:sz w:val="22"/>
        </w:rPr>
      </w:pPr>
    </w:p>
    <w:p w:rsidR="005741D4" w:rsidRDefault="005741D4" w:rsidP="005741D4">
      <w:pPr>
        <w:spacing w:after="80"/>
        <w:rPr>
          <w:b/>
          <w:smallCaps/>
        </w:rPr>
      </w:pPr>
      <w:r>
        <w:rPr>
          <w:b/>
          <w:smallCaps/>
        </w:rPr>
        <w:t>Course overview</w:t>
      </w:r>
    </w:p>
    <w:p w:rsidR="005741D4" w:rsidRPr="007471B0" w:rsidRDefault="005741D4" w:rsidP="005741D4">
      <w:pPr>
        <w:rPr>
          <w:sz w:val="22"/>
        </w:rPr>
      </w:pPr>
      <w:r w:rsidRPr="007471B0">
        <w:rPr>
          <w:smallCaps/>
          <w:sz w:val="22"/>
        </w:rPr>
        <w:t>ENGL 135</w:t>
      </w:r>
      <w:r w:rsidRPr="007471B0">
        <w:rPr>
          <w:sz w:val="22"/>
        </w:rPr>
        <w:t xml:space="preserve"> introduces you to university-level reading and writing. Its goal is to enable you to build on the reading and writing skills you have developed through your earlier school years and to progress toward the advanced level of literacy that is the hallmark of the educated citizen.</w:t>
      </w:r>
    </w:p>
    <w:p w:rsidR="005741D4" w:rsidRPr="007471B0" w:rsidRDefault="005741D4" w:rsidP="005741D4">
      <w:pPr>
        <w:rPr>
          <w:smallCaps/>
          <w:sz w:val="22"/>
        </w:rPr>
      </w:pPr>
    </w:p>
    <w:p w:rsidR="005741D4" w:rsidRPr="007471B0" w:rsidRDefault="005741D4" w:rsidP="005741D4">
      <w:pPr>
        <w:rPr>
          <w:sz w:val="22"/>
        </w:rPr>
      </w:pPr>
      <w:r w:rsidRPr="007471B0">
        <w:rPr>
          <w:sz w:val="22"/>
        </w:rPr>
        <w:t xml:space="preserve">ENGL 135 will help you develop the core transferable skills in critical thinking, reading, and writing that you will use in your university courses, regardless of your program of studies. Through the analysis of a variety of challenging readings, you will discover the characteristics and conventions used by scholars in different disciplines. You will explore different genres of academic writing and how these reflect different rhetorical purposes. You will </w:t>
      </w:r>
      <w:proofErr w:type="spellStart"/>
      <w:r w:rsidRPr="007471B0">
        <w:rPr>
          <w:sz w:val="22"/>
        </w:rPr>
        <w:t>practise</w:t>
      </w:r>
      <w:proofErr w:type="spellEnd"/>
      <w:r w:rsidRPr="007471B0">
        <w:rPr>
          <w:sz w:val="22"/>
        </w:rPr>
        <w:t xml:space="preserve"> typical academic writing tasks, including writing a basic research paper, and will learn strategies for reading and writing more efficiently and for approaching new writing tasks. You will also learn how to use reflection and self-assessment to become a more independent and competent reader and writer. Through these experiences, you will prepare yourself for the increasingly challenging reading and writing you will do as you advance through your degree program and beyond.</w:t>
      </w:r>
    </w:p>
    <w:p w:rsidR="005741D4" w:rsidRPr="007471B0" w:rsidRDefault="005741D4" w:rsidP="005741D4">
      <w:pPr>
        <w:rPr>
          <w:sz w:val="22"/>
        </w:rPr>
      </w:pPr>
    </w:p>
    <w:p w:rsidR="005741D4" w:rsidRDefault="005741D4" w:rsidP="005741D4">
      <w:pPr>
        <w:spacing w:after="80"/>
        <w:rPr>
          <w:b/>
          <w:smallCaps/>
        </w:rPr>
      </w:pPr>
      <w:r>
        <w:rPr>
          <w:b/>
          <w:smallCaps/>
        </w:rPr>
        <w:t>Prerequisites</w:t>
      </w:r>
    </w:p>
    <w:p w:rsidR="005741D4" w:rsidRDefault="005741D4" w:rsidP="005741D4">
      <w:pPr>
        <w:rPr>
          <w:sz w:val="28"/>
        </w:rPr>
      </w:pPr>
      <w:r>
        <w:rPr>
          <w:sz w:val="22"/>
        </w:rPr>
        <w:t>You are eligible to take ENGL 135 if you have the required final grade in English 12 (or equivalent), an LPI score of 5, or 1.5 units of English.</w:t>
      </w:r>
    </w:p>
    <w:p w:rsidR="005741D4" w:rsidRDefault="005741D4" w:rsidP="005741D4">
      <w:pPr>
        <w:rPr>
          <w:sz w:val="22"/>
        </w:rPr>
      </w:pPr>
    </w:p>
    <w:p w:rsidR="005741D4" w:rsidRDefault="005741D4" w:rsidP="005741D4">
      <w:pPr>
        <w:spacing w:after="80"/>
        <w:rPr>
          <w:b/>
          <w:smallCaps/>
        </w:rPr>
      </w:pPr>
      <w:r>
        <w:rPr>
          <w:b/>
          <w:smallCaps/>
        </w:rPr>
        <w:t>Course goals and learning objectives</w:t>
      </w:r>
    </w:p>
    <w:p w:rsidR="005741D4" w:rsidRDefault="005741D4" w:rsidP="005741D4">
      <w:pPr>
        <w:rPr>
          <w:sz w:val="22"/>
        </w:rPr>
      </w:pPr>
      <w:r>
        <w:rPr>
          <w:sz w:val="22"/>
        </w:rPr>
        <w:t>The course goals state what the course should help students learn; the learning objectives state what you should be able to demonstrate during and at the end of the course.</w:t>
      </w:r>
    </w:p>
    <w:p w:rsidR="005741D4" w:rsidRDefault="005741D4" w:rsidP="005741D4">
      <w:pPr>
        <w:rPr>
          <w:sz w:val="22"/>
        </w:rPr>
      </w:pPr>
    </w:p>
    <w:p w:rsidR="005741D4" w:rsidRDefault="005741D4" w:rsidP="005741D4">
      <w:pPr>
        <w:rPr>
          <w:sz w:val="22"/>
        </w:rPr>
      </w:pPr>
      <w:r>
        <w:rPr>
          <w:sz w:val="22"/>
        </w:rPr>
        <w:t>The course content will focus on meeting the course objectives described below.</w:t>
      </w:r>
    </w:p>
    <w:p w:rsidR="005741D4" w:rsidRDefault="005741D4" w:rsidP="005741D4">
      <w:pPr>
        <w:rPr>
          <w:sz w:val="22"/>
        </w:rPr>
      </w:pPr>
    </w:p>
    <w:p w:rsidR="005741D4" w:rsidRDefault="005741D4" w:rsidP="005741D4">
      <w:pPr>
        <w:spacing w:after="80"/>
        <w:ind w:left="806" w:hanging="806"/>
        <w:rPr>
          <w:b/>
          <w:sz w:val="22"/>
        </w:rPr>
      </w:pPr>
      <w:r>
        <w:rPr>
          <w:b/>
          <w:sz w:val="22"/>
        </w:rPr>
        <w:t>Goal: To strengthen students’ reading skills</w:t>
      </w:r>
    </w:p>
    <w:p w:rsidR="005741D4" w:rsidRDefault="005741D4" w:rsidP="005741D4">
      <w:pPr>
        <w:ind w:left="1170" w:hanging="1170"/>
        <w:rPr>
          <w:sz w:val="22"/>
        </w:rPr>
      </w:pPr>
      <w:r>
        <w:rPr>
          <w:b/>
          <w:sz w:val="22"/>
        </w:rPr>
        <w:t xml:space="preserve">Learning objectives: </w:t>
      </w:r>
      <w:r>
        <w:rPr>
          <w:sz w:val="22"/>
        </w:rPr>
        <w:t>You should be able to</w:t>
      </w:r>
    </w:p>
    <w:p w:rsidR="005741D4" w:rsidRDefault="005741D4" w:rsidP="005741D4">
      <w:pPr>
        <w:numPr>
          <w:ilvl w:val="0"/>
          <w:numId w:val="7"/>
        </w:numPr>
        <w:tabs>
          <w:tab w:val="left" w:pos="1350"/>
        </w:tabs>
        <w:rPr>
          <w:sz w:val="22"/>
        </w:rPr>
      </w:pPr>
      <w:r>
        <w:rPr>
          <w:sz w:val="22"/>
        </w:rPr>
        <w:t>use reading strategies to comprehend challenging texts</w:t>
      </w:r>
    </w:p>
    <w:p w:rsidR="005741D4" w:rsidRDefault="005741D4" w:rsidP="005741D4">
      <w:pPr>
        <w:numPr>
          <w:ilvl w:val="0"/>
          <w:numId w:val="7"/>
        </w:numPr>
        <w:tabs>
          <w:tab w:val="left" w:pos="1350"/>
        </w:tabs>
        <w:rPr>
          <w:sz w:val="22"/>
        </w:rPr>
      </w:pPr>
      <w:r>
        <w:rPr>
          <w:sz w:val="22"/>
        </w:rPr>
        <w:t>identify the main and supporting ideas in what you read</w:t>
      </w:r>
    </w:p>
    <w:p w:rsidR="005741D4" w:rsidRDefault="005741D4" w:rsidP="005741D4">
      <w:pPr>
        <w:numPr>
          <w:ilvl w:val="0"/>
          <w:numId w:val="7"/>
        </w:numPr>
        <w:tabs>
          <w:tab w:val="left" w:pos="1350"/>
        </w:tabs>
        <w:rPr>
          <w:sz w:val="22"/>
        </w:rPr>
      </w:pPr>
      <w:r>
        <w:rPr>
          <w:sz w:val="22"/>
        </w:rPr>
        <w:t>analyze academic writing in terms of rhetorical purpose, audience, content, genre, pattern of development, and stylistic features</w:t>
      </w:r>
    </w:p>
    <w:p w:rsidR="005741D4" w:rsidRDefault="005741D4" w:rsidP="005741D4">
      <w:pPr>
        <w:tabs>
          <w:tab w:val="left" w:pos="1350"/>
        </w:tabs>
        <w:rPr>
          <w:sz w:val="22"/>
        </w:rPr>
      </w:pPr>
    </w:p>
    <w:p w:rsidR="005741D4" w:rsidRDefault="005741D4" w:rsidP="005741D4">
      <w:pPr>
        <w:keepNext/>
        <w:spacing w:after="80"/>
        <w:ind w:left="806" w:hanging="806"/>
        <w:rPr>
          <w:b/>
          <w:sz w:val="22"/>
        </w:rPr>
      </w:pPr>
      <w:r>
        <w:rPr>
          <w:b/>
          <w:sz w:val="22"/>
        </w:rPr>
        <w:lastRenderedPageBreak/>
        <w:t>Goal: To encourage students to respond critically to ideas</w:t>
      </w:r>
    </w:p>
    <w:p w:rsidR="005741D4" w:rsidRDefault="005741D4" w:rsidP="005741D4">
      <w:pPr>
        <w:ind w:left="1170" w:hanging="1170"/>
        <w:rPr>
          <w:sz w:val="22"/>
        </w:rPr>
      </w:pPr>
      <w:r>
        <w:rPr>
          <w:b/>
          <w:sz w:val="22"/>
        </w:rPr>
        <w:t>Learning objectives:</w:t>
      </w:r>
      <w:r>
        <w:rPr>
          <w:sz w:val="22"/>
        </w:rPr>
        <w:t xml:space="preserve"> You should be able to</w:t>
      </w:r>
    </w:p>
    <w:p w:rsidR="005741D4" w:rsidRDefault="005741D4" w:rsidP="005741D4">
      <w:pPr>
        <w:numPr>
          <w:ilvl w:val="0"/>
          <w:numId w:val="7"/>
        </w:numPr>
        <w:tabs>
          <w:tab w:val="left" w:pos="1350"/>
        </w:tabs>
        <w:rPr>
          <w:sz w:val="22"/>
        </w:rPr>
      </w:pPr>
      <w:r>
        <w:rPr>
          <w:sz w:val="22"/>
        </w:rPr>
        <w:t>distinguish between fact and opinion</w:t>
      </w:r>
    </w:p>
    <w:p w:rsidR="005741D4" w:rsidRDefault="005741D4" w:rsidP="005741D4">
      <w:pPr>
        <w:numPr>
          <w:ilvl w:val="0"/>
          <w:numId w:val="7"/>
        </w:numPr>
        <w:tabs>
          <w:tab w:val="left" w:pos="1350"/>
        </w:tabs>
        <w:rPr>
          <w:sz w:val="22"/>
        </w:rPr>
      </w:pPr>
      <w:r>
        <w:rPr>
          <w:sz w:val="22"/>
        </w:rPr>
        <w:t>analyze the reasoning behind an argument</w:t>
      </w:r>
    </w:p>
    <w:p w:rsidR="005741D4" w:rsidRDefault="005741D4" w:rsidP="005741D4">
      <w:pPr>
        <w:numPr>
          <w:ilvl w:val="0"/>
          <w:numId w:val="7"/>
        </w:numPr>
        <w:tabs>
          <w:tab w:val="left" w:pos="1350"/>
        </w:tabs>
        <w:rPr>
          <w:sz w:val="22"/>
        </w:rPr>
      </w:pPr>
      <w:r>
        <w:rPr>
          <w:sz w:val="22"/>
        </w:rPr>
        <w:t>take a critical stance toward ideas, raising questions, examining evidence, and evaluating arguments on the basis of reason</w:t>
      </w:r>
    </w:p>
    <w:p w:rsidR="005741D4" w:rsidRDefault="005741D4" w:rsidP="005741D4">
      <w:pPr>
        <w:rPr>
          <w:sz w:val="22"/>
        </w:rPr>
      </w:pPr>
    </w:p>
    <w:p w:rsidR="005741D4" w:rsidRDefault="005741D4" w:rsidP="005741D4">
      <w:pPr>
        <w:spacing w:after="80"/>
        <w:ind w:left="806" w:hanging="806"/>
        <w:rPr>
          <w:b/>
          <w:sz w:val="22"/>
        </w:rPr>
      </w:pPr>
      <w:r>
        <w:rPr>
          <w:b/>
          <w:sz w:val="22"/>
        </w:rPr>
        <w:t>Goal: To prepare students for writing in courses across the curriculum</w:t>
      </w:r>
    </w:p>
    <w:p w:rsidR="005741D4" w:rsidRDefault="005741D4" w:rsidP="005741D4">
      <w:pPr>
        <w:ind w:left="1170" w:hanging="1170"/>
        <w:rPr>
          <w:sz w:val="22"/>
        </w:rPr>
      </w:pPr>
      <w:r>
        <w:rPr>
          <w:b/>
          <w:sz w:val="22"/>
        </w:rPr>
        <w:t xml:space="preserve">Learning objectives: </w:t>
      </w:r>
      <w:r>
        <w:rPr>
          <w:sz w:val="22"/>
        </w:rPr>
        <w:t>You should be able to</w:t>
      </w:r>
    </w:p>
    <w:p w:rsidR="005741D4" w:rsidRDefault="005741D4" w:rsidP="005741D4">
      <w:pPr>
        <w:numPr>
          <w:ilvl w:val="0"/>
          <w:numId w:val="7"/>
        </w:numPr>
        <w:tabs>
          <w:tab w:val="left" w:pos="1350"/>
        </w:tabs>
        <w:rPr>
          <w:sz w:val="22"/>
        </w:rPr>
      </w:pPr>
      <w:r>
        <w:rPr>
          <w:sz w:val="22"/>
        </w:rPr>
        <w:t>focus on a purpose for writing</w:t>
      </w:r>
    </w:p>
    <w:p w:rsidR="005741D4" w:rsidRDefault="005741D4" w:rsidP="005741D4">
      <w:pPr>
        <w:numPr>
          <w:ilvl w:val="0"/>
          <w:numId w:val="7"/>
        </w:numPr>
        <w:tabs>
          <w:tab w:val="left" w:pos="1350"/>
        </w:tabs>
        <w:rPr>
          <w:sz w:val="22"/>
        </w:rPr>
      </w:pPr>
      <w:r>
        <w:rPr>
          <w:sz w:val="22"/>
        </w:rPr>
        <w:t>use writing as a means of learning</w:t>
      </w:r>
    </w:p>
    <w:p w:rsidR="005741D4" w:rsidRDefault="005741D4" w:rsidP="005741D4">
      <w:pPr>
        <w:numPr>
          <w:ilvl w:val="0"/>
          <w:numId w:val="7"/>
        </w:numPr>
        <w:tabs>
          <w:tab w:val="left" w:pos="1350"/>
        </w:tabs>
        <w:rPr>
          <w:sz w:val="22"/>
        </w:rPr>
      </w:pPr>
      <w:r>
        <w:rPr>
          <w:sz w:val="22"/>
        </w:rPr>
        <w:t>approach a writing task as a process of planning, outlining, drafting, revising, and editing</w:t>
      </w:r>
    </w:p>
    <w:p w:rsidR="005741D4" w:rsidRDefault="005741D4" w:rsidP="005741D4">
      <w:pPr>
        <w:numPr>
          <w:ilvl w:val="0"/>
          <w:numId w:val="7"/>
        </w:numPr>
        <w:tabs>
          <w:tab w:val="left" w:pos="1350"/>
        </w:tabs>
        <w:rPr>
          <w:sz w:val="22"/>
        </w:rPr>
      </w:pPr>
      <w:r>
        <w:rPr>
          <w:sz w:val="22"/>
        </w:rPr>
        <w:t>summarize effectively</w:t>
      </w:r>
    </w:p>
    <w:p w:rsidR="005741D4" w:rsidRDefault="005741D4" w:rsidP="005741D4">
      <w:pPr>
        <w:numPr>
          <w:ilvl w:val="0"/>
          <w:numId w:val="7"/>
        </w:numPr>
        <w:tabs>
          <w:tab w:val="left" w:pos="1350"/>
        </w:tabs>
        <w:rPr>
          <w:sz w:val="22"/>
        </w:rPr>
      </w:pPr>
      <w:r>
        <w:rPr>
          <w:sz w:val="22"/>
        </w:rPr>
        <w:t>incorporate source material into their writing according to standard academic conventions</w:t>
      </w:r>
    </w:p>
    <w:p w:rsidR="005741D4" w:rsidRDefault="005741D4" w:rsidP="005741D4">
      <w:pPr>
        <w:numPr>
          <w:ilvl w:val="0"/>
          <w:numId w:val="7"/>
        </w:numPr>
        <w:tabs>
          <w:tab w:val="left" w:pos="1350"/>
        </w:tabs>
        <w:rPr>
          <w:sz w:val="22"/>
        </w:rPr>
      </w:pPr>
      <w:r>
        <w:rPr>
          <w:sz w:val="22"/>
        </w:rPr>
        <w:t>write well-structured sentences and paragraphs in standard English</w:t>
      </w:r>
    </w:p>
    <w:p w:rsidR="005741D4" w:rsidRDefault="005741D4" w:rsidP="005741D4">
      <w:pPr>
        <w:numPr>
          <w:ilvl w:val="0"/>
          <w:numId w:val="7"/>
        </w:numPr>
        <w:tabs>
          <w:tab w:val="left" w:pos="1350"/>
        </w:tabs>
        <w:rPr>
          <w:sz w:val="22"/>
        </w:rPr>
      </w:pPr>
      <w:r>
        <w:rPr>
          <w:sz w:val="22"/>
        </w:rPr>
        <w:t>critique your own and others’ writing</w:t>
      </w:r>
    </w:p>
    <w:p w:rsidR="005741D4" w:rsidRDefault="005741D4" w:rsidP="005741D4">
      <w:pPr>
        <w:tabs>
          <w:tab w:val="left" w:pos="1350"/>
        </w:tabs>
        <w:ind w:left="810" w:hanging="810"/>
        <w:rPr>
          <w:sz w:val="22"/>
        </w:rPr>
      </w:pPr>
    </w:p>
    <w:p w:rsidR="005741D4" w:rsidRDefault="005741D4" w:rsidP="005741D4">
      <w:pPr>
        <w:spacing w:after="80"/>
        <w:ind w:left="806" w:hanging="806"/>
        <w:rPr>
          <w:b/>
          <w:sz w:val="22"/>
        </w:rPr>
      </w:pPr>
      <w:r>
        <w:rPr>
          <w:b/>
          <w:sz w:val="22"/>
        </w:rPr>
        <w:t>Goal: To help students develop basic information literacy skills</w:t>
      </w:r>
    </w:p>
    <w:p w:rsidR="005741D4" w:rsidRDefault="005741D4" w:rsidP="005741D4">
      <w:pPr>
        <w:ind w:left="1170" w:hanging="1170"/>
        <w:rPr>
          <w:sz w:val="22"/>
        </w:rPr>
      </w:pPr>
      <w:r>
        <w:rPr>
          <w:b/>
          <w:sz w:val="22"/>
        </w:rPr>
        <w:t xml:space="preserve">Learning objectives: </w:t>
      </w:r>
      <w:r>
        <w:rPr>
          <w:sz w:val="22"/>
        </w:rPr>
        <w:t>You should be able to</w:t>
      </w:r>
    </w:p>
    <w:p w:rsidR="005741D4" w:rsidRDefault="005741D4" w:rsidP="005741D4">
      <w:pPr>
        <w:numPr>
          <w:ilvl w:val="0"/>
          <w:numId w:val="7"/>
        </w:numPr>
        <w:tabs>
          <w:tab w:val="left" w:pos="1350"/>
        </w:tabs>
        <w:rPr>
          <w:sz w:val="22"/>
        </w:rPr>
      </w:pPr>
      <w:r>
        <w:rPr>
          <w:sz w:val="22"/>
        </w:rPr>
        <w:t>develop research questions</w:t>
      </w:r>
    </w:p>
    <w:p w:rsidR="005741D4" w:rsidRDefault="005741D4" w:rsidP="005741D4">
      <w:pPr>
        <w:numPr>
          <w:ilvl w:val="0"/>
          <w:numId w:val="7"/>
        </w:numPr>
        <w:tabs>
          <w:tab w:val="left" w:pos="1350"/>
        </w:tabs>
        <w:rPr>
          <w:sz w:val="22"/>
        </w:rPr>
      </w:pPr>
      <w:r>
        <w:rPr>
          <w:sz w:val="22"/>
        </w:rPr>
        <w:t>determine appropriate sources</w:t>
      </w:r>
    </w:p>
    <w:p w:rsidR="005741D4" w:rsidRDefault="005741D4" w:rsidP="005741D4">
      <w:pPr>
        <w:numPr>
          <w:ilvl w:val="0"/>
          <w:numId w:val="7"/>
        </w:numPr>
        <w:tabs>
          <w:tab w:val="left" w:pos="1350"/>
        </w:tabs>
        <w:rPr>
          <w:sz w:val="22"/>
        </w:rPr>
      </w:pPr>
      <w:r>
        <w:rPr>
          <w:sz w:val="22"/>
        </w:rPr>
        <w:t>use the print and electronic resources of the library to locate sources</w:t>
      </w:r>
    </w:p>
    <w:p w:rsidR="005741D4" w:rsidRDefault="005741D4" w:rsidP="005741D4">
      <w:pPr>
        <w:numPr>
          <w:ilvl w:val="0"/>
          <w:numId w:val="7"/>
        </w:numPr>
        <w:tabs>
          <w:tab w:val="left" w:pos="1350"/>
        </w:tabs>
        <w:rPr>
          <w:sz w:val="22"/>
        </w:rPr>
      </w:pPr>
      <w:r>
        <w:rPr>
          <w:sz w:val="22"/>
        </w:rPr>
        <w:t>evaluate sources for authority, relevance, timeliness, and other criteria</w:t>
      </w:r>
    </w:p>
    <w:p w:rsidR="005741D4" w:rsidRDefault="005741D4" w:rsidP="005741D4">
      <w:pPr>
        <w:tabs>
          <w:tab w:val="left" w:pos="1350"/>
        </w:tabs>
        <w:rPr>
          <w:sz w:val="22"/>
        </w:rPr>
      </w:pPr>
    </w:p>
    <w:p w:rsidR="005741D4" w:rsidRDefault="005741D4" w:rsidP="005741D4">
      <w:pPr>
        <w:spacing w:after="80"/>
        <w:ind w:left="806" w:hanging="806"/>
        <w:rPr>
          <w:b/>
          <w:sz w:val="22"/>
        </w:rPr>
      </w:pPr>
      <w:r>
        <w:rPr>
          <w:b/>
          <w:sz w:val="22"/>
        </w:rPr>
        <w:t>Goal: To help students develop awareness of their progress as readers and writers</w:t>
      </w:r>
    </w:p>
    <w:p w:rsidR="005741D4" w:rsidRDefault="005741D4" w:rsidP="005741D4">
      <w:pPr>
        <w:ind w:left="1170" w:hanging="1170"/>
        <w:rPr>
          <w:sz w:val="22"/>
        </w:rPr>
      </w:pPr>
      <w:r>
        <w:rPr>
          <w:b/>
          <w:sz w:val="22"/>
        </w:rPr>
        <w:t xml:space="preserve">Learning objectives: </w:t>
      </w:r>
      <w:r>
        <w:rPr>
          <w:sz w:val="22"/>
        </w:rPr>
        <w:t>You should be able to</w:t>
      </w:r>
    </w:p>
    <w:p w:rsidR="005741D4" w:rsidRDefault="005741D4" w:rsidP="005741D4">
      <w:pPr>
        <w:numPr>
          <w:ilvl w:val="0"/>
          <w:numId w:val="7"/>
        </w:numPr>
        <w:tabs>
          <w:tab w:val="left" w:pos="1350"/>
        </w:tabs>
        <w:rPr>
          <w:sz w:val="22"/>
        </w:rPr>
      </w:pPr>
      <w:r>
        <w:rPr>
          <w:sz w:val="22"/>
        </w:rPr>
        <w:t>appreciate the importance of strong academic reading and writing skills to your undergraduate studies and your career</w:t>
      </w:r>
    </w:p>
    <w:p w:rsidR="005741D4" w:rsidRDefault="005741D4" w:rsidP="005741D4">
      <w:pPr>
        <w:numPr>
          <w:ilvl w:val="0"/>
          <w:numId w:val="7"/>
        </w:numPr>
        <w:tabs>
          <w:tab w:val="left" w:pos="1350"/>
        </w:tabs>
        <w:rPr>
          <w:sz w:val="22"/>
        </w:rPr>
      </w:pPr>
      <w:r>
        <w:rPr>
          <w:sz w:val="22"/>
        </w:rPr>
        <w:t>reflect on your progress as a reader and writer and set goals for yourself</w:t>
      </w:r>
    </w:p>
    <w:p w:rsidR="005741D4" w:rsidRDefault="005741D4" w:rsidP="005741D4">
      <w:pPr>
        <w:numPr>
          <w:ilvl w:val="0"/>
          <w:numId w:val="7"/>
        </w:numPr>
        <w:tabs>
          <w:tab w:val="left" w:pos="1350"/>
        </w:tabs>
        <w:rPr>
          <w:sz w:val="22"/>
        </w:rPr>
      </w:pPr>
      <w:r>
        <w:rPr>
          <w:sz w:val="22"/>
        </w:rPr>
        <w:t>make use of appropriate resources to support your academic reading and writing, including dictionaries; spelling, usage, grammar, and style guides; and ESL resources</w:t>
      </w:r>
    </w:p>
    <w:p w:rsidR="005741D4" w:rsidRDefault="005741D4" w:rsidP="005741D4">
      <w:pPr>
        <w:numPr>
          <w:ilvl w:val="0"/>
          <w:numId w:val="7"/>
        </w:numPr>
        <w:tabs>
          <w:tab w:val="left" w:pos="1350"/>
        </w:tabs>
        <w:rPr>
          <w:sz w:val="22"/>
        </w:rPr>
      </w:pPr>
      <w:r>
        <w:rPr>
          <w:sz w:val="22"/>
        </w:rPr>
        <w:t>effectively manage your reading and writing tasks</w:t>
      </w:r>
    </w:p>
    <w:p w:rsidR="005741D4" w:rsidRDefault="005741D4" w:rsidP="005741D4">
      <w:pPr>
        <w:rPr>
          <w:sz w:val="22"/>
        </w:rPr>
      </w:pPr>
    </w:p>
    <w:p w:rsidR="005741D4" w:rsidRDefault="005741D4" w:rsidP="005741D4">
      <w:pPr>
        <w:spacing w:after="80"/>
        <w:rPr>
          <w:b/>
          <w:smallCaps/>
        </w:rPr>
      </w:pPr>
      <w:r>
        <w:rPr>
          <w:b/>
          <w:smallCaps/>
        </w:rPr>
        <w:t>Required texts</w:t>
      </w:r>
    </w:p>
    <w:p w:rsidR="005741D4" w:rsidRDefault="005741D4" w:rsidP="005741D4">
      <w:pPr>
        <w:spacing w:after="40"/>
        <w:rPr>
          <w:sz w:val="22"/>
        </w:rPr>
      </w:pPr>
      <w:r>
        <w:rPr>
          <w:sz w:val="22"/>
        </w:rPr>
        <w:t>You will require two texts for ENGL 135:</w:t>
      </w:r>
    </w:p>
    <w:p w:rsidR="005741D4" w:rsidRDefault="005741D4" w:rsidP="005741D4">
      <w:pPr>
        <w:pStyle w:val="ListParagraph"/>
        <w:numPr>
          <w:ilvl w:val="0"/>
          <w:numId w:val="2"/>
        </w:numPr>
        <w:rPr>
          <w:rFonts w:ascii="Times New Roman" w:hAnsi="Times New Roman"/>
          <w:b/>
          <w:sz w:val="22"/>
        </w:rPr>
      </w:pPr>
      <w:r>
        <w:rPr>
          <w:rFonts w:ascii="Times New Roman" w:hAnsi="Times New Roman"/>
          <w:b/>
          <w:i/>
          <w:sz w:val="22"/>
        </w:rPr>
        <w:t>The Active Reader</w:t>
      </w:r>
      <w:r>
        <w:rPr>
          <w:rFonts w:ascii="Times New Roman" w:hAnsi="Times New Roman"/>
          <w:b/>
          <w:sz w:val="22"/>
        </w:rPr>
        <w:t xml:space="preserve">, Second Edition, by Eric Henderson </w:t>
      </w:r>
    </w:p>
    <w:p w:rsidR="005741D4" w:rsidRDefault="005741D4" w:rsidP="005741D4">
      <w:pPr>
        <w:ind w:left="720"/>
        <w:rPr>
          <w:sz w:val="22"/>
        </w:rPr>
      </w:pPr>
      <w:r>
        <w:rPr>
          <w:sz w:val="22"/>
        </w:rPr>
        <w:t xml:space="preserve">This textbook, which is written by </w:t>
      </w:r>
      <w:proofErr w:type="gramStart"/>
      <w:r>
        <w:rPr>
          <w:sz w:val="22"/>
        </w:rPr>
        <w:t>a</w:t>
      </w:r>
      <w:proofErr w:type="gramEnd"/>
      <w:r>
        <w:rPr>
          <w:sz w:val="22"/>
        </w:rPr>
        <w:t xml:space="preserve"> </w:t>
      </w:r>
      <w:proofErr w:type="spellStart"/>
      <w:r>
        <w:rPr>
          <w:sz w:val="22"/>
        </w:rPr>
        <w:t>UVic</w:t>
      </w:r>
      <w:proofErr w:type="spellEnd"/>
      <w:r>
        <w:rPr>
          <w:sz w:val="22"/>
        </w:rPr>
        <w:t xml:space="preserve"> ENGL 135 instructor, features a set of contemporary academic and professional readings along with guidance on the academic reading and writing tasks you will encounter in your university studies. </w:t>
      </w:r>
    </w:p>
    <w:p w:rsidR="005741D4" w:rsidRDefault="005741D4" w:rsidP="005741D4">
      <w:pPr>
        <w:rPr>
          <w:sz w:val="22"/>
        </w:rPr>
      </w:pPr>
    </w:p>
    <w:p w:rsidR="005741D4" w:rsidRDefault="005741D4" w:rsidP="005741D4">
      <w:pPr>
        <w:pStyle w:val="ListParagraph"/>
        <w:numPr>
          <w:ilvl w:val="0"/>
          <w:numId w:val="2"/>
        </w:numPr>
        <w:rPr>
          <w:rFonts w:ascii="Times New Roman" w:hAnsi="Times New Roman"/>
          <w:b/>
          <w:i/>
          <w:sz w:val="22"/>
        </w:rPr>
      </w:pPr>
      <w:r>
        <w:rPr>
          <w:rFonts w:ascii="Times New Roman" w:hAnsi="Times New Roman"/>
          <w:b/>
          <w:i/>
          <w:sz w:val="22"/>
        </w:rPr>
        <w:t>Academic Writing Essentials</w:t>
      </w:r>
      <w:r>
        <w:rPr>
          <w:rFonts w:ascii="Times New Roman" w:hAnsi="Times New Roman"/>
          <w:b/>
          <w:sz w:val="22"/>
        </w:rPr>
        <w:t xml:space="preserve"> (buy new, packaged with </w:t>
      </w:r>
      <w:proofErr w:type="spellStart"/>
      <w:r>
        <w:rPr>
          <w:rFonts w:ascii="Times New Roman" w:hAnsi="Times New Roman"/>
          <w:b/>
          <w:sz w:val="22"/>
        </w:rPr>
        <w:t>MyCanadianCompLab</w:t>
      </w:r>
      <w:proofErr w:type="spellEnd"/>
      <w:r>
        <w:rPr>
          <w:rFonts w:ascii="Times New Roman" w:hAnsi="Times New Roman"/>
          <w:b/>
          <w:sz w:val="22"/>
        </w:rPr>
        <w:t>)</w:t>
      </w:r>
    </w:p>
    <w:p w:rsidR="005741D4" w:rsidRDefault="005741D4" w:rsidP="005741D4">
      <w:pPr>
        <w:ind w:left="720"/>
        <w:rPr>
          <w:sz w:val="22"/>
        </w:rPr>
      </w:pPr>
      <w:r>
        <w:rPr>
          <w:sz w:val="22"/>
        </w:rPr>
        <w:t xml:space="preserve">This concise and easy-to-use reference includes the essential information you need to write successfully in your university courses. </w:t>
      </w:r>
      <w:r w:rsidRPr="00FD5F07">
        <w:rPr>
          <w:i/>
          <w:sz w:val="22"/>
        </w:rPr>
        <w:t>AWE</w:t>
      </w:r>
      <w:r>
        <w:rPr>
          <w:sz w:val="22"/>
        </w:rPr>
        <w:t xml:space="preserve"> covers punctuation, mechanics, and style, as well as provides strategies for reading, planning, writing, and revising.</w:t>
      </w:r>
    </w:p>
    <w:p w:rsidR="005741D4" w:rsidRDefault="005741D4" w:rsidP="005741D4">
      <w:pPr>
        <w:rPr>
          <w:sz w:val="22"/>
        </w:rPr>
      </w:pPr>
    </w:p>
    <w:p w:rsidR="005741D4" w:rsidRDefault="005741D4" w:rsidP="005741D4">
      <w:pPr>
        <w:rPr>
          <w:sz w:val="22"/>
        </w:rPr>
      </w:pPr>
      <w:r>
        <w:rPr>
          <w:sz w:val="22"/>
        </w:rPr>
        <w:t xml:space="preserve">Both textbooks are available at the </w:t>
      </w:r>
      <w:proofErr w:type="spellStart"/>
      <w:r>
        <w:rPr>
          <w:sz w:val="22"/>
        </w:rPr>
        <w:t>UVic</w:t>
      </w:r>
      <w:proofErr w:type="spellEnd"/>
      <w:r>
        <w:rPr>
          <w:sz w:val="22"/>
        </w:rPr>
        <w:t xml:space="preserve"> Bookstore.</w:t>
      </w:r>
    </w:p>
    <w:p w:rsidR="005741D4" w:rsidRDefault="005741D4" w:rsidP="005741D4">
      <w:pPr>
        <w:rPr>
          <w:sz w:val="22"/>
        </w:rPr>
      </w:pPr>
    </w:p>
    <w:p w:rsidR="005741D4" w:rsidRDefault="005741D4" w:rsidP="005741D4">
      <w:pPr>
        <w:keepNext/>
        <w:spacing w:after="80"/>
        <w:ind w:left="806" w:hanging="806"/>
        <w:rPr>
          <w:b/>
          <w:smallCaps/>
        </w:rPr>
      </w:pPr>
      <w:r>
        <w:rPr>
          <w:b/>
          <w:smallCaps/>
        </w:rPr>
        <w:lastRenderedPageBreak/>
        <w:t>Course resources</w:t>
      </w:r>
    </w:p>
    <w:p w:rsidR="005741D4" w:rsidRDefault="005741D4" w:rsidP="005741D4">
      <w:pPr>
        <w:rPr>
          <w:sz w:val="22"/>
        </w:rPr>
      </w:pPr>
      <w:r>
        <w:rPr>
          <w:sz w:val="22"/>
        </w:rPr>
        <w:t>In addition to your textbooks and any handouts, a number of other resources are available to support your learning in ENGL 135.</w:t>
      </w:r>
    </w:p>
    <w:p w:rsidR="005741D4" w:rsidRDefault="005741D4" w:rsidP="005741D4">
      <w:pPr>
        <w:rPr>
          <w:b/>
          <w:sz w:val="22"/>
        </w:rPr>
      </w:pPr>
    </w:p>
    <w:p w:rsidR="005741D4" w:rsidRDefault="006F56D2" w:rsidP="005741D4">
      <w:pPr>
        <w:pStyle w:val="ListParagraph"/>
        <w:numPr>
          <w:ilvl w:val="0"/>
          <w:numId w:val="1"/>
        </w:numPr>
        <w:rPr>
          <w:rFonts w:ascii="Times New Roman" w:hAnsi="Times New Roman"/>
          <w:sz w:val="22"/>
        </w:rPr>
      </w:pPr>
      <w:hyperlink r:id="rId7" w:history="1">
        <w:r w:rsidR="005741D4">
          <w:rPr>
            <w:rStyle w:val="Hyperlink"/>
            <w:rFonts w:ascii="Times New Roman" w:hAnsi="Times New Roman"/>
            <w:b/>
            <w:i/>
            <w:sz w:val="22"/>
          </w:rPr>
          <w:t xml:space="preserve">The Active Reader </w:t>
        </w:r>
        <w:r w:rsidR="005741D4">
          <w:rPr>
            <w:rStyle w:val="Hyperlink"/>
            <w:rFonts w:ascii="Times New Roman" w:hAnsi="Times New Roman"/>
            <w:b/>
            <w:sz w:val="22"/>
          </w:rPr>
          <w:t>website</w:t>
        </w:r>
      </w:hyperlink>
    </w:p>
    <w:p w:rsidR="005741D4" w:rsidRDefault="005741D4" w:rsidP="005741D4">
      <w:pPr>
        <w:ind w:left="720"/>
        <w:rPr>
          <w:sz w:val="22"/>
        </w:rPr>
      </w:pPr>
      <w:r>
        <w:rPr>
          <w:sz w:val="22"/>
        </w:rPr>
        <w:t xml:space="preserve">The companion site for your textbook includes exercises, additional readings, updated documentation guidelines, and activities to accompany the readings in </w:t>
      </w:r>
      <w:r>
        <w:rPr>
          <w:i/>
          <w:sz w:val="22"/>
        </w:rPr>
        <w:t>The Active Reader.</w:t>
      </w:r>
      <w:r>
        <w:rPr>
          <w:sz w:val="22"/>
        </w:rPr>
        <w:t xml:space="preserve"> As a user of </w:t>
      </w:r>
      <w:r>
        <w:rPr>
          <w:i/>
          <w:sz w:val="22"/>
        </w:rPr>
        <w:t>The Active Reader</w:t>
      </w:r>
      <w:r>
        <w:rPr>
          <w:sz w:val="22"/>
        </w:rPr>
        <w:t>, you also have access to other online resources from Oxford University Press, including quizzes, exercises, and much more.</w:t>
      </w:r>
    </w:p>
    <w:p w:rsidR="005741D4" w:rsidRDefault="005741D4" w:rsidP="005741D4">
      <w:pPr>
        <w:ind w:left="720"/>
        <w:rPr>
          <w:sz w:val="22"/>
        </w:rPr>
      </w:pPr>
    </w:p>
    <w:p w:rsidR="005741D4" w:rsidRDefault="006F56D2" w:rsidP="005741D4">
      <w:pPr>
        <w:pStyle w:val="ListParagraph"/>
        <w:numPr>
          <w:ilvl w:val="0"/>
          <w:numId w:val="1"/>
        </w:numPr>
        <w:rPr>
          <w:rFonts w:ascii="Times New Roman" w:hAnsi="Times New Roman"/>
          <w:sz w:val="22"/>
        </w:rPr>
      </w:pPr>
      <w:hyperlink r:id="rId8" w:history="1">
        <w:r w:rsidR="005741D4" w:rsidRPr="00FD5F07">
          <w:rPr>
            <w:rStyle w:val="Hyperlink"/>
            <w:rFonts w:ascii="Times New Roman" w:hAnsi="Times New Roman"/>
            <w:b/>
            <w:sz w:val="22"/>
          </w:rPr>
          <w:t xml:space="preserve">My Canadian </w:t>
        </w:r>
        <w:proofErr w:type="spellStart"/>
        <w:r w:rsidR="005741D4" w:rsidRPr="00FD5F07">
          <w:rPr>
            <w:rStyle w:val="Hyperlink"/>
            <w:rFonts w:ascii="Times New Roman" w:hAnsi="Times New Roman"/>
            <w:b/>
            <w:sz w:val="22"/>
          </w:rPr>
          <w:t>CompLab</w:t>
        </w:r>
        <w:proofErr w:type="spellEnd"/>
        <w:r w:rsidR="005741D4">
          <w:rPr>
            <w:rStyle w:val="Hyperlink"/>
            <w:rFonts w:ascii="Times New Roman" w:hAnsi="Times New Roman"/>
            <w:b/>
            <w:i/>
            <w:sz w:val="22"/>
          </w:rPr>
          <w:t xml:space="preserve"> </w:t>
        </w:r>
        <w:r w:rsidR="005741D4">
          <w:rPr>
            <w:rStyle w:val="Hyperlink"/>
            <w:rFonts w:ascii="Times New Roman" w:hAnsi="Times New Roman"/>
            <w:b/>
            <w:sz w:val="22"/>
          </w:rPr>
          <w:t>website</w:t>
        </w:r>
      </w:hyperlink>
    </w:p>
    <w:p w:rsidR="005741D4" w:rsidRDefault="005741D4" w:rsidP="005741D4">
      <w:pPr>
        <w:ind w:left="720"/>
        <w:rPr>
          <w:sz w:val="22"/>
        </w:rPr>
      </w:pPr>
      <w:r>
        <w:rPr>
          <w:sz w:val="22"/>
        </w:rPr>
        <w:t xml:space="preserve">With your copy of </w:t>
      </w:r>
      <w:r>
        <w:rPr>
          <w:i/>
          <w:sz w:val="22"/>
        </w:rPr>
        <w:t>Academic Writing Essentials</w:t>
      </w:r>
      <w:r>
        <w:rPr>
          <w:sz w:val="22"/>
        </w:rPr>
        <w:t xml:space="preserve">, you will receive a time-limited subscription to My Canadian </w:t>
      </w:r>
      <w:proofErr w:type="spellStart"/>
      <w:r>
        <w:rPr>
          <w:sz w:val="22"/>
        </w:rPr>
        <w:t>CompLab</w:t>
      </w:r>
      <w:proofErr w:type="spellEnd"/>
      <w:r>
        <w:rPr>
          <w:sz w:val="22"/>
        </w:rPr>
        <w:t>, developed by Pearson and featuring exercises, reference material, and even individualized feedback in an online composing space.</w:t>
      </w:r>
    </w:p>
    <w:p w:rsidR="005741D4" w:rsidRDefault="005741D4" w:rsidP="005741D4">
      <w:pPr>
        <w:ind w:left="720"/>
        <w:rPr>
          <w:sz w:val="22"/>
        </w:rPr>
      </w:pPr>
    </w:p>
    <w:p w:rsidR="005741D4" w:rsidRPr="00741A5D" w:rsidRDefault="005741D4" w:rsidP="005741D4">
      <w:pPr>
        <w:ind w:left="720"/>
        <w:rPr>
          <w:color w:val="000000"/>
          <w:sz w:val="22"/>
        </w:rPr>
      </w:pPr>
      <w:r w:rsidRPr="00741A5D">
        <w:rPr>
          <w:color w:val="000000"/>
          <w:sz w:val="22"/>
        </w:rPr>
        <w:t>You’ll</w:t>
      </w:r>
      <w:r>
        <w:rPr>
          <w:color w:val="000000"/>
          <w:sz w:val="22"/>
        </w:rPr>
        <w:t xml:space="preserve"> be given information in class about how to find your English 135 class</w:t>
      </w:r>
      <w:r w:rsidRPr="00741A5D">
        <w:rPr>
          <w:color w:val="000000"/>
          <w:sz w:val="22"/>
        </w:rPr>
        <w:t xml:space="preserve"> on Pearson’s site.</w:t>
      </w:r>
    </w:p>
    <w:p w:rsidR="005741D4" w:rsidRDefault="005741D4" w:rsidP="005741D4">
      <w:pPr>
        <w:ind w:left="720"/>
        <w:rPr>
          <w:sz w:val="22"/>
        </w:rPr>
      </w:pPr>
    </w:p>
    <w:p w:rsidR="005741D4" w:rsidRDefault="005741D4" w:rsidP="005741D4">
      <w:pPr>
        <w:pStyle w:val="ListParagraph"/>
        <w:numPr>
          <w:ilvl w:val="0"/>
          <w:numId w:val="1"/>
        </w:numPr>
        <w:rPr>
          <w:rFonts w:ascii="Times New Roman" w:hAnsi="Times New Roman"/>
          <w:b/>
          <w:sz w:val="22"/>
        </w:rPr>
      </w:pPr>
      <w:r>
        <w:rPr>
          <w:rFonts w:ascii="Times New Roman" w:hAnsi="Times New Roman"/>
          <w:b/>
          <w:sz w:val="22"/>
        </w:rPr>
        <w:t>The Writing Centre</w:t>
      </w:r>
    </w:p>
    <w:p w:rsidR="005741D4" w:rsidRDefault="005741D4" w:rsidP="005741D4">
      <w:pPr>
        <w:ind w:left="720"/>
        <w:rPr>
          <w:sz w:val="22"/>
        </w:rPr>
      </w:pPr>
      <w:r>
        <w:rPr>
          <w:sz w:val="22"/>
        </w:rPr>
        <w:t xml:space="preserve">The Writing Centre provides free one-on-one tutoring to help students build their writing skills and proficiency in English. The centre also runs workshops that address common problems in academic writing. You can </w:t>
      </w:r>
      <w:hyperlink r:id="rId9" w:history="1">
        <w:r>
          <w:rPr>
            <w:rStyle w:val="Hyperlink"/>
            <w:sz w:val="22"/>
          </w:rPr>
          <w:t>book appointments online</w:t>
        </w:r>
      </w:hyperlink>
      <w:r>
        <w:rPr>
          <w:sz w:val="22"/>
        </w:rPr>
        <w:t xml:space="preserve"> or visit on a drop-in basis.</w:t>
      </w:r>
    </w:p>
    <w:p w:rsidR="005741D4" w:rsidRDefault="005741D4" w:rsidP="005741D4">
      <w:pPr>
        <w:pStyle w:val="ListParagraph"/>
        <w:ind w:left="0"/>
        <w:rPr>
          <w:rFonts w:ascii="Times New Roman" w:hAnsi="Times New Roman"/>
          <w:sz w:val="22"/>
        </w:rPr>
      </w:pPr>
    </w:p>
    <w:p w:rsidR="005741D4" w:rsidRDefault="005741D4" w:rsidP="005741D4">
      <w:pPr>
        <w:ind w:left="720"/>
        <w:rPr>
          <w:sz w:val="22"/>
        </w:rPr>
      </w:pPr>
      <w:r>
        <w:rPr>
          <w:sz w:val="22"/>
        </w:rPr>
        <w:t>The Writing Centre is located in Room 135F of the Learning Commons, in the McPherson Library. Some sessions, though, will be held in the evenings in residence.</w:t>
      </w:r>
    </w:p>
    <w:p w:rsidR="005741D4" w:rsidRDefault="005741D4" w:rsidP="005741D4">
      <w:pPr>
        <w:pStyle w:val="ListParagraph"/>
        <w:ind w:left="0"/>
        <w:rPr>
          <w:rFonts w:ascii="Times New Roman" w:hAnsi="Times New Roman"/>
          <w:sz w:val="22"/>
        </w:rPr>
      </w:pPr>
    </w:p>
    <w:p w:rsidR="005741D4" w:rsidRDefault="005741D4" w:rsidP="005741D4">
      <w:pPr>
        <w:pStyle w:val="ListParagraph"/>
        <w:numPr>
          <w:ilvl w:val="0"/>
          <w:numId w:val="1"/>
        </w:numPr>
        <w:rPr>
          <w:rFonts w:ascii="Times New Roman" w:hAnsi="Times New Roman"/>
          <w:b/>
          <w:sz w:val="22"/>
        </w:rPr>
      </w:pPr>
      <w:proofErr w:type="spellStart"/>
      <w:r>
        <w:rPr>
          <w:rFonts w:ascii="Times New Roman" w:hAnsi="Times New Roman"/>
          <w:b/>
          <w:sz w:val="22"/>
        </w:rPr>
        <w:t>UVic</w:t>
      </w:r>
      <w:proofErr w:type="spellEnd"/>
      <w:r>
        <w:rPr>
          <w:rFonts w:ascii="Times New Roman" w:hAnsi="Times New Roman"/>
          <w:b/>
          <w:sz w:val="22"/>
        </w:rPr>
        <w:t xml:space="preserve"> Libraries </w:t>
      </w:r>
    </w:p>
    <w:p w:rsidR="005741D4" w:rsidRDefault="005741D4" w:rsidP="005741D4">
      <w:pPr>
        <w:ind w:left="720"/>
        <w:rPr>
          <w:sz w:val="22"/>
        </w:rPr>
      </w:pPr>
      <w:r>
        <w:rPr>
          <w:sz w:val="22"/>
        </w:rPr>
        <w:t xml:space="preserve">The </w:t>
      </w:r>
      <w:hyperlink r:id="rId10" w:history="1">
        <w:r>
          <w:rPr>
            <w:rStyle w:val="Hyperlink"/>
            <w:sz w:val="22"/>
          </w:rPr>
          <w:t>Research Help</w:t>
        </w:r>
      </w:hyperlink>
      <w:r>
        <w:rPr>
          <w:sz w:val="22"/>
        </w:rPr>
        <w:t xml:space="preserve"> link at the </w:t>
      </w:r>
      <w:proofErr w:type="spellStart"/>
      <w:r>
        <w:rPr>
          <w:sz w:val="22"/>
        </w:rPr>
        <w:t>UVic</w:t>
      </w:r>
      <w:proofErr w:type="spellEnd"/>
      <w:r>
        <w:rPr>
          <w:sz w:val="22"/>
        </w:rPr>
        <w:t xml:space="preserve"> Libraries Gateway offers students help with their research, writing papers, locating resources, and identifying people to ask for more help. The Research Help section includes links to </w:t>
      </w:r>
      <w:proofErr w:type="spellStart"/>
      <w:r>
        <w:rPr>
          <w:sz w:val="22"/>
        </w:rPr>
        <w:t>eTutorials</w:t>
      </w:r>
      <w:proofErr w:type="spellEnd"/>
      <w:r>
        <w:rPr>
          <w:sz w:val="22"/>
        </w:rPr>
        <w:t xml:space="preserve"> on basic research skills.</w:t>
      </w:r>
    </w:p>
    <w:p w:rsidR="005741D4" w:rsidRDefault="005741D4" w:rsidP="005741D4">
      <w:pPr>
        <w:ind w:left="720"/>
        <w:rPr>
          <w:sz w:val="22"/>
        </w:rPr>
      </w:pPr>
    </w:p>
    <w:p w:rsidR="005741D4" w:rsidRDefault="005741D4" w:rsidP="005741D4">
      <w:pPr>
        <w:pStyle w:val="ListParagraph"/>
        <w:numPr>
          <w:ilvl w:val="0"/>
          <w:numId w:val="1"/>
        </w:numPr>
        <w:rPr>
          <w:rFonts w:ascii="Times New Roman" w:hAnsi="Times New Roman"/>
          <w:b/>
          <w:sz w:val="22"/>
        </w:rPr>
      </w:pPr>
      <w:r>
        <w:rPr>
          <w:rFonts w:ascii="Times New Roman" w:hAnsi="Times New Roman"/>
          <w:b/>
          <w:sz w:val="22"/>
        </w:rPr>
        <w:t>CALL Facility</w:t>
      </w:r>
    </w:p>
    <w:p w:rsidR="005741D4" w:rsidRDefault="005741D4" w:rsidP="005741D4">
      <w:pPr>
        <w:ind w:left="720"/>
        <w:rPr>
          <w:sz w:val="22"/>
        </w:rPr>
      </w:pPr>
      <w:r>
        <w:rPr>
          <w:sz w:val="22"/>
        </w:rPr>
        <w:t xml:space="preserve">The CALL (Computer Assisted Language Learning) facility offers software, audio, and video resources for language learners, including ESL learners. Resources are available on an individual, drop-in basis. The CALL Facility is located in the basement of the </w:t>
      </w:r>
      <w:proofErr w:type="spellStart"/>
      <w:r>
        <w:rPr>
          <w:sz w:val="22"/>
        </w:rPr>
        <w:t>Clearihue</w:t>
      </w:r>
      <w:proofErr w:type="spellEnd"/>
      <w:r>
        <w:rPr>
          <w:sz w:val="22"/>
        </w:rPr>
        <w:t xml:space="preserve"> building (A012). You can contact the CALL facility by phone at 721-8959 or by email &lt;</w:t>
      </w:r>
      <w:hyperlink r:id="rId11" w:history="1">
        <w:r>
          <w:rPr>
            <w:sz w:val="22"/>
          </w:rPr>
          <w:t>calllab@uvic.ca</w:t>
        </w:r>
      </w:hyperlink>
      <w:r>
        <w:rPr>
          <w:sz w:val="22"/>
        </w:rPr>
        <w:t>&gt;. Because of recent and ongoing construction, there is likely to be changes throughout the semester; please contact the lab before trying to go there, especially if you have limited time available.</w:t>
      </w:r>
    </w:p>
    <w:p w:rsidR="005741D4" w:rsidRDefault="005741D4" w:rsidP="005741D4">
      <w:pPr>
        <w:rPr>
          <w:sz w:val="22"/>
        </w:rPr>
      </w:pPr>
    </w:p>
    <w:p w:rsidR="005741D4" w:rsidRDefault="005741D4" w:rsidP="005741D4">
      <w:pPr>
        <w:spacing w:after="80"/>
        <w:rPr>
          <w:b/>
          <w:smallCaps/>
        </w:rPr>
      </w:pPr>
      <w:r>
        <w:rPr>
          <w:b/>
          <w:smallCaps/>
        </w:rPr>
        <w:t>Course requirements</w:t>
      </w:r>
    </w:p>
    <w:p w:rsidR="005741D4" w:rsidRPr="0039526C" w:rsidRDefault="005741D4" w:rsidP="005741D4">
      <w:pPr>
        <w:rPr>
          <w:b/>
          <w:sz w:val="22"/>
        </w:rPr>
      </w:pPr>
      <w:r>
        <w:rPr>
          <w:sz w:val="22"/>
        </w:rPr>
        <w:t>As part of the requirements for successful completion of ENGL 135, students are required to write a minimum of 3000 final (that is, edited and proofread) words, along with exercises and other assignments</w:t>
      </w:r>
      <w:r w:rsidRPr="0039526C">
        <w:rPr>
          <w:b/>
          <w:sz w:val="22"/>
        </w:rPr>
        <w:t>.  If you fail to complete a major assignment, you may not re</w:t>
      </w:r>
      <w:r>
        <w:rPr>
          <w:b/>
          <w:sz w:val="22"/>
        </w:rPr>
        <w:t>ach this requirement</w:t>
      </w:r>
      <w:r w:rsidRPr="0039526C">
        <w:rPr>
          <w:b/>
          <w:sz w:val="22"/>
        </w:rPr>
        <w:t xml:space="preserve">.  If that is the case, you would receive an “N” (incomplete) for </w:t>
      </w:r>
      <w:proofErr w:type="gramStart"/>
      <w:r w:rsidRPr="0039526C">
        <w:rPr>
          <w:b/>
          <w:sz w:val="22"/>
        </w:rPr>
        <w:t>the  course</w:t>
      </w:r>
      <w:proofErr w:type="gramEnd"/>
      <w:r w:rsidRPr="0039526C">
        <w:rPr>
          <w:b/>
          <w:sz w:val="22"/>
        </w:rPr>
        <w:t>.</w:t>
      </w:r>
    </w:p>
    <w:p w:rsidR="005741D4" w:rsidRDefault="005741D4" w:rsidP="005741D4">
      <w:pPr>
        <w:rPr>
          <w:sz w:val="22"/>
        </w:rPr>
      </w:pPr>
    </w:p>
    <w:p w:rsidR="005741D4" w:rsidRDefault="005741D4" w:rsidP="005741D4">
      <w:pPr>
        <w:rPr>
          <w:sz w:val="22"/>
        </w:rPr>
      </w:pPr>
      <w:r>
        <w:rPr>
          <w:sz w:val="22"/>
        </w:rPr>
        <w:t xml:space="preserve">The following are the types and value of the assignments you will complete in ENGL 135. </w:t>
      </w:r>
    </w:p>
    <w:p w:rsidR="005741D4" w:rsidRDefault="005741D4" w:rsidP="005741D4">
      <w:pPr>
        <w:rPr>
          <w:sz w:val="22"/>
        </w:rPr>
      </w:pPr>
      <w:r>
        <w:rPr>
          <w:sz w:val="22"/>
        </w:rPr>
        <w:br w:type="page"/>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8"/>
        <w:gridCol w:w="3870"/>
        <w:gridCol w:w="1170"/>
        <w:gridCol w:w="1170"/>
      </w:tblGrid>
      <w:tr w:rsidR="005741D4" w:rsidTr="00A85B74">
        <w:tc>
          <w:tcPr>
            <w:tcW w:w="2538" w:type="dxa"/>
          </w:tcPr>
          <w:p w:rsidR="005741D4" w:rsidRDefault="005741D4" w:rsidP="00A85B74">
            <w:pPr>
              <w:spacing w:before="60" w:after="60"/>
              <w:jc w:val="center"/>
              <w:rPr>
                <w:b/>
              </w:rPr>
            </w:pPr>
            <w:r>
              <w:rPr>
                <w:b/>
                <w:sz w:val="22"/>
              </w:rPr>
              <w:lastRenderedPageBreak/>
              <w:t>Assignment Type</w:t>
            </w:r>
          </w:p>
        </w:tc>
        <w:tc>
          <w:tcPr>
            <w:tcW w:w="3870" w:type="dxa"/>
          </w:tcPr>
          <w:p w:rsidR="005741D4" w:rsidRPr="00F17DA2" w:rsidRDefault="005741D4" w:rsidP="00A85B74">
            <w:pPr>
              <w:spacing w:before="60" w:after="60"/>
              <w:jc w:val="center"/>
              <w:rPr>
                <w:b/>
              </w:rPr>
            </w:pPr>
            <w:r w:rsidRPr="00F17DA2">
              <w:rPr>
                <w:b/>
                <w:sz w:val="22"/>
              </w:rPr>
              <w:t>Assignment</w:t>
            </w:r>
          </w:p>
        </w:tc>
        <w:tc>
          <w:tcPr>
            <w:tcW w:w="1170" w:type="dxa"/>
          </w:tcPr>
          <w:p w:rsidR="005741D4" w:rsidRPr="00F17DA2" w:rsidRDefault="005741D4" w:rsidP="00A85B74">
            <w:pPr>
              <w:spacing w:before="60" w:after="60"/>
              <w:jc w:val="center"/>
              <w:rPr>
                <w:b/>
              </w:rPr>
            </w:pPr>
            <w:r w:rsidRPr="00F17DA2">
              <w:rPr>
                <w:b/>
                <w:sz w:val="22"/>
              </w:rPr>
              <w:t>Date Due</w:t>
            </w:r>
          </w:p>
        </w:tc>
        <w:tc>
          <w:tcPr>
            <w:tcW w:w="1170" w:type="dxa"/>
          </w:tcPr>
          <w:p w:rsidR="005741D4" w:rsidRDefault="005741D4" w:rsidP="00A85B74">
            <w:pPr>
              <w:spacing w:before="60" w:after="60"/>
              <w:jc w:val="center"/>
              <w:rPr>
                <w:b/>
              </w:rPr>
            </w:pPr>
            <w:r>
              <w:rPr>
                <w:b/>
                <w:sz w:val="22"/>
              </w:rPr>
              <w:t>Value</w:t>
            </w:r>
          </w:p>
        </w:tc>
      </w:tr>
      <w:tr w:rsidR="005741D4" w:rsidRPr="007471B0" w:rsidTr="00A85B74">
        <w:tc>
          <w:tcPr>
            <w:tcW w:w="2538" w:type="dxa"/>
            <w:vAlign w:val="center"/>
          </w:tcPr>
          <w:p w:rsidR="005741D4" w:rsidRPr="00741A5D" w:rsidRDefault="005741D4" w:rsidP="00A85B74">
            <w:pPr>
              <w:spacing w:before="60" w:after="60"/>
              <w:rPr>
                <w:color w:val="0000FF"/>
                <w:sz w:val="20"/>
              </w:rPr>
            </w:pPr>
            <w:r w:rsidRPr="00741A5D">
              <w:rPr>
                <w:sz w:val="20"/>
              </w:rPr>
              <w:t>Self-assessment/reflection</w:t>
            </w:r>
          </w:p>
        </w:tc>
        <w:tc>
          <w:tcPr>
            <w:tcW w:w="3870" w:type="dxa"/>
            <w:vAlign w:val="center"/>
          </w:tcPr>
          <w:p w:rsidR="005741D4" w:rsidRPr="00741A5D" w:rsidRDefault="005741D4" w:rsidP="00A85B74">
            <w:pPr>
              <w:spacing w:before="60" w:after="60"/>
              <w:rPr>
                <w:sz w:val="20"/>
              </w:rPr>
            </w:pPr>
            <w:proofErr w:type="spellStart"/>
            <w:r>
              <w:rPr>
                <w:sz w:val="20"/>
              </w:rPr>
              <w:t>Moodle</w:t>
            </w:r>
            <w:proofErr w:type="spellEnd"/>
            <w:r>
              <w:rPr>
                <w:sz w:val="20"/>
              </w:rPr>
              <w:t xml:space="preserve"> Reading Journal</w:t>
            </w:r>
          </w:p>
        </w:tc>
        <w:tc>
          <w:tcPr>
            <w:tcW w:w="1170" w:type="dxa"/>
            <w:vAlign w:val="center"/>
          </w:tcPr>
          <w:p w:rsidR="005741D4" w:rsidRPr="00741A5D" w:rsidRDefault="005741D4" w:rsidP="00A85B74">
            <w:pPr>
              <w:spacing w:before="60" w:after="60"/>
              <w:jc w:val="center"/>
              <w:rPr>
                <w:sz w:val="20"/>
              </w:rPr>
            </w:pPr>
            <w:r w:rsidRPr="00741A5D">
              <w:rPr>
                <w:sz w:val="20"/>
              </w:rPr>
              <w:t>Ongoing</w:t>
            </w:r>
          </w:p>
        </w:tc>
        <w:tc>
          <w:tcPr>
            <w:tcW w:w="1170" w:type="dxa"/>
            <w:vAlign w:val="center"/>
          </w:tcPr>
          <w:p w:rsidR="005741D4" w:rsidRPr="007471B0" w:rsidRDefault="005741D4" w:rsidP="00A85B74">
            <w:pPr>
              <w:spacing w:before="60" w:after="60"/>
              <w:jc w:val="center"/>
              <w:rPr>
                <w:sz w:val="20"/>
              </w:rPr>
            </w:pPr>
            <w:r w:rsidRPr="00741A5D">
              <w:rPr>
                <w:sz w:val="20"/>
              </w:rPr>
              <w:t>10%</w:t>
            </w:r>
          </w:p>
        </w:tc>
      </w:tr>
      <w:tr w:rsidR="005741D4" w:rsidRPr="007471B0" w:rsidTr="00A85B74">
        <w:tc>
          <w:tcPr>
            <w:tcW w:w="2538" w:type="dxa"/>
            <w:vAlign w:val="center"/>
          </w:tcPr>
          <w:p w:rsidR="005741D4" w:rsidRPr="007471B0" w:rsidRDefault="005741D4" w:rsidP="00A85B74">
            <w:pPr>
              <w:spacing w:before="60" w:after="60"/>
              <w:rPr>
                <w:sz w:val="20"/>
              </w:rPr>
            </w:pPr>
            <w:r w:rsidRPr="007471B0">
              <w:rPr>
                <w:sz w:val="20"/>
              </w:rPr>
              <w:t>Short writing assignments</w:t>
            </w:r>
          </w:p>
        </w:tc>
        <w:tc>
          <w:tcPr>
            <w:tcW w:w="3870" w:type="dxa"/>
            <w:vAlign w:val="center"/>
          </w:tcPr>
          <w:p w:rsidR="005741D4" w:rsidRDefault="005741D4" w:rsidP="00A85B74">
            <w:pPr>
              <w:spacing w:before="60" w:after="60"/>
              <w:ind w:left="231"/>
              <w:rPr>
                <w:sz w:val="20"/>
              </w:rPr>
            </w:pPr>
          </w:p>
          <w:p w:rsidR="005741D4" w:rsidRPr="00F17DA2" w:rsidRDefault="000E12FF" w:rsidP="005741D4">
            <w:pPr>
              <w:numPr>
                <w:ilvl w:val="0"/>
                <w:numId w:val="8"/>
              </w:numPr>
              <w:tabs>
                <w:tab w:val="clear" w:pos="1080"/>
              </w:tabs>
              <w:spacing w:before="60" w:after="60"/>
              <w:ind w:left="231" w:hanging="231"/>
              <w:rPr>
                <w:sz w:val="20"/>
              </w:rPr>
            </w:pPr>
            <w:r>
              <w:rPr>
                <w:sz w:val="20"/>
              </w:rPr>
              <w:t>Summary (approximately 500</w:t>
            </w:r>
            <w:r w:rsidR="005741D4">
              <w:rPr>
                <w:sz w:val="20"/>
              </w:rPr>
              <w:t xml:space="preserve"> words)</w:t>
            </w:r>
          </w:p>
          <w:p w:rsidR="005741D4" w:rsidRPr="00F17DA2" w:rsidRDefault="005741D4" w:rsidP="005741D4">
            <w:pPr>
              <w:numPr>
                <w:ilvl w:val="0"/>
                <w:numId w:val="8"/>
              </w:numPr>
              <w:tabs>
                <w:tab w:val="clear" w:pos="1080"/>
              </w:tabs>
              <w:spacing w:before="60" w:after="60"/>
              <w:ind w:left="231" w:hanging="231"/>
              <w:rPr>
                <w:sz w:val="20"/>
              </w:rPr>
            </w:pPr>
            <w:r>
              <w:rPr>
                <w:sz w:val="20"/>
              </w:rPr>
              <w:t>Research Proposal (300 words)</w:t>
            </w:r>
          </w:p>
          <w:p w:rsidR="005741D4" w:rsidRPr="00F17DA2" w:rsidRDefault="005741D4" w:rsidP="005741D4">
            <w:pPr>
              <w:numPr>
                <w:ilvl w:val="0"/>
                <w:numId w:val="8"/>
              </w:numPr>
              <w:tabs>
                <w:tab w:val="clear" w:pos="1080"/>
              </w:tabs>
              <w:spacing w:before="60" w:after="60"/>
              <w:ind w:left="231" w:hanging="231"/>
              <w:rPr>
                <w:sz w:val="20"/>
              </w:rPr>
            </w:pPr>
            <w:r>
              <w:rPr>
                <w:sz w:val="20"/>
              </w:rPr>
              <w:t>Annotated bibliography (5</w:t>
            </w:r>
            <w:r w:rsidRPr="00F17DA2">
              <w:rPr>
                <w:sz w:val="20"/>
              </w:rPr>
              <w:t>00 words</w:t>
            </w:r>
            <w:r>
              <w:rPr>
                <w:sz w:val="20"/>
              </w:rPr>
              <w:t>)</w:t>
            </w:r>
          </w:p>
        </w:tc>
        <w:tc>
          <w:tcPr>
            <w:tcW w:w="1170" w:type="dxa"/>
            <w:vAlign w:val="center"/>
          </w:tcPr>
          <w:p w:rsidR="005741D4" w:rsidRDefault="005741D4" w:rsidP="00A85B74">
            <w:pPr>
              <w:spacing w:before="60" w:after="60"/>
              <w:ind w:left="252"/>
              <w:rPr>
                <w:sz w:val="20"/>
              </w:rPr>
            </w:pPr>
          </w:p>
          <w:p w:rsidR="005741D4" w:rsidRPr="00F17DA2" w:rsidRDefault="00C8432A" w:rsidP="005741D4">
            <w:pPr>
              <w:numPr>
                <w:ilvl w:val="0"/>
                <w:numId w:val="9"/>
              </w:numPr>
              <w:tabs>
                <w:tab w:val="clear" w:pos="860"/>
              </w:tabs>
              <w:spacing w:before="60" w:after="60"/>
              <w:ind w:left="252" w:hanging="258"/>
              <w:rPr>
                <w:sz w:val="20"/>
              </w:rPr>
            </w:pPr>
            <w:r>
              <w:rPr>
                <w:sz w:val="20"/>
              </w:rPr>
              <w:t>Jan. 19</w:t>
            </w:r>
          </w:p>
          <w:p w:rsidR="005741D4" w:rsidRPr="00F17DA2" w:rsidRDefault="005741D4" w:rsidP="005741D4">
            <w:pPr>
              <w:numPr>
                <w:ilvl w:val="0"/>
                <w:numId w:val="9"/>
              </w:numPr>
              <w:tabs>
                <w:tab w:val="clear" w:pos="860"/>
              </w:tabs>
              <w:spacing w:before="60" w:after="60"/>
              <w:ind w:left="252" w:hanging="252"/>
              <w:rPr>
                <w:sz w:val="20"/>
              </w:rPr>
            </w:pPr>
            <w:r>
              <w:rPr>
                <w:sz w:val="20"/>
              </w:rPr>
              <w:t>Feb. 6</w:t>
            </w:r>
          </w:p>
          <w:p w:rsidR="005741D4" w:rsidRPr="00F17DA2" w:rsidRDefault="005741D4" w:rsidP="005741D4">
            <w:pPr>
              <w:numPr>
                <w:ilvl w:val="0"/>
                <w:numId w:val="9"/>
              </w:numPr>
              <w:tabs>
                <w:tab w:val="clear" w:pos="860"/>
              </w:tabs>
              <w:spacing w:before="60" w:after="60"/>
              <w:ind w:left="252" w:hanging="252"/>
              <w:rPr>
                <w:sz w:val="20"/>
              </w:rPr>
            </w:pPr>
            <w:r>
              <w:rPr>
                <w:sz w:val="20"/>
              </w:rPr>
              <w:t>Mar. 8</w:t>
            </w:r>
          </w:p>
        </w:tc>
        <w:tc>
          <w:tcPr>
            <w:tcW w:w="1170" w:type="dxa"/>
            <w:vAlign w:val="center"/>
          </w:tcPr>
          <w:p w:rsidR="005741D4" w:rsidRDefault="005741D4" w:rsidP="00A85B74">
            <w:pPr>
              <w:spacing w:before="60" w:after="60"/>
              <w:ind w:left="342"/>
              <w:rPr>
                <w:sz w:val="20"/>
              </w:rPr>
            </w:pPr>
          </w:p>
          <w:p w:rsidR="005741D4" w:rsidRPr="007471B0" w:rsidRDefault="005741D4" w:rsidP="005741D4">
            <w:pPr>
              <w:numPr>
                <w:ilvl w:val="0"/>
                <w:numId w:val="10"/>
              </w:numPr>
              <w:tabs>
                <w:tab w:val="clear" w:pos="740"/>
              </w:tabs>
              <w:spacing w:before="60" w:after="60"/>
              <w:ind w:left="342" w:hanging="247"/>
              <w:rPr>
                <w:sz w:val="20"/>
              </w:rPr>
            </w:pPr>
            <w:r>
              <w:rPr>
                <w:sz w:val="20"/>
              </w:rPr>
              <w:t>10</w:t>
            </w:r>
            <w:r w:rsidRPr="007471B0">
              <w:rPr>
                <w:sz w:val="20"/>
              </w:rPr>
              <w:t>%</w:t>
            </w:r>
          </w:p>
          <w:p w:rsidR="005741D4" w:rsidRPr="007471B0" w:rsidRDefault="005741D4" w:rsidP="005741D4">
            <w:pPr>
              <w:numPr>
                <w:ilvl w:val="0"/>
                <w:numId w:val="10"/>
              </w:numPr>
              <w:tabs>
                <w:tab w:val="clear" w:pos="740"/>
              </w:tabs>
              <w:spacing w:before="60" w:after="60"/>
              <w:ind w:left="342" w:hanging="247"/>
              <w:rPr>
                <w:sz w:val="20"/>
              </w:rPr>
            </w:pPr>
            <w:r>
              <w:rPr>
                <w:sz w:val="20"/>
              </w:rPr>
              <w:t>5</w:t>
            </w:r>
            <w:r w:rsidRPr="007471B0">
              <w:rPr>
                <w:sz w:val="20"/>
              </w:rPr>
              <w:t>%</w:t>
            </w:r>
          </w:p>
          <w:p w:rsidR="005741D4" w:rsidRPr="007471B0" w:rsidRDefault="005741D4" w:rsidP="005741D4">
            <w:pPr>
              <w:numPr>
                <w:ilvl w:val="0"/>
                <w:numId w:val="10"/>
              </w:numPr>
              <w:tabs>
                <w:tab w:val="clear" w:pos="740"/>
              </w:tabs>
              <w:spacing w:before="60" w:after="60"/>
              <w:ind w:left="342" w:hanging="247"/>
              <w:rPr>
                <w:sz w:val="20"/>
              </w:rPr>
            </w:pPr>
            <w:r w:rsidRPr="007471B0">
              <w:rPr>
                <w:sz w:val="20"/>
              </w:rPr>
              <w:t>10%</w:t>
            </w:r>
          </w:p>
        </w:tc>
      </w:tr>
      <w:tr w:rsidR="005741D4" w:rsidRPr="007471B0" w:rsidTr="00A85B74">
        <w:tc>
          <w:tcPr>
            <w:tcW w:w="2538" w:type="dxa"/>
            <w:vAlign w:val="center"/>
          </w:tcPr>
          <w:p w:rsidR="005741D4" w:rsidRPr="007471B0" w:rsidRDefault="005741D4" w:rsidP="00A85B74">
            <w:pPr>
              <w:spacing w:before="60" w:after="60"/>
              <w:rPr>
                <w:color w:val="0000FF"/>
                <w:sz w:val="20"/>
              </w:rPr>
            </w:pPr>
            <w:r w:rsidRPr="007471B0">
              <w:rPr>
                <w:sz w:val="20"/>
              </w:rPr>
              <w:t>Rhetorical analysis</w:t>
            </w:r>
            <w:r>
              <w:rPr>
                <w:sz w:val="20"/>
              </w:rPr>
              <w:t xml:space="preserve"> (in-class)</w:t>
            </w:r>
          </w:p>
        </w:tc>
        <w:tc>
          <w:tcPr>
            <w:tcW w:w="3870" w:type="dxa"/>
            <w:vAlign w:val="center"/>
          </w:tcPr>
          <w:p w:rsidR="005741D4" w:rsidRPr="00F17DA2" w:rsidRDefault="005741D4" w:rsidP="00A85B74">
            <w:pPr>
              <w:spacing w:before="60" w:after="60"/>
              <w:rPr>
                <w:sz w:val="20"/>
              </w:rPr>
            </w:pPr>
            <w:r w:rsidRPr="00F17DA2">
              <w:rPr>
                <w:sz w:val="20"/>
              </w:rPr>
              <w:t>A rhetorica</w:t>
            </w:r>
            <w:r>
              <w:rPr>
                <w:sz w:val="20"/>
              </w:rPr>
              <w:t>l analysis of a text (1000</w:t>
            </w:r>
            <w:r w:rsidRPr="00F17DA2">
              <w:rPr>
                <w:sz w:val="20"/>
              </w:rPr>
              <w:t xml:space="preserve"> words)</w:t>
            </w:r>
          </w:p>
        </w:tc>
        <w:tc>
          <w:tcPr>
            <w:tcW w:w="1170" w:type="dxa"/>
            <w:vAlign w:val="center"/>
          </w:tcPr>
          <w:p w:rsidR="005741D4" w:rsidRPr="00F17DA2" w:rsidRDefault="005741D4" w:rsidP="00A85B74">
            <w:pPr>
              <w:spacing w:before="60" w:after="60"/>
              <w:rPr>
                <w:sz w:val="20"/>
              </w:rPr>
            </w:pPr>
            <w:r>
              <w:rPr>
                <w:sz w:val="20"/>
              </w:rPr>
              <w:t>Feb. 27 (in-class)</w:t>
            </w:r>
          </w:p>
        </w:tc>
        <w:tc>
          <w:tcPr>
            <w:tcW w:w="1170" w:type="dxa"/>
            <w:vAlign w:val="center"/>
          </w:tcPr>
          <w:p w:rsidR="005741D4" w:rsidRPr="007471B0" w:rsidRDefault="005741D4" w:rsidP="00A85B74">
            <w:pPr>
              <w:spacing w:before="60" w:after="60"/>
              <w:jc w:val="center"/>
              <w:rPr>
                <w:sz w:val="20"/>
              </w:rPr>
            </w:pPr>
            <w:r w:rsidRPr="007471B0">
              <w:rPr>
                <w:sz w:val="20"/>
              </w:rPr>
              <w:t>15%</w:t>
            </w:r>
          </w:p>
        </w:tc>
      </w:tr>
      <w:tr w:rsidR="005741D4" w:rsidRPr="007471B0" w:rsidTr="00A85B74">
        <w:tc>
          <w:tcPr>
            <w:tcW w:w="2538" w:type="dxa"/>
            <w:vAlign w:val="center"/>
          </w:tcPr>
          <w:p w:rsidR="005741D4" w:rsidRPr="007471B0" w:rsidRDefault="005741D4" w:rsidP="00A85B74">
            <w:pPr>
              <w:spacing w:before="60" w:after="60"/>
              <w:rPr>
                <w:sz w:val="20"/>
              </w:rPr>
            </w:pPr>
            <w:r w:rsidRPr="007471B0">
              <w:rPr>
                <w:sz w:val="20"/>
              </w:rPr>
              <w:t>Essay/research paper</w:t>
            </w:r>
          </w:p>
        </w:tc>
        <w:tc>
          <w:tcPr>
            <w:tcW w:w="3870" w:type="dxa"/>
            <w:vAlign w:val="center"/>
          </w:tcPr>
          <w:p w:rsidR="005741D4" w:rsidRPr="00F17DA2" w:rsidRDefault="005741D4" w:rsidP="00A85B74">
            <w:pPr>
              <w:spacing w:before="60" w:after="60"/>
              <w:rPr>
                <w:color w:val="0000FF"/>
                <w:sz w:val="20"/>
              </w:rPr>
            </w:pPr>
            <w:r w:rsidRPr="00F17DA2">
              <w:rPr>
                <w:sz w:val="20"/>
              </w:rPr>
              <w:t>An essay or research paper requiring multiple sources (1250 words)</w:t>
            </w:r>
          </w:p>
        </w:tc>
        <w:tc>
          <w:tcPr>
            <w:tcW w:w="1170" w:type="dxa"/>
            <w:vAlign w:val="center"/>
          </w:tcPr>
          <w:p w:rsidR="005741D4" w:rsidRPr="00F17DA2" w:rsidRDefault="005741D4" w:rsidP="00A85B74">
            <w:pPr>
              <w:spacing w:before="60" w:after="60"/>
              <w:jc w:val="center"/>
              <w:rPr>
                <w:sz w:val="20"/>
              </w:rPr>
            </w:pPr>
            <w:r>
              <w:rPr>
                <w:sz w:val="20"/>
              </w:rPr>
              <w:t>Mar. 29</w:t>
            </w:r>
          </w:p>
        </w:tc>
        <w:tc>
          <w:tcPr>
            <w:tcW w:w="1170" w:type="dxa"/>
            <w:vAlign w:val="center"/>
          </w:tcPr>
          <w:p w:rsidR="005741D4" w:rsidRPr="007471B0" w:rsidRDefault="005741D4" w:rsidP="00A85B74">
            <w:pPr>
              <w:spacing w:before="60" w:after="60"/>
              <w:jc w:val="center"/>
              <w:rPr>
                <w:sz w:val="20"/>
              </w:rPr>
            </w:pPr>
            <w:r w:rsidRPr="007471B0">
              <w:rPr>
                <w:sz w:val="20"/>
              </w:rPr>
              <w:t>25%</w:t>
            </w:r>
          </w:p>
        </w:tc>
      </w:tr>
      <w:tr w:rsidR="005741D4" w:rsidRPr="007471B0" w:rsidTr="00A85B74">
        <w:tc>
          <w:tcPr>
            <w:tcW w:w="2538" w:type="dxa"/>
            <w:vAlign w:val="center"/>
          </w:tcPr>
          <w:p w:rsidR="005741D4" w:rsidRPr="007471B0" w:rsidRDefault="005741D4" w:rsidP="00A85B74">
            <w:pPr>
              <w:spacing w:before="60" w:after="60"/>
              <w:rPr>
                <w:color w:val="0000FF"/>
                <w:sz w:val="20"/>
              </w:rPr>
            </w:pPr>
            <w:r w:rsidRPr="007471B0">
              <w:rPr>
                <w:sz w:val="20"/>
              </w:rPr>
              <w:t>Final exam</w:t>
            </w:r>
          </w:p>
        </w:tc>
        <w:tc>
          <w:tcPr>
            <w:tcW w:w="3870" w:type="dxa"/>
            <w:vAlign w:val="center"/>
          </w:tcPr>
          <w:p w:rsidR="005741D4" w:rsidRPr="00F17DA2" w:rsidRDefault="005741D4" w:rsidP="00A85B74">
            <w:pPr>
              <w:spacing w:before="60" w:after="60"/>
              <w:rPr>
                <w:sz w:val="20"/>
              </w:rPr>
            </w:pPr>
            <w:r w:rsidRPr="00F17DA2">
              <w:rPr>
                <w:sz w:val="20"/>
              </w:rPr>
              <w:t>Date to be assigned by university</w:t>
            </w:r>
          </w:p>
        </w:tc>
        <w:tc>
          <w:tcPr>
            <w:tcW w:w="1170" w:type="dxa"/>
            <w:vAlign w:val="center"/>
          </w:tcPr>
          <w:p w:rsidR="005741D4" w:rsidRPr="00F17DA2" w:rsidRDefault="005741D4" w:rsidP="00A85B74">
            <w:pPr>
              <w:spacing w:before="60" w:after="60"/>
              <w:jc w:val="center"/>
              <w:rPr>
                <w:sz w:val="20"/>
              </w:rPr>
            </w:pPr>
            <w:r w:rsidRPr="00F17DA2">
              <w:rPr>
                <w:sz w:val="20"/>
              </w:rPr>
              <w:t>TBA</w:t>
            </w:r>
          </w:p>
        </w:tc>
        <w:tc>
          <w:tcPr>
            <w:tcW w:w="1170" w:type="dxa"/>
            <w:vAlign w:val="center"/>
          </w:tcPr>
          <w:p w:rsidR="005741D4" w:rsidRPr="007471B0" w:rsidRDefault="005741D4" w:rsidP="00A85B74">
            <w:pPr>
              <w:spacing w:before="60" w:after="60"/>
              <w:jc w:val="center"/>
              <w:rPr>
                <w:sz w:val="20"/>
              </w:rPr>
            </w:pPr>
            <w:r w:rsidRPr="007471B0">
              <w:rPr>
                <w:sz w:val="20"/>
              </w:rPr>
              <w:t>25%</w:t>
            </w:r>
          </w:p>
        </w:tc>
      </w:tr>
    </w:tbl>
    <w:p w:rsidR="005741D4" w:rsidRDefault="005741D4" w:rsidP="005741D4">
      <w:pPr>
        <w:rPr>
          <w:sz w:val="22"/>
        </w:rPr>
      </w:pPr>
    </w:p>
    <w:p w:rsidR="005741D4" w:rsidRPr="001E3F35" w:rsidRDefault="005741D4" w:rsidP="005741D4">
      <w:pPr>
        <w:rPr>
          <w:sz w:val="22"/>
        </w:rPr>
      </w:pPr>
      <w:r>
        <w:rPr>
          <w:sz w:val="22"/>
        </w:rPr>
        <w:t xml:space="preserve">Note: </w:t>
      </w:r>
      <w:r w:rsidRPr="001E3F35">
        <w:rPr>
          <w:b/>
          <w:sz w:val="22"/>
        </w:rPr>
        <w:t>Hard copies</w:t>
      </w:r>
      <w:r>
        <w:rPr>
          <w:sz w:val="22"/>
        </w:rPr>
        <w:t xml:space="preserve"> of assignments are due </w:t>
      </w:r>
      <w:r>
        <w:rPr>
          <w:b/>
          <w:sz w:val="22"/>
        </w:rPr>
        <w:t>at the beginning of class on the due date</w:t>
      </w:r>
      <w:r>
        <w:rPr>
          <w:sz w:val="22"/>
        </w:rPr>
        <w:t xml:space="preserve"> (with the exception of the on-line </w:t>
      </w:r>
      <w:proofErr w:type="spellStart"/>
      <w:r>
        <w:rPr>
          <w:sz w:val="22"/>
        </w:rPr>
        <w:t>Moodle</w:t>
      </w:r>
      <w:proofErr w:type="spellEnd"/>
      <w:r>
        <w:rPr>
          <w:sz w:val="22"/>
        </w:rPr>
        <w:t xml:space="preserve"> Journal entries and the in-class essay). I do not accept electronic copies of assignments, unless you have requested and received advance permission.</w:t>
      </w:r>
    </w:p>
    <w:p w:rsidR="005741D4" w:rsidRDefault="005741D4" w:rsidP="005741D4">
      <w:pPr>
        <w:rPr>
          <w:sz w:val="22"/>
        </w:rPr>
      </w:pPr>
      <w:r>
        <w:rPr>
          <w:sz w:val="22"/>
        </w:rPr>
        <w:t>Late assignments will be accepted without an excuse</w:t>
      </w:r>
      <w:r w:rsidRPr="00310105">
        <w:rPr>
          <w:b/>
          <w:sz w:val="22"/>
        </w:rPr>
        <w:t>, but 5% will be deducted for each 24 hours (or portion thereof), to a maximum deduction of 35%.</w:t>
      </w:r>
      <w:r>
        <w:rPr>
          <w:sz w:val="22"/>
        </w:rPr>
        <w:t xml:space="preserve">   If you think you have a good reason for being late, you should request an extension before the due date.  Documentation of illness or strife will allow for exemption from late penalties.</w:t>
      </w:r>
    </w:p>
    <w:p w:rsidR="005741D4" w:rsidRDefault="005741D4" w:rsidP="005741D4">
      <w:pPr>
        <w:rPr>
          <w:sz w:val="22"/>
        </w:rPr>
      </w:pPr>
    </w:p>
    <w:p w:rsidR="005741D4" w:rsidRDefault="005741D4" w:rsidP="005741D4">
      <w:pPr>
        <w:spacing w:after="80"/>
        <w:rPr>
          <w:b/>
          <w:smallCaps/>
        </w:rPr>
      </w:pPr>
      <w:r>
        <w:rPr>
          <w:b/>
          <w:smallCaps/>
        </w:rPr>
        <w:t>Grading</w:t>
      </w:r>
    </w:p>
    <w:p w:rsidR="005741D4" w:rsidRDefault="005741D4" w:rsidP="005741D4">
      <w:pPr>
        <w:rPr>
          <w:sz w:val="22"/>
          <w:highlight w:val="yellow"/>
        </w:rPr>
      </w:pPr>
      <w:r>
        <w:rPr>
          <w:sz w:val="22"/>
        </w:rPr>
        <w:t xml:space="preserve">The writing you do in ENGL 135 will be evaluated according to the Department of English’s grading standards for first-year writing, which provide detailed criteria for each letter grade. The grading standards are available on the course </w:t>
      </w:r>
      <w:proofErr w:type="spellStart"/>
      <w:r>
        <w:rPr>
          <w:sz w:val="22"/>
        </w:rPr>
        <w:t>Moodle</w:t>
      </w:r>
      <w:proofErr w:type="spellEnd"/>
      <w:r>
        <w:rPr>
          <w:sz w:val="22"/>
        </w:rPr>
        <w:t xml:space="preserve"> page as well as at the following page: </w:t>
      </w:r>
      <w:hyperlink r:id="rId12" w:history="1">
        <w:r>
          <w:rPr>
            <w:rStyle w:val="Hyperlink"/>
            <w:sz w:val="22"/>
          </w:rPr>
          <w:t>http://english.uvic.ca/undergrad/grading_standards.html</w:t>
        </w:r>
      </w:hyperlink>
      <w:r>
        <w:rPr>
          <w:sz w:val="22"/>
        </w:rPr>
        <w:t>. Your work will also be evaluated in terms of how well it meets the requirements of the assignment and your achievement of the learning objectives of the course.</w:t>
      </w:r>
    </w:p>
    <w:p w:rsidR="005741D4" w:rsidRDefault="005741D4" w:rsidP="005741D4">
      <w:pPr>
        <w:rPr>
          <w:sz w:val="22"/>
          <w:highlight w:val="yellow"/>
        </w:rPr>
      </w:pPr>
    </w:p>
    <w:p w:rsidR="005741D4" w:rsidRDefault="005741D4" w:rsidP="005741D4">
      <w:pPr>
        <w:rPr>
          <w:sz w:val="22"/>
        </w:rPr>
      </w:pPr>
      <w:r>
        <w:rPr>
          <w:sz w:val="22"/>
        </w:rPr>
        <w:t>The following table shows how the letter grade or percentage score you receive on an assignment corresponds to the university’s standard grading system:</w:t>
      </w:r>
    </w:p>
    <w:p w:rsidR="005741D4" w:rsidRDefault="005741D4" w:rsidP="005741D4">
      <w:pPr>
        <w:rPr>
          <w:sz w:val="22"/>
        </w:rPr>
      </w:pPr>
    </w:p>
    <w:tbl>
      <w:tblPr>
        <w:tblW w:w="8820" w:type="dxa"/>
        <w:tblInd w:w="-10" w:type="dxa"/>
        <w:tblLayout w:type="fixed"/>
        <w:tblCellMar>
          <w:left w:w="80" w:type="dxa"/>
          <w:right w:w="80" w:type="dxa"/>
        </w:tblCellMar>
        <w:tblLook w:val="0000"/>
      </w:tblPr>
      <w:tblGrid>
        <w:gridCol w:w="900"/>
        <w:gridCol w:w="720"/>
        <w:gridCol w:w="810"/>
        <w:gridCol w:w="6390"/>
      </w:tblGrid>
      <w:tr w:rsidR="005741D4" w:rsidRPr="00791EE3" w:rsidTr="00A85B74">
        <w:trPr>
          <w:cantSplit/>
        </w:trPr>
        <w:tc>
          <w:tcPr>
            <w:tcW w:w="90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b/>
                <w:sz w:val="20"/>
              </w:rPr>
            </w:pPr>
            <w:r w:rsidRPr="00791EE3">
              <w:rPr>
                <w:rFonts w:eastAsia="Times"/>
                <w:b/>
                <w:sz w:val="20"/>
              </w:rPr>
              <w:t>Letter Grade</w:t>
            </w:r>
          </w:p>
        </w:tc>
        <w:tc>
          <w:tcPr>
            <w:tcW w:w="72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b/>
                <w:sz w:val="20"/>
              </w:rPr>
            </w:pPr>
            <w:r w:rsidRPr="00791EE3">
              <w:rPr>
                <w:rFonts w:eastAsia="Times"/>
                <w:b/>
                <w:sz w:val="20"/>
              </w:rPr>
              <w:t>Grade Points</w:t>
            </w:r>
          </w:p>
        </w:tc>
        <w:tc>
          <w:tcPr>
            <w:tcW w:w="81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b/>
                <w:sz w:val="20"/>
              </w:rPr>
            </w:pPr>
            <w:r w:rsidRPr="00791EE3">
              <w:rPr>
                <w:rFonts w:eastAsia="Times"/>
                <w:b/>
                <w:sz w:val="20"/>
              </w:rPr>
              <w:t>%</w:t>
            </w:r>
          </w:p>
        </w:tc>
        <w:tc>
          <w:tcPr>
            <w:tcW w:w="639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b/>
                <w:sz w:val="20"/>
              </w:rPr>
            </w:pPr>
            <w:r w:rsidRPr="00791EE3">
              <w:rPr>
                <w:rFonts w:eastAsia="Times"/>
                <w:b/>
                <w:sz w:val="20"/>
              </w:rPr>
              <w:t>Description</w:t>
            </w:r>
            <w:r w:rsidRPr="00791EE3">
              <w:rPr>
                <w:rFonts w:eastAsia="Times"/>
                <w:b/>
                <w:sz w:val="20"/>
              </w:rPr>
              <w:br/>
              <w:t>(from the University of Victoria Undergraduate Calendar)</w:t>
            </w:r>
          </w:p>
        </w:tc>
      </w:tr>
      <w:tr w:rsidR="005741D4" w:rsidRPr="00791EE3" w:rsidTr="00A85B74">
        <w:tc>
          <w:tcPr>
            <w:tcW w:w="90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280"/>
              </w:tabs>
              <w:spacing w:before="40" w:after="40"/>
              <w:rPr>
                <w:rFonts w:eastAsia="Times"/>
                <w:sz w:val="20"/>
              </w:rPr>
            </w:pPr>
            <w:r w:rsidRPr="00791EE3">
              <w:rPr>
                <w:rFonts w:eastAsia="Times"/>
                <w:sz w:val="20"/>
              </w:rPr>
              <w:tab/>
              <w:t>A+</w:t>
            </w:r>
          </w:p>
        </w:tc>
        <w:tc>
          <w:tcPr>
            <w:tcW w:w="72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9</w:t>
            </w:r>
          </w:p>
        </w:tc>
        <w:tc>
          <w:tcPr>
            <w:tcW w:w="81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90–100</w:t>
            </w:r>
          </w:p>
        </w:tc>
        <w:tc>
          <w:tcPr>
            <w:tcW w:w="6390" w:type="dxa"/>
            <w:vMerge w:val="restart"/>
            <w:tcBorders>
              <w:top w:val="single" w:sz="2" w:space="0" w:color="auto"/>
              <w:left w:val="single" w:sz="2" w:space="0" w:color="auto"/>
              <w:right w:val="single" w:sz="2" w:space="0" w:color="auto"/>
            </w:tcBorders>
          </w:tcPr>
          <w:p w:rsidR="005741D4" w:rsidRPr="00791EE3" w:rsidRDefault="005741D4" w:rsidP="00A85B74">
            <w:pPr>
              <w:spacing w:before="40" w:after="40"/>
              <w:rPr>
                <w:rFonts w:eastAsia="Times"/>
                <w:sz w:val="20"/>
              </w:rPr>
            </w:pPr>
            <w:r w:rsidRPr="00791EE3">
              <w:rPr>
                <w:rFonts w:eastAsia="Times"/>
                <w:b/>
                <w:sz w:val="20"/>
              </w:rPr>
              <w:t>Exceptional</w:t>
            </w:r>
            <w:r w:rsidRPr="00791EE3">
              <w:rPr>
                <w:rFonts w:eastAsia="Times"/>
                <w:sz w:val="20"/>
              </w:rPr>
              <w:t xml:space="preserve"> (A+), </w:t>
            </w:r>
            <w:r w:rsidRPr="00791EE3">
              <w:rPr>
                <w:rFonts w:eastAsia="Times"/>
                <w:b/>
                <w:sz w:val="20"/>
              </w:rPr>
              <w:t>outstanding</w:t>
            </w:r>
            <w:r w:rsidRPr="00791EE3">
              <w:rPr>
                <w:rFonts w:eastAsia="Times"/>
                <w:sz w:val="20"/>
              </w:rPr>
              <w:t xml:space="preserve"> (A), and </w:t>
            </w:r>
            <w:r w:rsidRPr="00791EE3">
              <w:rPr>
                <w:rFonts w:eastAsia="Times"/>
                <w:b/>
                <w:sz w:val="20"/>
              </w:rPr>
              <w:t>excellent</w:t>
            </w:r>
            <w:r w:rsidRPr="00791EE3">
              <w:rPr>
                <w:rFonts w:eastAsia="Times"/>
                <w:sz w:val="20"/>
              </w:rPr>
              <w:t xml:space="preserve"> (A-) performance. Normally achieved by a minority of students, these grades indicate a student who is self-initiating, exceeds expectations, and has an insightful grasp of the subject matter.</w:t>
            </w:r>
          </w:p>
        </w:tc>
      </w:tr>
      <w:tr w:rsidR="005741D4" w:rsidRPr="00791EE3" w:rsidTr="00A85B74">
        <w:tc>
          <w:tcPr>
            <w:tcW w:w="900" w:type="dxa"/>
            <w:tcBorders>
              <w:left w:val="single" w:sz="2" w:space="0" w:color="auto"/>
              <w:right w:val="single" w:sz="2" w:space="0" w:color="auto"/>
            </w:tcBorders>
            <w:vAlign w:val="center"/>
          </w:tcPr>
          <w:p w:rsidR="005741D4" w:rsidRPr="00791EE3" w:rsidRDefault="005741D4" w:rsidP="00A85B74">
            <w:pPr>
              <w:tabs>
                <w:tab w:val="left" w:pos="280"/>
              </w:tabs>
              <w:spacing w:before="40" w:after="40"/>
              <w:rPr>
                <w:rFonts w:eastAsia="Times"/>
                <w:sz w:val="20"/>
              </w:rPr>
            </w:pPr>
            <w:r w:rsidRPr="00791EE3">
              <w:rPr>
                <w:rFonts w:eastAsia="Times"/>
                <w:sz w:val="20"/>
              </w:rPr>
              <w:tab/>
              <w:t>A</w:t>
            </w:r>
          </w:p>
        </w:tc>
        <w:tc>
          <w:tcPr>
            <w:tcW w:w="720" w:type="dxa"/>
            <w:tcBorders>
              <w:left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8</w:t>
            </w:r>
          </w:p>
        </w:tc>
        <w:tc>
          <w:tcPr>
            <w:tcW w:w="810" w:type="dxa"/>
            <w:tcBorders>
              <w:left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85-89</w:t>
            </w:r>
          </w:p>
        </w:tc>
        <w:tc>
          <w:tcPr>
            <w:tcW w:w="6390" w:type="dxa"/>
            <w:vMerge/>
            <w:tcBorders>
              <w:left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p>
        </w:tc>
      </w:tr>
      <w:tr w:rsidR="005741D4" w:rsidRPr="00791EE3" w:rsidTr="00A85B74">
        <w:tc>
          <w:tcPr>
            <w:tcW w:w="90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280"/>
              </w:tabs>
              <w:spacing w:before="40" w:after="40"/>
              <w:rPr>
                <w:rFonts w:eastAsia="Times"/>
                <w:sz w:val="20"/>
              </w:rPr>
            </w:pPr>
            <w:r w:rsidRPr="00791EE3">
              <w:rPr>
                <w:rFonts w:eastAsia="Times"/>
                <w:sz w:val="20"/>
              </w:rPr>
              <w:tab/>
              <w:t>A-</w:t>
            </w:r>
          </w:p>
        </w:tc>
        <w:tc>
          <w:tcPr>
            <w:tcW w:w="72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7</w:t>
            </w:r>
          </w:p>
        </w:tc>
        <w:tc>
          <w:tcPr>
            <w:tcW w:w="81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80-84</w:t>
            </w:r>
          </w:p>
        </w:tc>
        <w:tc>
          <w:tcPr>
            <w:tcW w:w="6390" w:type="dxa"/>
            <w:vMerge/>
            <w:tcBorders>
              <w:left w:val="single" w:sz="2" w:space="0" w:color="auto"/>
              <w:bottom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p>
        </w:tc>
      </w:tr>
      <w:tr w:rsidR="005741D4" w:rsidRPr="00791EE3" w:rsidTr="00A85B74">
        <w:tc>
          <w:tcPr>
            <w:tcW w:w="90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280"/>
              </w:tabs>
              <w:spacing w:before="40" w:after="40"/>
              <w:rPr>
                <w:rFonts w:eastAsia="Times"/>
                <w:sz w:val="20"/>
              </w:rPr>
            </w:pPr>
            <w:r w:rsidRPr="00791EE3">
              <w:rPr>
                <w:rFonts w:eastAsia="Times"/>
                <w:sz w:val="20"/>
              </w:rPr>
              <w:tab/>
              <w:t>B+</w:t>
            </w:r>
          </w:p>
        </w:tc>
        <w:tc>
          <w:tcPr>
            <w:tcW w:w="72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6</w:t>
            </w:r>
          </w:p>
        </w:tc>
        <w:tc>
          <w:tcPr>
            <w:tcW w:w="81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75-79</w:t>
            </w:r>
          </w:p>
        </w:tc>
        <w:tc>
          <w:tcPr>
            <w:tcW w:w="6390" w:type="dxa"/>
            <w:vMerge w:val="restart"/>
            <w:tcBorders>
              <w:top w:val="single" w:sz="2" w:space="0" w:color="auto"/>
              <w:left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r w:rsidRPr="00791EE3">
              <w:rPr>
                <w:rFonts w:eastAsia="Times"/>
                <w:b/>
                <w:sz w:val="20"/>
              </w:rPr>
              <w:t>Very good</w:t>
            </w:r>
            <w:r w:rsidRPr="00791EE3">
              <w:rPr>
                <w:rFonts w:eastAsia="Times"/>
                <w:sz w:val="20"/>
              </w:rPr>
              <w:t xml:space="preserve"> (B+), </w:t>
            </w:r>
            <w:r w:rsidRPr="00791EE3">
              <w:rPr>
                <w:rFonts w:eastAsia="Times"/>
                <w:b/>
                <w:sz w:val="20"/>
              </w:rPr>
              <w:t>good</w:t>
            </w:r>
            <w:r w:rsidRPr="00791EE3">
              <w:rPr>
                <w:rFonts w:eastAsia="Times"/>
                <w:sz w:val="20"/>
              </w:rPr>
              <w:t xml:space="preserve"> (B), and </w:t>
            </w:r>
            <w:r w:rsidRPr="00791EE3">
              <w:rPr>
                <w:rFonts w:eastAsia="Times"/>
                <w:b/>
                <w:sz w:val="20"/>
              </w:rPr>
              <w:t>solid</w:t>
            </w:r>
            <w:r w:rsidRPr="00791EE3">
              <w:rPr>
                <w:rFonts w:eastAsia="Times"/>
                <w:sz w:val="20"/>
              </w:rPr>
              <w:t xml:space="preserve"> (B-) performance. Normally achieved by the largest number of students, these grades indicate a good grasp of the subject matter or an excellent grasp in one area balanced with a satisfactory grasp in the other area(s).</w:t>
            </w:r>
          </w:p>
        </w:tc>
      </w:tr>
      <w:tr w:rsidR="005741D4" w:rsidRPr="00791EE3" w:rsidTr="00A85B74">
        <w:tc>
          <w:tcPr>
            <w:tcW w:w="900" w:type="dxa"/>
            <w:tcBorders>
              <w:left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B</w:t>
            </w:r>
          </w:p>
        </w:tc>
        <w:tc>
          <w:tcPr>
            <w:tcW w:w="720" w:type="dxa"/>
            <w:tcBorders>
              <w:left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5</w:t>
            </w:r>
          </w:p>
        </w:tc>
        <w:tc>
          <w:tcPr>
            <w:tcW w:w="810" w:type="dxa"/>
            <w:tcBorders>
              <w:left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70-74</w:t>
            </w:r>
          </w:p>
        </w:tc>
        <w:tc>
          <w:tcPr>
            <w:tcW w:w="6390" w:type="dxa"/>
            <w:vMerge/>
            <w:tcBorders>
              <w:left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p>
        </w:tc>
      </w:tr>
      <w:tr w:rsidR="005741D4" w:rsidRPr="00791EE3" w:rsidTr="00A85B74">
        <w:tc>
          <w:tcPr>
            <w:tcW w:w="900" w:type="dxa"/>
            <w:tcBorders>
              <w:left w:val="single" w:sz="2" w:space="0" w:color="auto"/>
              <w:bottom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B-</w:t>
            </w:r>
          </w:p>
        </w:tc>
        <w:tc>
          <w:tcPr>
            <w:tcW w:w="72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4</w:t>
            </w:r>
          </w:p>
        </w:tc>
        <w:tc>
          <w:tcPr>
            <w:tcW w:w="81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65-69</w:t>
            </w:r>
          </w:p>
        </w:tc>
        <w:tc>
          <w:tcPr>
            <w:tcW w:w="6390" w:type="dxa"/>
            <w:vMerge/>
            <w:tcBorders>
              <w:left w:val="single" w:sz="2" w:space="0" w:color="auto"/>
              <w:bottom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p>
        </w:tc>
      </w:tr>
      <w:tr w:rsidR="005741D4" w:rsidRPr="00791EE3" w:rsidTr="00A85B74">
        <w:tc>
          <w:tcPr>
            <w:tcW w:w="900" w:type="dxa"/>
            <w:tcBorders>
              <w:top w:val="single" w:sz="2" w:space="0" w:color="auto"/>
              <w:left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C+</w:t>
            </w:r>
          </w:p>
        </w:tc>
        <w:tc>
          <w:tcPr>
            <w:tcW w:w="72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3</w:t>
            </w:r>
          </w:p>
        </w:tc>
        <w:tc>
          <w:tcPr>
            <w:tcW w:w="810" w:type="dxa"/>
            <w:tcBorders>
              <w:top w:val="single" w:sz="2" w:space="0" w:color="auto"/>
              <w:left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60-64</w:t>
            </w:r>
          </w:p>
        </w:tc>
        <w:tc>
          <w:tcPr>
            <w:tcW w:w="6390" w:type="dxa"/>
            <w:vMerge w:val="restart"/>
            <w:tcBorders>
              <w:top w:val="single" w:sz="2" w:space="0" w:color="auto"/>
              <w:left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r w:rsidRPr="00791EE3">
              <w:rPr>
                <w:rFonts w:eastAsia="Times"/>
                <w:b/>
                <w:sz w:val="20"/>
              </w:rPr>
              <w:t>Satisfactory</w:t>
            </w:r>
            <w:r w:rsidRPr="00791EE3">
              <w:rPr>
                <w:rFonts w:eastAsia="Times"/>
                <w:sz w:val="20"/>
              </w:rPr>
              <w:t xml:space="preserve"> (C+) or </w:t>
            </w:r>
            <w:r w:rsidRPr="00791EE3">
              <w:rPr>
                <w:rFonts w:eastAsia="Times"/>
                <w:b/>
                <w:sz w:val="20"/>
              </w:rPr>
              <w:t>minimally satisfactory</w:t>
            </w:r>
            <w:r w:rsidRPr="00791EE3">
              <w:rPr>
                <w:rFonts w:eastAsia="Times"/>
                <w:sz w:val="20"/>
              </w:rPr>
              <w:t xml:space="preserve"> (C) performance. These grades indicate a satisfactory (only) performance and knowledge of the subject matter.</w:t>
            </w:r>
          </w:p>
        </w:tc>
      </w:tr>
      <w:tr w:rsidR="005741D4" w:rsidRPr="00791EE3" w:rsidTr="00A85B74">
        <w:tc>
          <w:tcPr>
            <w:tcW w:w="900" w:type="dxa"/>
            <w:tcBorders>
              <w:left w:val="single" w:sz="2" w:space="0" w:color="auto"/>
              <w:bottom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C</w:t>
            </w:r>
          </w:p>
        </w:tc>
        <w:tc>
          <w:tcPr>
            <w:tcW w:w="72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2</w:t>
            </w:r>
          </w:p>
        </w:tc>
        <w:tc>
          <w:tcPr>
            <w:tcW w:w="810" w:type="dxa"/>
            <w:tcBorders>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55-59</w:t>
            </w:r>
          </w:p>
        </w:tc>
        <w:tc>
          <w:tcPr>
            <w:tcW w:w="6390" w:type="dxa"/>
            <w:vMerge/>
            <w:tcBorders>
              <w:left w:val="single" w:sz="2" w:space="0" w:color="auto"/>
              <w:bottom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p>
        </w:tc>
      </w:tr>
      <w:tr w:rsidR="005741D4" w:rsidRPr="00791EE3" w:rsidTr="00A85B74">
        <w:tc>
          <w:tcPr>
            <w:tcW w:w="90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D</w:t>
            </w:r>
          </w:p>
        </w:tc>
        <w:tc>
          <w:tcPr>
            <w:tcW w:w="72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1</w:t>
            </w:r>
          </w:p>
        </w:tc>
        <w:tc>
          <w:tcPr>
            <w:tcW w:w="81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50-54</w:t>
            </w:r>
          </w:p>
        </w:tc>
        <w:tc>
          <w:tcPr>
            <w:tcW w:w="6390" w:type="dxa"/>
            <w:tcBorders>
              <w:top w:val="single" w:sz="2" w:space="0" w:color="auto"/>
              <w:left w:val="single" w:sz="2" w:space="0" w:color="auto"/>
              <w:bottom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r w:rsidRPr="00791EE3">
              <w:rPr>
                <w:rFonts w:eastAsia="Times"/>
                <w:b/>
                <w:sz w:val="20"/>
              </w:rPr>
              <w:t>Marginal</w:t>
            </w:r>
            <w:r w:rsidRPr="00791EE3">
              <w:rPr>
                <w:rFonts w:eastAsia="Times"/>
                <w:sz w:val="20"/>
              </w:rPr>
              <w:t xml:space="preserve"> performance. This grade indicates a superficial grasp of the subject matter.</w:t>
            </w:r>
          </w:p>
        </w:tc>
      </w:tr>
      <w:tr w:rsidR="005741D4" w:rsidRPr="00791EE3" w:rsidTr="00A85B74">
        <w:tc>
          <w:tcPr>
            <w:tcW w:w="90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right" w:pos="190"/>
                <w:tab w:val="left" w:pos="280"/>
              </w:tabs>
              <w:spacing w:before="40" w:after="40"/>
              <w:rPr>
                <w:rFonts w:eastAsia="Times"/>
                <w:sz w:val="20"/>
              </w:rPr>
            </w:pPr>
            <w:r w:rsidRPr="00791EE3">
              <w:rPr>
                <w:rFonts w:eastAsia="Times"/>
                <w:sz w:val="20"/>
              </w:rPr>
              <w:tab/>
            </w:r>
            <w:r w:rsidRPr="00791EE3">
              <w:rPr>
                <w:rFonts w:eastAsia="Times"/>
                <w:sz w:val="20"/>
              </w:rPr>
              <w:tab/>
              <w:t>F</w:t>
            </w:r>
          </w:p>
        </w:tc>
        <w:tc>
          <w:tcPr>
            <w:tcW w:w="72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jc w:val="center"/>
              <w:rPr>
                <w:rFonts w:eastAsia="Times"/>
                <w:sz w:val="20"/>
              </w:rPr>
            </w:pPr>
            <w:r w:rsidRPr="00791EE3">
              <w:rPr>
                <w:rFonts w:eastAsia="Times"/>
                <w:sz w:val="20"/>
              </w:rPr>
              <w:t>0</w:t>
            </w:r>
          </w:p>
        </w:tc>
        <w:tc>
          <w:tcPr>
            <w:tcW w:w="810" w:type="dxa"/>
            <w:tcBorders>
              <w:top w:val="single" w:sz="2" w:space="0" w:color="auto"/>
              <w:left w:val="single" w:sz="2" w:space="0" w:color="auto"/>
              <w:bottom w:val="single" w:sz="2" w:space="0" w:color="auto"/>
              <w:right w:val="single" w:sz="2" w:space="0" w:color="auto"/>
            </w:tcBorders>
            <w:vAlign w:val="center"/>
          </w:tcPr>
          <w:p w:rsidR="005741D4" w:rsidRPr="00791EE3" w:rsidRDefault="005741D4" w:rsidP="00A85B74">
            <w:pPr>
              <w:tabs>
                <w:tab w:val="left" w:pos="540"/>
              </w:tabs>
              <w:spacing w:before="40" w:after="40"/>
              <w:rPr>
                <w:rFonts w:eastAsia="Times"/>
                <w:sz w:val="20"/>
              </w:rPr>
            </w:pPr>
            <w:r w:rsidRPr="00791EE3">
              <w:rPr>
                <w:rFonts w:eastAsia="Times"/>
                <w:sz w:val="20"/>
              </w:rPr>
              <w:t>0–49</w:t>
            </w:r>
          </w:p>
        </w:tc>
        <w:tc>
          <w:tcPr>
            <w:tcW w:w="6390" w:type="dxa"/>
            <w:tcBorders>
              <w:top w:val="single" w:sz="2" w:space="0" w:color="auto"/>
              <w:left w:val="single" w:sz="2" w:space="0" w:color="auto"/>
              <w:bottom w:val="single" w:sz="2" w:space="0" w:color="auto"/>
              <w:right w:val="single" w:sz="2" w:space="0" w:color="auto"/>
            </w:tcBorders>
          </w:tcPr>
          <w:p w:rsidR="005741D4" w:rsidRPr="00791EE3" w:rsidRDefault="005741D4" w:rsidP="00A85B74">
            <w:pPr>
              <w:tabs>
                <w:tab w:val="left" w:pos="540"/>
              </w:tabs>
              <w:spacing w:before="40" w:after="40"/>
              <w:rPr>
                <w:rFonts w:eastAsia="Times"/>
                <w:sz w:val="20"/>
              </w:rPr>
            </w:pPr>
            <w:r w:rsidRPr="00791EE3">
              <w:rPr>
                <w:rFonts w:eastAsia="Times"/>
                <w:b/>
                <w:sz w:val="20"/>
              </w:rPr>
              <w:t>Unsatisfactory</w:t>
            </w:r>
            <w:r w:rsidRPr="00791EE3">
              <w:rPr>
                <w:rFonts w:eastAsia="Times"/>
                <w:sz w:val="20"/>
              </w:rPr>
              <w:t xml:space="preserve"> performance.</w:t>
            </w:r>
          </w:p>
        </w:tc>
      </w:tr>
    </w:tbl>
    <w:p w:rsidR="005741D4" w:rsidRDefault="005741D4" w:rsidP="005741D4">
      <w:pPr>
        <w:rPr>
          <w:sz w:val="22"/>
        </w:rPr>
      </w:pPr>
    </w:p>
    <w:p w:rsidR="005741D4" w:rsidRDefault="005741D4" w:rsidP="005741D4">
      <w:pPr>
        <w:spacing w:after="80"/>
        <w:rPr>
          <w:b/>
          <w:smallCaps/>
        </w:rPr>
      </w:pPr>
      <w:r>
        <w:rPr>
          <w:b/>
          <w:smallCaps/>
        </w:rPr>
        <w:t>Course policies and expectations</w:t>
      </w:r>
    </w:p>
    <w:p w:rsidR="005741D4" w:rsidRDefault="005741D4" w:rsidP="005741D4">
      <w:pPr>
        <w:rPr>
          <w:sz w:val="22"/>
        </w:rPr>
      </w:pPr>
      <w:r>
        <w:rPr>
          <w:sz w:val="22"/>
        </w:rPr>
        <w:t>The following course policies and expectations apply to all sections of ENGL 135, including ours.</w:t>
      </w:r>
    </w:p>
    <w:p w:rsidR="005741D4" w:rsidRDefault="005741D4" w:rsidP="005741D4">
      <w:pPr>
        <w:rPr>
          <w:sz w:val="22"/>
        </w:rPr>
      </w:pPr>
    </w:p>
    <w:p w:rsidR="005741D4" w:rsidRDefault="005741D4" w:rsidP="005741D4">
      <w:pPr>
        <w:spacing w:after="40"/>
        <w:rPr>
          <w:b/>
          <w:sz w:val="22"/>
        </w:rPr>
      </w:pPr>
      <w:r>
        <w:rPr>
          <w:b/>
          <w:sz w:val="22"/>
        </w:rPr>
        <w:t>You can expect your instructor to</w:t>
      </w:r>
    </w:p>
    <w:p w:rsidR="005741D4" w:rsidRDefault="005741D4" w:rsidP="005741D4">
      <w:pPr>
        <w:numPr>
          <w:ilvl w:val="0"/>
          <w:numId w:val="3"/>
        </w:numPr>
        <w:rPr>
          <w:sz w:val="22"/>
        </w:rPr>
      </w:pPr>
      <w:r>
        <w:rPr>
          <w:sz w:val="22"/>
        </w:rPr>
        <w:t>be on time and prepared for class</w:t>
      </w:r>
    </w:p>
    <w:p w:rsidR="005741D4" w:rsidRDefault="005741D4" w:rsidP="005741D4">
      <w:pPr>
        <w:numPr>
          <w:ilvl w:val="0"/>
          <w:numId w:val="3"/>
        </w:numPr>
        <w:rPr>
          <w:sz w:val="22"/>
        </w:rPr>
      </w:pPr>
      <w:r>
        <w:rPr>
          <w:sz w:val="22"/>
        </w:rPr>
        <w:t>teach to the course goals</w:t>
      </w:r>
    </w:p>
    <w:p w:rsidR="005741D4" w:rsidRDefault="005741D4" w:rsidP="005741D4">
      <w:pPr>
        <w:numPr>
          <w:ilvl w:val="0"/>
          <w:numId w:val="3"/>
        </w:numPr>
        <w:rPr>
          <w:sz w:val="22"/>
        </w:rPr>
      </w:pPr>
      <w:r>
        <w:rPr>
          <w:sz w:val="22"/>
        </w:rPr>
        <w:t>give clear instructions for assignments and exercises</w:t>
      </w:r>
    </w:p>
    <w:p w:rsidR="005741D4" w:rsidRDefault="005741D4" w:rsidP="005741D4">
      <w:pPr>
        <w:numPr>
          <w:ilvl w:val="0"/>
          <w:numId w:val="3"/>
        </w:numPr>
        <w:rPr>
          <w:sz w:val="22"/>
        </w:rPr>
      </w:pPr>
      <w:proofErr w:type="spellStart"/>
      <w:r>
        <w:rPr>
          <w:sz w:val="22"/>
        </w:rPr>
        <w:t>advise</w:t>
      </w:r>
      <w:proofErr w:type="spellEnd"/>
      <w:r>
        <w:rPr>
          <w:sz w:val="22"/>
        </w:rPr>
        <w:t xml:space="preserve"> and support students in their course work</w:t>
      </w:r>
    </w:p>
    <w:p w:rsidR="005741D4" w:rsidRDefault="005741D4" w:rsidP="005741D4">
      <w:pPr>
        <w:numPr>
          <w:ilvl w:val="0"/>
          <w:numId w:val="3"/>
        </w:numPr>
        <w:rPr>
          <w:sz w:val="22"/>
        </w:rPr>
      </w:pPr>
      <w:r>
        <w:rPr>
          <w:sz w:val="22"/>
        </w:rPr>
        <w:t>treat students with respect</w:t>
      </w:r>
    </w:p>
    <w:p w:rsidR="005741D4" w:rsidRDefault="005741D4" w:rsidP="005741D4">
      <w:pPr>
        <w:numPr>
          <w:ilvl w:val="0"/>
          <w:numId w:val="3"/>
        </w:numPr>
        <w:rPr>
          <w:sz w:val="22"/>
        </w:rPr>
      </w:pPr>
      <w:r>
        <w:rPr>
          <w:sz w:val="22"/>
        </w:rPr>
        <w:t>act in a fair manner</w:t>
      </w:r>
    </w:p>
    <w:p w:rsidR="005741D4" w:rsidRDefault="005741D4" w:rsidP="005741D4">
      <w:pPr>
        <w:numPr>
          <w:ilvl w:val="0"/>
          <w:numId w:val="3"/>
        </w:numPr>
        <w:rPr>
          <w:sz w:val="22"/>
        </w:rPr>
      </w:pPr>
      <w:r>
        <w:rPr>
          <w:sz w:val="22"/>
        </w:rPr>
        <w:t>be available during office hours or, if necessary, arrange an alternative time to meet</w:t>
      </w:r>
    </w:p>
    <w:p w:rsidR="005741D4" w:rsidRDefault="005741D4" w:rsidP="005741D4">
      <w:pPr>
        <w:numPr>
          <w:ilvl w:val="0"/>
          <w:numId w:val="3"/>
        </w:numPr>
        <w:rPr>
          <w:sz w:val="22"/>
        </w:rPr>
      </w:pPr>
      <w:r>
        <w:rPr>
          <w:sz w:val="22"/>
        </w:rPr>
        <w:t>evaluate students fairly and constructively, based on criteria made clear to students beforehand</w:t>
      </w:r>
    </w:p>
    <w:p w:rsidR="005741D4" w:rsidRDefault="005741D4" w:rsidP="005741D4">
      <w:pPr>
        <w:numPr>
          <w:ilvl w:val="0"/>
          <w:numId w:val="3"/>
        </w:numPr>
        <w:rPr>
          <w:sz w:val="22"/>
        </w:rPr>
      </w:pPr>
      <w:r>
        <w:rPr>
          <w:sz w:val="22"/>
        </w:rPr>
        <w:t>return assignments in a timely manner</w:t>
      </w:r>
    </w:p>
    <w:p w:rsidR="005741D4" w:rsidRDefault="005741D4" w:rsidP="005741D4">
      <w:pPr>
        <w:numPr>
          <w:ilvl w:val="0"/>
          <w:numId w:val="3"/>
        </w:numPr>
        <w:rPr>
          <w:sz w:val="22"/>
        </w:rPr>
      </w:pPr>
      <w:r>
        <w:rPr>
          <w:sz w:val="22"/>
        </w:rPr>
        <w:t>give useful feedback</w:t>
      </w:r>
    </w:p>
    <w:p w:rsidR="005741D4" w:rsidRDefault="005741D4" w:rsidP="005741D4">
      <w:pPr>
        <w:rPr>
          <w:sz w:val="22"/>
        </w:rPr>
      </w:pPr>
    </w:p>
    <w:p w:rsidR="005741D4" w:rsidRDefault="005741D4" w:rsidP="005741D4">
      <w:pPr>
        <w:spacing w:after="40"/>
        <w:rPr>
          <w:b/>
          <w:sz w:val="22"/>
        </w:rPr>
      </w:pPr>
      <w:r>
        <w:rPr>
          <w:b/>
          <w:sz w:val="22"/>
        </w:rPr>
        <w:t>Your instructor will expect you to</w:t>
      </w:r>
    </w:p>
    <w:p w:rsidR="005741D4" w:rsidRDefault="005741D4" w:rsidP="005741D4">
      <w:pPr>
        <w:numPr>
          <w:ilvl w:val="0"/>
          <w:numId w:val="4"/>
        </w:numPr>
        <w:rPr>
          <w:sz w:val="22"/>
        </w:rPr>
      </w:pPr>
      <w:r>
        <w:rPr>
          <w:sz w:val="22"/>
        </w:rPr>
        <w:t>attend all classes except in case of illness or emergency</w:t>
      </w:r>
    </w:p>
    <w:p w:rsidR="005741D4" w:rsidRDefault="005741D4" w:rsidP="005741D4">
      <w:pPr>
        <w:numPr>
          <w:ilvl w:val="0"/>
          <w:numId w:val="4"/>
        </w:numPr>
        <w:rPr>
          <w:sz w:val="22"/>
        </w:rPr>
      </w:pPr>
      <w:r>
        <w:rPr>
          <w:sz w:val="22"/>
        </w:rPr>
        <w:t>prepare for class by completing readings and assigned work in advance</w:t>
      </w:r>
    </w:p>
    <w:p w:rsidR="005741D4" w:rsidRDefault="005741D4" w:rsidP="005741D4">
      <w:pPr>
        <w:numPr>
          <w:ilvl w:val="0"/>
          <w:numId w:val="4"/>
        </w:numPr>
        <w:rPr>
          <w:sz w:val="22"/>
        </w:rPr>
      </w:pPr>
      <w:r>
        <w:rPr>
          <w:sz w:val="22"/>
        </w:rPr>
        <w:t>actively participate in classroom activities</w:t>
      </w:r>
    </w:p>
    <w:p w:rsidR="005741D4" w:rsidRDefault="005741D4" w:rsidP="005741D4">
      <w:pPr>
        <w:numPr>
          <w:ilvl w:val="0"/>
          <w:numId w:val="4"/>
        </w:numPr>
        <w:rPr>
          <w:sz w:val="22"/>
        </w:rPr>
      </w:pPr>
      <w:r>
        <w:rPr>
          <w:sz w:val="22"/>
        </w:rPr>
        <w:t>ask questions if you do not understand</w:t>
      </w:r>
    </w:p>
    <w:p w:rsidR="005741D4" w:rsidRDefault="005741D4" w:rsidP="005741D4">
      <w:pPr>
        <w:numPr>
          <w:ilvl w:val="0"/>
          <w:numId w:val="4"/>
        </w:numPr>
        <w:rPr>
          <w:sz w:val="22"/>
        </w:rPr>
      </w:pPr>
      <w:r>
        <w:rPr>
          <w:sz w:val="22"/>
        </w:rPr>
        <w:t>submit all assignments according to instructions, complete, and on time</w:t>
      </w:r>
    </w:p>
    <w:p w:rsidR="005741D4" w:rsidRDefault="005741D4" w:rsidP="005741D4">
      <w:pPr>
        <w:numPr>
          <w:ilvl w:val="0"/>
          <w:numId w:val="4"/>
        </w:numPr>
        <w:rPr>
          <w:sz w:val="22"/>
        </w:rPr>
      </w:pPr>
      <w:r>
        <w:rPr>
          <w:sz w:val="22"/>
        </w:rPr>
        <w:t>use instructor comments and feedback to improve future work</w:t>
      </w:r>
    </w:p>
    <w:p w:rsidR="005741D4" w:rsidRDefault="005741D4" w:rsidP="005741D4">
      <w:pPr>
        <w:numPr>
          <w:ilvl w:val="0"/>
          <w:numId w:val="4"/>
        </w:numPr>
        <w:rPr>
          <w:sz w:val="22"/>
        </w:rPr>
      </w:pPr>
      <w:r>
        <w:rPr>
          <w:sz w:val="22"/>
        </w:rPr>
        <w:t>cooperate with and act respectfully toward other students and the instructor</w:t>
      </w:r>
    </w:p>
    <w:p w:rsidR="005741D4" w:rsidRDefault="005741D4" w:rsidP="005741D4">
      <w:pPr>
        <w:numPr>
          <w:ilvl w:val="0"/>
          <w:numId w:val="4"/>
        </w:numPr>
        <w:rPr>
          <w:sz w:val="22"/>
        </w:rPr>
      </w:pPr>
      <w:r>
        <w:rPr>
          <w:sz w:val="22"/>
        </w:rPr>
        <w:t>communicate with the instructor about problems or concerns as soon as possible</w:t>
      </w:r>
    </w:p>
    <w:p w:rsidR="005741D4" w:rsidRDefault="005741D4" w:rsidP="005741D4">
      <w:pPr>
        <w:numPr>
          <w:ilvl w:val="0"/>
          <w:numId w:val="4"/>
        </w:numPr>
        <w:rPr>
          <w:sz w:val="22"/>
        </w:rPr>
      </w:pPr>
      <w:r>
        <w:rPr>
          <w:sz w:val="22"/>
        </w:rPr>
        <w:t>put focused and disciplined effort into the course assignments</w:t>
      </w:r>
    </w:p>
    <w:p w:rsidR="005741D4" w:rsidRDefault="005741D4" w:rsidP="005741D4"/>
    <w:p w:rsidR="005741D4" w:rsidRDefault="005741D4" w:rsidP="005741D4">
      <w:pPr>
        <w:rPr>
          <w:b/>
          <w:sz w:val="22"/>
        </w:rPr>
      </w:pPr>
      <w:r>
        <w:rPr>
          <w:b/>
          <w:sz w:val="22"/>
        </w:rPr>
        <w:t>Attendance</w:t>
      </w:r>
    </w:p>
    <w:p w:rsidR="005741D4" w:rsidRDefault="005741D4" w:rsidP="005741D4">
      <w:pPr>
        <w:rPr>
          <w:sz w:val="22"/>
        </w:rPr>
      </w:pPr>
      <w:r>
        <w:rPr>
          <w:sz w:val="22"/>
        </w:rPr>
        <w:t>The university expects students to attend all classes in which they are enrolled. University policy allows an instructor to refuse a student admission to class because of lateness, misconduct, inattention, or failure to meet the responsibilities of the course.</w:t>
      </w:r>
    </w:p>
    <w:p w:rsidR="005741D4" w:rsidRDefault="005741D4" w:rsidP="005741D4">
      <w:pPr>
        <w:rPr>
          <w:sz w:val="22"/>
        </w:rPr>
      </w:pPr>
    </w:p>
    <w:p w:rsidR="005741D4" w:rsidRPr="00310105" w:rsidRDefault="005741D4" w:rsidP="005741D4">
      <w:pPr>
        <w:rPr>
          <w:sz w:val="22"/>
        </w:rPr>
      </w:pPr>
      <w:r>
        <w:rPr>
          <w:sz w:val="22"/>
        </w:rPr>
        <w:t xml:space="preserve">According to the </w:t>
      </w:r>
      <w:hyperlink r:id="rId13" w:history="1">
        <w:r>
          <w:rPr>
            <w:rStyle w:val="Hyperlink"/>
            <w:sz w:val="22"/>
          </w:rPr>
          <w:t>university’s policy on attendance</w:t>
        </w:r>
      </w:hyperlink>
      <w:r>
        <w:rPr>
          <w:sz w:val="22"/>
        </w:rPr>
        <w:t xml:space="preserve">, students who neglect their academic work, including assignments, may be refused permission to write the final examination in a course.  </w:t>
      </w:r>
      <w:r>
        <w:rPr>
          <w:b/>
          <w:sz w:val="22"/>
        </w:rPr>
        <w:t xml:space="preserve">For this course, a minimum 75% attendance is required to qualify to write the final exam.  </w:t>
      </w:r>
      <w:r>
        <w:rPr>
          <w:sz w:val="22"/>
        </w:rPr>
        <w:t xml:space="preserve"> Attendance will be taken at the beginning of each class.   If you fall ill, contact me by email so that you are not penalized for missing a class.</w:t>
      </w:r>
    </w:p>
    <w:p w:rsidR="005741D4" w:rsidRDefault="005741D4" w:rsidP="005741D4">
      <w:pPr>
        <w:rPr>
          <w:sz w:val="22"/>
        </w:rPr>
      </w:pPr>
    </w:p>
    <w:p w:rsidR="005741D4" w:rsidRDefault="005741D4" w:rsidP="005741D4">
      <w:pPr>
        <w:rPr>
          <w:b/>
          <w:sz w:val="22"/>
        </w:rPr>
      </w:pPr>
      <w:r>
        <w:rPr>
          <w:b/>
          <w:sz w:val="22"/>
        </w:rPr>
        <w:t>Grade appeals</w:t>
      </w:r>
    </w:p>
    <w:p w:rsidR="005741D4" w:rsidRDefault="005741D4" w:rsidP="005741D4">
      <w:pPr>
        <w:rPr>
          <w:sz w:val="22"/>
        </w:rPr>
      </w:pPr>
      <w:r>
        <w:rPr>
          <w:sz w:val="22"/>
        </w:rPr>
        <w:t xml:space="preserve">If you feel that an assignment you submitted has been unfairly evaluated, your first step is to discuss your concerns with your instructor. As your instructor is using the </w:t>
      </w:r>
      <w:hyperlink r:id="rId14" w:history="1">
        <w:r>
          <w:rPr>
            <w:rStyle w:val="Hyperlink"/>
            <w:sz w:val="22"/>
          </w:rPr>
          <w:t>grading standards for first-year writing</w:t>
        </w:r>
      </w:hyperlink>
      <w:r>
        <w:rPr>
          <w:sz w:val="22"/>
        </w:rPr>
        <w:t>, be prepared to show your instructor how your work matches the standards for the letter grade you feel you should have received.</w:t>
      </w:r>
    </w:p>
    <w:p w:rsidR="005741D4" w:rsidRDefault="005741D4" w:rsidP="005741D4">
      <w:pPr>
        <w:rPr>
          <w:sz w:val="22"/>
        </w:rPr>
      </w:pPr>
    </w:p>
    <w:p w:rsidR="005741D4" w:rsidRDefault="005741D4" w:rsidP="005741D4">
      <w:pPr>
        <w:rPr>
          <w:sz w:val="22"/>
        </w:rPr>
      </w:pPr>
      <w:r>
        <w:rPr>
          <w:sz w:val="22"/>
        </w:rPr>
        <w:t xml:space="preserve">If you are not satisfied with your discussion with the instructor, you may apply for a </w:t>
      </w:r>
      <w:hyperlink r:id="rId15" w:history="1">
        <w:r>
          <w:rPr>
            <w:rStyle w:val="Hyperlink"/>
            <w:sz w:val="22"/>
          </w:rPr>
          <w:t>formal grade review</w:t>
        </w:r>
      </w:hyperlink>
      <w:r>
        <w:rPr>
          <w:sz w:val="22"/>
        </w:rPr>
        <w:t xml:space="preserve">, which is described in detail in the </w:t>
      </w:r>
      <w:proofErr w:type="spellStart"/>
      <w:r>
        <w:rPr>
          <w:sz w:val="22"/>
        </w:rPr>
        <w:t>UVic</w:t>
      </w:r>
      <w:proofErr w:type="spellEnd"/>
      <w:r>
        <w:rPr>
          <w:sz w:val="22"/>
        </w:rPr>
        <w:t xml:space="preserve"> academic calendar.</w:t>
      </w:r>
    </w:p>
    <w:p w:rsidR="005741D4" w:rsidRDefault="005741D4" w:rsidP="005741D4">
      <w:pPr>
        <w:rPr>
          <w:sz w:val="22"/>
        </w:rPr>
      </w:pPr>
    </w:p>
    <w:p w:rsidR="005741D4" w:rsidRDefault="005741D4" w:rsidP="005741D4">
      <w:pPr>
        <w:rPr>
          <w:b/>
          <w:sz w:val="22"/>
        </w:rPr>
      </w:pPr>
      <w:r>
        <w:rPr>
          <w:b/>
          <w:sz w:val="22"/>
        </w:rPr>
        <w:lastRenderedPageBreak/>
        <w:t>Academic honesty</w:t>
      </w:r>
    </w:p>
    <w:p w:rsidR="005741D4" w:rsidRDefault="005741D4" w:rsidP="005741D4">
      <w:pPr>
        <w:rPr>
          <w:sz w:val="22"/>
        </w:rPr>
      </w:pPr>
      <w:r>
        <w:rPr>
          <w:sz w:val="22"/>
        </w:rPr>
        <w:t xml:space="preserve">The writing you do in ENGL 135 must be your own. Presenting the work of others, whether it is used without attribution (plagiarism) or submitted by you but written by someone else (cheating), violates the university’s policy on academic integrity. </w:t>
      </w:r>
    </w:p>
    <w:p w:rsidR="005741D4" w:rsidRDefault="005741D4" w:rsidP="005741D4">
      <w:pPr>
        <w:rPr>
          <w:sz w:val="22"/>
        </w:rPr>
      </w:pPr>
    </w:p>
    <w:p w:rsidR="005741D4" w:rsidRDefault="005741D4" w:rsidP="005741D4">
      <w:pPr>
        <w:rPr>
          <w:sz w:val="22"/>
        </w:rPr>
      </w:pPr>
      <w:r>
        <w:rPr>
          <w:sz w:val="22"/>
        </w:rPr>
        <w:t>The university has prepared several web pages to help you understand the university’s policy, what constitutes plagiarism and cheating, and how to avoid them. These include the following pages:</w:t>
      </w:r>
    </w:p>
    <w:p w:rsidR="005741D4" w:rsidRDefault="005741D4" w:rsidP="005741D4">
      <w:pPr>
        <w:rPr>
          <w:sz w:val="22"/>
        </w:rPr>
      </w:pPr>
    </w:p>
    <w:p w:rsidR="005741D4" w:rsidRDefault="006F56D2" w:rsidP="005741D4">
      <w:pPr>
        <w:numPr>
          <w:ilvl w:val="0"/>
          <w:numId w:val="6"/>
        </w:numPr>
        <w:rPr>
          <w:sz w:val="22"/>
        </w:rPr>
      </w:pPr>
      <w:hyperlink r:id="rId16" w:history="1">
        <w:r w:rsidR="005741D4">
          <w:rPr>
            <w:rStyle w:val="Hyperlink"/>
            <w:sz w:val="22"/>
          </w:rPr>
          <w:t>Plagiarism</w:t>
        </w:r>
      </w:hyperlink>
      <w:r w:rsidR="005741D4">
        <w:rPr>
          <w:sz w:val="22"/>
        </w:rPr>
        <w:t xml:space="preserve"> from the </w:t>
      </w:r>
      <w:proofErr w:type="spellStart"/>
      <w:r w:rsidR="005741D4">
        <w:rPr>
          <w:sz w:val="22"/>
        </w:rPr>
        <w:t>UVic</w:t>
      </w:r>
      <w:proofErr w:type="spellEnd"/>
      <w:r w:rsidR="005741D4">
        <w:rPr>
          <w:sz w:val="22"/>
        </w:rPr>
        <w:t xml:space="preserve"> Libraries website; explains what plagiarism is and how to avoid it.</w:t>
      </w:r>
    </w:p>
    <w:p w:rsidR="005741D4" w:rsidRDefault="005741D4" w:rsidP="005741D4">
      <w:pPr>
        <w:rPr>
          <w:sz w:val="22"/>
        </w:rPr>
      </w:pPr>
    </w:p>
    <w:p w:rsidR="005741D4" w:rsidRDefault="006F56D2" w:rsidP="005741D4">
      <w:pPr>
        <w:numPr>
          <w:ilvl w:val="0"/>
          <w:numId w:val="6"/>
        </w:numPr>
        <w:rPr>
          <w:sz w:val="22"/>
        </w:rPr>
      </w:pPr>
      <w:hyperlink r:id="rId17" w:history="1">
        <w:r w:rsidR="005741D4">
          <w:rPr>
            <w:rStyle w:val="Hyperlink"/>
            <w:sz w:val="22"/>
          </w:rPr>
          <w:t xml:space="preserve">What You Should Know </w:t>
        </w:r>
        <w:proofErr w:type="gramStart"/>
        <w:r w:rsidR="005741D4">
          <w:rPr>
            <w:rStyle w:val="Hyperlink"/>
            <w:sz w:val="22"/>
          </w:rPr>
          <w:t>About</w:t>
        </w:r>
        <w:proofErr w:type="gramEnd"/>
        <w:r w:rsidR="005741D4">
          <w:rPr>
            <w:rStyle w:val="Hyperlink"/>
            <w:sz w:val="22"/>
          </w:rPr>
          <w:t xml:space="preserve"> Cheating and Plagiarism</w:t>
        </w:r>
      </w:hyperlink>
      <w:r w:rsidR="005741D4">
        <w:rPr>
          <w:sz w:val="22"/>
        </w:rPr>
        <w:t xml:space="preserve"> from the </w:t>
      </w:r>
      <w:proofErr w:type="spellStart"/>
      <w:r w:rsidR="005741D4">
        <w:rPr>
          <w:sz w:val="22"/>
        </w:rPr>
        <w:t>UVic</w:t>
      </w:r>
      <w:proofErr w:type="spellEnd"/>
      <w:r w:rsidR="005741D4">
        <w:rPr>
          <w:sz w:val="22"/>
        </w:rPr>
        <w:t xml:space="preserve"> Ombudsman’s Office.</w:t>
      </w:r>
    </w:p>
    <w:p w:rsidR="005741D4" w:rsidRDefault="005741D4" w:rsidP="005741D4">
      <w:pPr>
        <w:rPr>
          <w:sz w:val="22"/>
        </w:rPr>
      </w:pPr>
    </w:p>
    <w:p w:rsidR="005741D4" w:rsidRDefault="006F56D2" w:rsidP="005741D4">
      <w:pPr>
        <w:numPr>
          <w:ilvl w:val="0"/>
          <w:numId w:val="6"/>
        </w:numPr>
        <w:rPr>
          <w:sz w:val="22"/>
        </w:rPr>
      </w:pPr>
      <w:hyperlink r:id="rId18" w:history="1">
        <w:r w:rsidR="005741D4">
          <w:rPr>
            <w:rStyle w:val="Hyperlink"/>
            <w:sz w:val="22"/>
          </w:rPr>
          <w:t>Policy on Academic Integrity</w:t>
        </w:r>
      </w:hyperlink>
      <w:r w:rsidR="005741D4">
        <w:rPr>
          <w:sz w:val="22"/>
        </w:rPr>
        <w:t xml:space="preserve"> from the University of Victoria academic calendar; gives the definitions of plagiarism, cheating, and aiding others to cheat; the procedure for dealing with violations of the policy and the penalties. (This document is available on the course </w:t>
      </w:r>
      <w:proofErr w:type="spellStart"/>
      <w:r w:rsidR="005741D4">
        <w:rPr>
          <w:sz w:val="22"/>
        </w:rPr>
        <w:t>Moodle</w:t>
      </w:r>
      <w:proofErr w:type="spellEnd"/>
      <w:r w:rsidR="005741D4">
        <w:rPr>
          <w:sz w:val="22"/>
        </w:rPr>
        <w:t xml:space="preserve"> page.)</w:t>
      </w:r>
    </w:p>
    <w:p w:rsidR="005741D4" w:rsidRDefault="005741D4" w:rsidP="005741D4">
      <w:pPr>
        <w:rPr>
          <w:sz w:val="22"/>
        </w:rPr>
      </w:pPr>
    </w:p>
    <w:p w:rsidR="005741D4" w:rsidRDefault="005741D4" w:rsidP="005741D4">
      <w:pPr>
        <w:spacing w:after="40"/>
        <w:rPr>
          <w:sz w:val="22"/>
        </w:rPr>
      </w:pPr>
      <w:r>
        <w:rPr>
          <w:sz w:val="22"/>
        </w:rPr>
        <w:t>In addition to these handouts, here are a few points about plagiarism to keep in mind when you write:</w:t>
      </w:r>
    </w:p>
    <w:p w:rsidR="005741D4" w:rsidRDefault="005741D4" w:rsidP="005741D4">
      <w:pPr>
        <w:numPr>
          <w:ilvl w:val="0"/>
          <w:numId w:val="5"/>
        </w:numPr>
        <w:rPr>
          <w:sz w:val="22"/>
        </w:rPr>
      </w:pPr>
      <w:r>
        <w:rPr>
          <w:sz w:val="22"/>
        </w:rPr>
        <w:t>The best way to avoid inadvertent plagiarism is to ask your instructor for guidance. Some students end up plagiarizing because they aren’t sure how to correctly incorporate the work of others into their writing. Your instructor can help you learn how to quote, paraphrase, and cite your sources correctly.</w:t>
      </w:r>
    </w:p>
    <w:p w:rsidR="005741D4" w:rsidRDefault="005741D4" w:rsidP="005741D4">
      <w:pPr>
        <w:rPr>
          <w:sz w:val="22"/>
        </w:rPr>
      </w:pPr>
    </w:p>
    <w:p w:rsidR="005741D4" w:rsidRDefault="005741D4" w:rsidP="005741D4">
      <w:pPr>
        <w:widowControl w:val="0"/>
        <w:numPr>
          <w:ilvl w:val="0"/>
          <w:numId w:val="5"/>
        </w:numPr>
        <w:autoSpaceDE w:val="0"/>
        <w:autoSpaceDN w:val="0"/>
        <w:adjustRightInd w:val="0"/>
        <w:rPr>
          <w:sz w:val="22"/>
        </w:rPr>
      </w:pPr>
      <w:r>
        <w:rPr>
          <w:sz w:val="22"/>
        </w:rPr>
        <w:t>Students who are found guilty of plagiarism or cheating face serious consequences. According to the university policy, “A largely or fully plagiarized assignment should result in a grade of F for the course.”</w:t>
      </w:r>
    </w:p>
    <w:p w:rsidR="005741D4" w:rsidRDefault="005741D4" w:rsidP="005741D4">
      <w:pPr>
        <w:widowControl w:val="0"/>
        <w:autoSpaceDE w:val="0"/>
        <w:autoSpaceDN w:val="0"/>
        <w:adjustRightInd w:val="0"/>
        <w:rPr>
          <w:sz w:val="28"/>
        </w:rPr>
      </w:pPr>
    </w:p>
    <w:p w:rsidR="005741D4" w:rsidRDefault="005741D4" w:rsidP="005741D4">
      <w:pPr>
        <w:numPr>
          <w:ilvl w:val="0"/>
          <w:numId w:val="5"/>
        </w:numPr>
        <w:rPr>
          <w:sz w:val="22"/>
        </w:rPr>
      </w:pPr>
      <w:r>
        <w:rPr>
          <w:sz w:val="22"/>
        </w:rPr>
        <w:t>If a student is found guilty of violating the university’s policy on academic integrity, the offence will be added to the student’s record and will remain there for four years after the student graduates.</w:t>
      </w:r>
    </w:p>
    <w:p w:rsidR="005741D4" w:rsidRDefault="005741D4" w:rsidP="005741D4">
      <w:pPr>
        <w:rPr>
          <w:sz w:val="22"/>
        </w:rPr>
      </w:pPr>
    </w:p>
    <w:p w:rsidR="005741D4" w:rsidRDefault="005741D4" w:rsidP="005741D4">
      <w:pPr>
        <w:rPr>
          <w:b/>
          <w:smallCaps/>
        </w:rPr>
      </w:pPr>
      <w:r>
        <w:rPr>
          <w:b/>
          <w:smallCaps/>
        </w:rPr>
        <w:t>Schedules</w:t>
      </w:r>
    </w:p>
    <w:p w:rsidR="005741D4" w:rsidRPr="00DB5B86" w:rsidRDefault="005741D4" w:rsidP="005741D4">
      <w:pPr>
        <w:rPr>
          <w:sz w:val="22"/>
          <w:szCs w:val="22"/>
        </w:rPr>
      </w:pPr>
      <w:r w:rsidRPr="00DB5B86">
        <w:rPr>
          <w:sz w:val="22"/>
          <w:szCs w:val="22"/>
        </w:rPr>
        <w:t xml:space="preserve">You will receive a </w:t>
      </w:r>
      <w:r w:rsidRPr="00DB5B86">
        <w:rPr>
          <w:b/>
          <w:sz w:val="22"/>
          <w:szCs w:val="22"/>
        </w:rPr>
        <w:t>Reading and Assignment Schedule</w:t>
      </w:r>
      <w:r w:rsidRPr="00DB5B86">
        <w:rPr>
          <w:sz w:val="22"/>
          <w:szCs w:val="22"/>
        </w:rPr>
        <w:t xml:space="preserve"> each month in class.   Copies of these schedules are also available on the course </w:t>
      </w:r>
      <w:proofErr w:type="spellStart"/>
      <w:r w:rsidRPr="00DB5B86">
        <w:rPr>
          <w:sz w:val="22"/>
          <w:szCs w:val="22"/>
        </w:rPr>
        <w:t>Moodle</w:t>
      </w:r>
      <w:proofErr w:type="spellEnd"/>
      <w:r w:rsidRPr="00DB5B86">
        <w:rPr>
          <w:sz w:val="22"/>
          <w:szCs w:val="22"/>
        </w:rPr>
        <w:t xml:space="preserve"> site.  It is your responsibility to ensure that you have done readings and submitted assignments on the due dates listed on the schedules.</w:t>
      </w:r>
    </w:p>
    <w:p w:rsidR="005741D4" w:rsidRPr="007471B0" w:rsidRDefault="005741D4" w:rsidP="005741D4">
      <w:pPr>
        <w:rPr>
          <w:sz w:val="22"/>
        </w:rPr>
      </w:pPr>
    </w:p>
    <w:p w:rsidR="005741D4" w:rsidRPr="007471B0" w:rsidRDefault="005741D4" w:rsidP="005741D4">
      <w:pPr>
        <w:rPr>
          <w:b/>
          <w:smallCaps/>
        </w:rPr>
      </w:pPr>
      <w:r w:rsidRPr="007471B0">
        <w:br w:type="page"/>
      </w:r>
      <w:r>
        <w:rPr>
          <w:b/>
          <w:smallCaps/>
        </w:rPr>
        <w:lastRenderedPageBreak/>
        <w:t>Brief a</w:t>
      </w:r>
      <w:r w:rsidRPr="007471B0">
        <w:rPr>
          <w:b/>
          <w:smallCaps/>
        </w:rPr>
        <w:t>ssignment descriptions</w:t>
      </w:r>
    </w:p>
    <w:p w:rsidR="005741D4" w:rsidRPr="007471B0" w:rsidRDefault="005741D4" w:rsidP="005741D4">
      <w:pPr>
        <w:rPr>
          <w:sz w:val="22"/>
        </w:rPr>
      </w:pPr>
    </w:p>
    <w:p w:rsidR="005741D4" w:rsidRPr="007471B0" w:rsidRDefault="005741D4" w:rsidP="005741D4">
      <w:pPr>
        <w:tabs>
          <w:tab w:val="right" w:pos="8640"/>
        </w:tabs>
        <w:ind w:left="360" w:hanging="360"/>
        <w:rPr>
          <w:b/>
          <w:sz w:val="22"/>
        </w:rPr>
      </w:pPr>
      <w:r>
        <w:rPr>
          <w:b/>
          <w:sz w:val="22"/>
        </w:rPr>
        <w:t>1.</w:t>
      </w:r>
      <w:r>
        <w:rPr>
          <w:b/>
          <w:sz w:val="22"/>
        </w:rPr>
        <w:tab/>
      </w:r>
      <w:proofErr w:type="spellStart"/>
      <w:r>
        <w:rPr>
          <w:b/>
          <w:sz w:val="22"/>
        </w:rPr>
        <w:t>Moodle</w:t>
      </w:r>
      <w:proofErr w:type="spellEnd"/>
      <w:r>
        <w:rPr>
          <w:b/>
          <w:sz w:val="22"/>
        </w:rPr>
        <w:t xml:space="preserve"> Reading Journal</w:t>
      </w:r>
      <w:r w:rsidRPr="007471B0">
        <w:rPr>
          <w:b/>
          <w:sz w:val="22"/>
        </w:rPr>
        <w:tab/>
      </w:r>
      <w:r w:rsidRPr="00FD5F07">
        <w:rPr>
          <w:b/>
          <w:sz w:val="22"/>
        </w:rPr>
        <w:t>Ongoing, worth 10%</w:t>
      </w:r>
    </w:p>
    <w:p w:rsidR="005741D4" w:rsidRDefault="005741D4" w:rsidP="005741D4">
      <w:pPr>
        <w:ind w:left="360"/>
        <w:rPr>
          <w:sz w:val="20"/>
        </w:rPr>
      </w:pPr>
      <w:r>
        <w:rPr>
          <w:sz w:val="20"/>
        </w:rPr>
        <w:t xml:space="preserve">The reading journal will be completed on-line via the course </w:t>
      </w:r>
      <w:proofErr w:type="spellStart"/>
      <w:r>
        <w:rPr>
          <w:sz w:val="20"/>
        </w:rPr>
        <w:t>Moodle</w:t>
      </w:r>
      <w:proofErr w:type="spellEnd"/>
      <w:r>
        <w:rPr>
          <w:sz w:val="20"/>
        </w:rPr>
        <w:t xml:space="preserve"> site.  Consult the monthly schedules for Reading Journal entry due dates.  For each entry, I will set three to four questions/tasks to be completed before the class when a certain reading or topic is to be discussed.</w:t>
      </w:r>
    </w:p>
    <w:p w:rsidR="005741D4" w:rsidRDefault="005741D4" w:rsidP="005741D4">
      <w:pPr>
        <w:ind w:left="360"/>
        <w:rPr>
          <w:sz w:val="20"/>
        </w:rPr>
      </w:pPr>
      <w:r>
        <w:rPr>
          <w:sz w:val="20"/>
        </w:rPr>
        <w:t>Each entry is worth 1% of the total Reading Journal Grade.  If you answer all th</w:t>
      </w:r>
      <w:r w:rsidR="008633C9">
        <w:rPr>
          <w:sz w:val="20"/>
        </w:rPr>
        <w:t>e questions/tasks very well</w:t>
      </w:r>
      <w:r>
        <w:rPr>
          <w:sz w:val="20"/>
        </w:rPr>
        <w:t>, you will receive</w:t>
      </w:r>
      <w:r w:rsidR="00485203">
        <w:rPr>
          <w:sz w:val="20"/>
        </w:rPr>
        <w:t xml:space="preserve"> a grade of Outstanding</w:t>
      </w:r>
      <w:r w:rsidR="008633C9">
        <w:rPr>
          <w:sz w:val="20"/>
        </w:rPr>
        <w:t xml:space="preserve"> (</w:t>
      </w:r>
      <w:r>
        <w:rPr>
          <w:sz w:val="20"/>
        </w:rPr>
        <w:t>100%</w:t>
      </w:r>
      <w:r w:rsidR="008633C9">
        <w:rPr>
          <w:sz w:val="20"/>
        </w:rPr>
        <w:t>)</w:t>
      </w:r>
      <w:r>
        <w:rPr>
          <w:sz w:val="20"/>
        </w:rPr>
        <w:t xml:space="preserve"> on that Journal en</w:t>
      </w:r>
      <w:r w:rsidR="008633C9">
        <w:rPr>
          <w:sz w:val="20"/>
        </w:rPr>
        <w:t xml:space="preserve">try.  If the journal entry is </w:t>
      </w:r>
      <w:r w:rsidR="00485203">
        <w:rPr>
          <w:sz w:val="20"/>
        </w:rPr>
        <w:t>merely</w:t>
      </w:r>
      <w:r w:rsidR="008633C9">
        <w:rPr>
          <w:sz w:val="20"/>
        </w:rPr>
        <w:t xml:space="preserve"> satisfactory (</w:t>
      </w:r>
      <w:r w:rsidR="00485203">
        <w:rPr>
          <w:sz w:val="20"/>
        </w:rPr>
        <w:t>complete, but containing</w:t>
      </w:r>
      <w:r w:rsidR="008633C9">
        <w:rPr>
          <w:sz w:val="20"/>
        </w:rPr>
        <w:t xml:space="preserve"> some flaw in terms of content, </w:t>
      </w:r>
      <w:r>
        <w:rPr>
          <w:sz w:val="20"/>
        </w:rPr>
        <w:t>effort</w:t>
      </w:r>
      <w:r w:rsidR="008633C9">
        <w:rPr>
          <w:sz w:val="20"/>
        </w:rPr>
        <w:t>,</w:t>
      </w:r>
      <w:r>
        <w:rPr>
          <w:sz w:val="20"/>
        </w:rPr>
        <w:t xml:space="preserve"> or car</w:t>
      </w:r>
      <w:r w:rsidR="008633C9">
        <w:rPr>
          <w:sz w:val="20"/>
        </w:rPr>
        <w:t xml:space="preserve">eful reading), you will receive </w:t>
      </w:r>
      <w:r w:rsidR="00523E84">
        <w:rPr>
          <w:sz w:val="20"/>
        </w:rPr>
        <w:t>a Satisfactory (60</w:t>
      </w:r>
      <w:r w:rsidR="008633C9">
        <w:rPr>
          <w:sz w:val="20"/>
        </w:rPr>
        <w:t>%)</w:t>
      </w:r>
      <w:r>
        <w:rPr>
          <w:sz w:val="20"/>
        </w:rPr>
        <w:t xml:space="preserve"> on that Journal entry.  If the</w:t>
      </w:r>
      <w:r w:rsidR="008633C9">
        <w:rPr>
          <w:sz w:val="20"/>
        </w:rPr>
        <w:t xml:space="preserve"> Journal entry reflects significant problems in terms of content, effort, or careful reading, it will receive an Unsatisfactory (0%)</w:t>
      </w:r>
      <w:r>
        <w:rPr>
          <w:sz w:val="20"/>
        </w:rPr>
        <w:t>.  So, you wo</w:t>
      </w:r>
      <w:r w:rsidR="008633C9">
        <w:rPr>
          <w:sz w:val="20"/>
        </w:rPr>
        <w:t xml:space="preserve">uld </w:t>
      </w:r>
      <w:r w:rsidR="00485203">
        <w:rPr>
          <w:sz w:val="20"/>
        </w:rPr>
        <w:t xml:space="preserve">need to receive </w:t>
      </w:r>
      <w:proofErr w:type="gramStart"/>
      <w:r w:rsidR="00485203">
        <w:rPr>
          <w:sz w:val="20"/>
        </w:rPr>
        <w:t>Outstanding</w:t>
      </w:r>
      <w:proofErr w:type="gramEnd"/>
      <w:r>
        <w:rPr>
          <w:sz w:val="20"/>
        </w:rPr>
        <w:t xml:space="preserve"> grades on 10 journal entries in order to achieve a grade of 100% on this portion of the cour</w:t>
      </w:r>
      <w:r w:rsidR="008633C9">
        <w:rPr>
          <w:sz w:val="20"/>
        </w:rPr>
        <w:t>se grade</w:t>
      </w:r>
      <w:r w:rsidR="00521EEF">
        <w:rPr>
          <w:sz w:val="20"/>
        </w:rPr>
        <w:t>.</w:t>
      </w:r>
    </w:p>
    <w:p w:rsidR="00521EEF" w:rsidRPr="007471B0" w:rsidRDefault="00521EEF" w:rsidP="005741D4">
      <w:pPr>
        <w:ind w:left="360"/>
        <w:rPr>
          <w:sz w:val="20"/>
        </w:rPr>
      </w:pPr>
    </w:p>
    <w:p w:rsidR="005741D4" w:rsidRPr="007471B0" w:rsidRDefault="0047557C" w:rsidP="005741D4">
      <w:pPr>
        <w:keepNext/>
        <w:tabs>
          <w:tab w:val="right" w:pos="8640"/>
        </w:tabs>
        <w:ind w:left="360" w:hanging="360"/>
        <w:rPr>
          <w:b/>
          <w:sz w:val="22"/>
        </w:rPr>
      </w:pPr>
      <w:r>
        <w:rPr>
          <w:b/>
          <w:sz w:val="22"/>
        </w:rPr>
        <w:t>2.</w:t>
      </w:r>
      <w:r>
        <w:rPr>
          <w:b/>
          <w:sz w:val="22"/>
        </w:rPr>
        <w:tab/>
        <w:t>Summary</w:t>
      </w:r>
      <w:r>
        <w:rPr>
          <w:b/>
          <w:sz w:val="22"/>
        </w:rPr>
        <w:tab/>
      </w:r>
      <w:r w:rsidR="00523E84">
        <w:rPr>
          <w:b/>
          <w:sz w:val="22"/>
        </w:rPr>
        <w:t>Approximately 500</w:t>
      </w:r>
      <w:r w:rsidR="005741D4" w:rsidRPr="007471B0">
        <w:rPr>
          <w:b/>
          <w:sz w:val="22"/>
        </w:rPr>
        <w:t xml:space="preserve"> words, </w:t>
      </w:r>
      <w:r w:rsidR="00514285">
        <w:rPr>
          <w:b/>
          <w:sz w:val="22"/>
        </w:rPr>
        <w:t>due January 19</w:t>
      </w:r>
      <w:r w:rsidR="005741D4">
        <w:rPr>
          <w:b/>
          <w:sz w:val="22"/>
        </w:rPr>
        <w:t>, worth 10</w:t>
      </w:r>
      <w:r w:rsidR="005741D4" w:rsidRPr="00FD5F07">
        <w:rPr>
          <w:b/>
          <w:sz w:val="22"/>
        </w:rPr>
        <w:t>%</w:t>
      </w:r>
    </w:p>
    <w:p w:rsidR="005741D4" w:rsidRDefault="005741D4" w:rsidP="005741D4">
      <w:pPr>
        <w:ind w:left="360"/>
        <w:rPr>
          <w:sz w:val="20"/>
        </w:rPr>
      </w:pPr>
      <w:r>
        <w:rPr>
          <w:sz w:val="20"/>
        </w:rPr>
        <w:t>This assignment will require you to write a formal summary of an assigned reading text.</w:t>
      </w:r>
    </w:p>
    <w:p w:rsidR="005741D4" w:rsidRPr="007471B0" w:rsidRDefault="005741D4" w:rsidP="005741D4">
      <w:pPr>
        <w:ind w:left="360"/>
        <w:rPr>
          <w:sz w:val="20"/>
        </w:rPr>
      </w:pPr>
    </w:p>
    <w:p w:rsidR="005741D4" w:rsidRPr="007471B0" w:rsidRDefault="005741D4" w:rsidP="005741D4">
      <w:pPr>
        <w:keepNext/>
        <w:tabs>
          <w:tab w:val="right" w:pos="8640"/>
        </w:tabs>
        <w:ind w:left="360" w:hanging="360"/>
        <w:rPr>
          <w:b/>
          <w:sz w:val="22"/>
        </w:rPr>
      </w:pPr>
      <w:r>
        <w:rPr>
          <w:b/>
          <w:sz w:val="22"/>
        </w:rPr>
        <w:t>3.</w:t>
      </w:r>
      <w:r>
        <w:rPr>
          <w:b/>
          <w:sz w:val="22"/>
        </w:rPr>
        <w:tab/>
        <w:t>Research P</w:t>
      </w:r>
      <w:r w:rsidRPr="007471B0">
        <w:rPr>
          <w:b/>
          <w:sz w:val="22"/>
        </w:rPr>
        <w:t>roposal</w:t>
      </w:r>
      <w:r w:rsidRPr="007471B0">
        <w:rPr>
          <w:b/>
          <w:sz w:val="22"/>
        </w:rPr>
        <w:tab/>
      </w:r>
      <w:r>
        <w:rPr>
          <w:b/>
          <w:sz w:val="22"/>
        </w:rPr>
        <w:t>300 words, February 6, worth 5</w:t>
      </w:r>
      <w:r w:rsidRPr="00FD5F07">
        <w:rPr>
          <w:b/>
          <w:sz w:val="22"/>
        </w:rPr>
        <w:t>%</w:t>
      </w:r>
    </w:p>
    <w:p w:rsidR="005741D4" w:rsidRDefault="005741D4" w:rsidP="005741D4">
      <w:pPr>
        <w:ind w:left="360"/>
        <w:rPr>
          <w:sz w:val="20"/>
        </w:rPr>
      </w:pPr>
      <w:r>
        <w:rPr>
          <w:sz w:val="20"/>
        </w:rPr>
        <w:t>This is a persuasive writing assignment, in which you will write a formal proposal seeking approval of a research topic that will lead to your short research paper.  If you fail this assignment, you will be required to rewrite it until you submit a passing proposal.</w:t>
      </w:r>
    </w:p>
    <w:p w:rsidR="005741D4" w:rsidRPr="007471B0" w:rsidRDefault="005741D4" w:rsidP="005741D4">
      <w:pPr>
        <w:ind w:left="360"/>
        <w:rPr>
          <w:sz w:val="20"/>
        </w:rPr>
      </w:pPr>
    </w:p>
    <w:p w:rsidR="005741D4" w:rsidRPr="007471B0" w:rsidRDefault="005741D4" w:rsidP="005741D4">
      <w:pPr>
        <w:keepNext/>
        <w:tabs>
          <w:tab w:val="right" w:pos="8640"/>
        </w:tabs>
        <w:ind w:left="360" w:hanging="360"/>
        <w:rPr>
          <w:b/>
          <w:sz w:val="22"/>
        </w:rPr>
      </w:pPr>
      <w:r w:rsidRPr="007471B0">
        <w:rPr>
          <w:b/>
          <w:sz w:val="22"/>
        </w:rPr>
        <w:t>4.</w:t>
      </w:r>
      <w:r w:rsidRPr="007471B0">
        <w:rPr>
          <w:b/>
          <w:sz w:val="22"/>
        </w:rPr>
        <w:tab/>
        <w:t>Rhetorical analysis</w:t>
      </w:r>
      <w:r w:rsidRPr="007471B0">
        <w:rPr>
          <w:b/>
          <w:sz w:val="22"/>
        </w:rPr>
        <w:tab/>
        <w:t xml:space="preserve">1000 words, </w:t>
      </w:r>
      <w:r>
        <w:rPr>
          <w:b/>
          <w:sz w:val="22"/>
        </w:rPr>
        <w:t xml:space="preserve">due </w:t>
      </w:r>
      <w:r>
        <w:rPr>
          <w:b/>
          <w:sz w:val="22"/>
          <w:u w:val="single"/>
        </w:rPr>
        <w:t>in-class</w:t>
      </w:r>
      <w:r>
        <w:rPr>
          <w:b/>
          <w:sz w:val="22"/>
        </w:rPr>
        <w:t xml:space="preserve"> Feb. 27</w:t>
      </w:r>
      <w:r w:rsidRPr="00FD5F07">
        <w:rPr>
          <w:b/>
          <w:sz w:val="22"/>
        </w:rPr>
        <w:t>, worth 15%</w:t>
      </w:r>
    </w:p>
    <w:p w:rsidR="005741D4" w:rsidRPr="007471B0" w:rsidRDefault="005741D4" w:rsidP="005741D4">
      <w:pPr>
        <w:ind w:left="360"/>
        <w:rPr>
          <w:color w:val="000000"/>
          <w:sz w:val="20"/>
        </w:rPr>
      </w:pPr>
      <w:r>
        <w:rPr>
          <w:color w:val="000000"/>
          <w:sz w:val="20"/>
        </w:rPr>
        <w:t>For this paper, you will describe the rhetorical purpose and strategies of an assigned text and evaluate its effectiveness.  Note that this is an in-class assignment, but it will require prior preparation.</w:t>
      </w:r>
    </w:p>
    <w:p w:rsidR="005741D4" w:rsidRPr="007471B0" w:rsidRDefault="005741D4" w:rsidP="005741D4">
      <w:pPr>
        <w:rPr>
          <w:sz w:val="20"/>
        </w:rPr>
      </w:pPr>
    </w:p>
    <w:p w:rsidR="005741D4" w:rsidRPr="007471B0" w:rsidRDefault="005741D4" w:rsidP="005741D4">
      <w:pPr>
        <w:keepNext/>
        <w:tabs>
          <w:tab w:val="right" w:pos="8640"/>
        </w:tabs>
        <w:ind w:left="360" w:hanging="360"/>
        <w:rPr>
          <w:b/>
          <w:sz w:val="22"/>
        </w:rPr>
      </w:pPr>
      <w:r w:rsidRPr="007471B0">
        <w:rPr>
          <w:b/>
          <w:sz w:val="22"/>
        </w:rPr>
        <w:t>5.</w:t>
      </w:r>
      <w:r w:rsidRPr="007471B0">
        <w:rPr>
          <w:b/>
          <w:sz w:val="22"/>
        </w:rPr>
        <w:tab/>
        <w:t>Annotated bibliography</w:t>
      </w:r>
      <w:r w:rsidRPr="007471B0">
        <w:rPr>
          <w:b/>
          <w:sz w:val="22"/>
        </w:rPr>
        <w:tab/>
        <w:t xml:space="preserve">500 words, due </w:t>
      </w:r>
      <w:r>
        <w:rPr>
          <w:b/>
          <w:sz w:val="22"/>
        </w:rPr>
        <w:t>March 8</w:t>
      </w:r>
      <w:r w:rsidRPr="00FD5F07">
        <w:rPr>
          <w:b/>
          <w:sz w:val="22"/>
        </w:rPr>
        <w:t>, worth 10%</w:t>
      </w:r>
    </w:p>
    <w:p w:rsidR="005741D4" w:rsidRPr="00741A5D" w:rsidRDefault="005741D4" w:rsidP="005741D4">
      <w:pPr>
        <w:ind w:left="360"/>
        <w:rPr>
          <w:sz w:val="20"/>
        </w:rPr>
      </w:pPr>
      <w:r>
        <w:rPr>
          <w:sz w:val="20"/>
        </w:rPr>
        <w:t>This annotated bibliography assignment asks you to p</w:t>
      </w:r>
      <w:r w:rsidRPr="00741A5D">
        <w:rPr>
          <w:sz w:val="20"/>
        </w:rPr>
        <w:t>rovide brief summaries</w:t>
      </w:r>
      <w:r>
        <w:rPr>
          <w:sz w:val="20"/>
        </w:rPr>
        <w:t xml:space="preserve"> and documentation information for</w:t>
      </w:r>
      <w:r w:rsidRPr="00741A5D">
        <w:rPr>
          <w:sz w:val="20"/>
        </w:rPr>
        <w:t xml:space="preserve"> three individual scholarly articles relev</w:t>
      </w:r>
      <w:r>
        <w:rPr>
          <w:sz w:val="20"/>
        </w:rPr>
        <w:t>ant to the subject of your approved</w:t>
      </w:r>
      <w:r w:rsidRPr="00741A5D">
        <w:rPr>
          <w:sz w:val="20"/>
        </w:rPr>
        <w:t xml:space="preserve"> </w:t>
      </w:r>
      <w:r>
        <w:rPr>
          <w:sz w:val="20"/>
        </w:rPr>
        <w:t>research topic</w:t>
      </w:r>
      <w:r w:rsidRPr="00741A5D">
        <w:rPr>
          <w:sz w:val="20"/>
        </w:rPr>
        <w:t xml:space="preserve">. Use your own words, rather than quoting from or closely paraphrasing the articles themselves, their abstracts, or other writers’ comments on them. These assignments will be checked carefully for plagiarism, including </w:t>
      </w:r>
      <w:proofErr w:type="spellStart"/>
      <w:r w:rsidRPr="00741A5D">
        <w:rPr>
          <w:sz w:val="20"/>
        </w:rPr>
        <w:t>uncredited</w:t>
      </w:r>
      <w:proofErr w:type="spellEnd"/>
      <w:r w:rsidRPr="00741A5D">
        <w:rPr>
          <w:sz w:val="20"/>
        </w:rPr>
        <w:t xml:space="preserve"> paraphrasing, so make sure you understand this issue before you submit the assignment.</w:t>
      </w:r>
    </w:p>
    <w:p w:rsidR="005741D4" w:rsidRPr="00741A5D" w:rsidRDefault="005741D4" w:rsidP="005741D4">
      <w:pPr>
        <w:ind w:left="360"/>
        <w:rPr>
          <w:sz w:val="20"/>
        </w:rPr>
      </w:pPr>
    </w:p>
    <w:p w:rsidR="005741D4" w:rsidRPr="007471B0" w:rsidRDefault="005741D4" w:rsidP="005741D4">
      <w:pPr>
        <w:keepNext/>
        <w:tabs>
          <w:tab w:val="right" w:pos="8640"/>
        </w:tabs>
        <w:ind w:left="360" w:hanging="360"/>
        <w:rPr>
          <w:b/>
          <w:sz w:val="22"/>
        </w:rPr>
      </w:pPr>
      <w:r w:rsidRPr="007471B0">
        <w:rPr>
          <w:b/>
          <w:sz w:val="22"/>
        </w:rPr>
        <w:t>6.</w:t>
      </w:r>
      <w:r w:rsidRPr="007471B0">
        <w:rPr>
          <w:b/>
          <w:sz w:val="22"/>
        </w:rPr>
        <w:tab/>
        <w:t>Short research paper</w:t>
      </w:r>
      <w:r w:rsidRPr="007471B0">
        <w:rPr>
          <w:b/>
          <w:sz w:val="22"/>
        </w:rPr>
        <w:tab/>
        <w:t xml:space="preserve">1250 words, due </w:t>
      </w:r>
      <w:r>
        <w:rPr>
          <w:b/>
          <w:sz w:val="22"/>
        </w:rPr>
        <w:t>March 29</w:t>
      </w:r>
      <w:r w:rsidRPr="00FD5F07">
        <w:rPr>
          <w:b/>
          <w:sz w:val="22"/>
        </w:rPr>
        <w:t>, worth 25%</w:t>
      </w:r>
    </w:p>
    <w:p w:rsidR="005741D4" w:rsidRPr="00741A5D" w:rsidRDefault="005741D4" w:rsidP="005741D4">
      <w:pPr>
        <w:ind w:left="360"/>
        <w:rPr>
          <w:sz w:val="20"/>
        </w:rPr>
      </w:pPr>
      <w:r>
        <w:rPr>
          <w:sz w:val="20"/>
        </w:rPr>
        <w:t xml:space="preserve">Building on your </w:t>
      </w:r>
      <w:r w:rsidRPr="00741A5D">
        <w:rPr>
          <w:sz w:val="20"/>
        </w:rPr>
        <w:t>proposal</w:t>
      </w:r>
      <w:r>
        <w:rPr>
          <w:sz w:val="20"/>
        </w:rPr>
        <w:t xml:space="preserve"> and annotated bibliography, you will write an argumentative essay that takes a clear position on a specific issue or problem related to your approved research topic. You will need to quote and/or synthesize information</w:t>
      </w:r>
      <w:r w:rsidRPr="00741A5D">
        <w:rPr>
          <w:sz w:val="20"/>
        </w:rPr>
        <w:t xml:space="preserve"> fr</w:t>
      </w:r>
      <w:r>
        <w:rPr>
          <w:sz w:val="20"/>
        </w:rPr>
        <w:t>om at least two</w:t>
      </w:r>
      <w:r w:rsidRPr="00741A5D">
        <w:rPr>
          <w:sz w:val="20"/>
        </w:rPr>
        <w:t xml:space="preserve"> of the articles appearing in your annotated bibli</w:t>
      </w:r>
      <w:r>
        <w:rPr>
          <w:sz w:val="20"/>
        </w:rPr>
        <w:t>ography.  You may and should add additional research sources for this essay.</w:t>
      </w:r>
    </w:p>
    <w:p w:rsidR="005741D4" w:rsidRPr="007471B0" w:rsidRDefault="005741D4" w:rsidP="005741D4">
      <w:pPr>
        <w:ind w:left="360"/>
        <w:rPr>
          <w:sz w:val="20"/>
        </w:rPr>
      </w:pPr>
    </w:p>
    <w:p w:rsidR="005741D4" w:rsidRPr="007471B0" w:rsidRDefault="005741D4" w:rsidP="005741D4">
      <w:pPr>
        <w:tabs>
          <w:tab w:val="right" w:pos="8640"/>
        </w:tabs>
        <w:ind w:left="360" w:hanging="360"/>
        <w:rPr>
          <w:b/>
          <w:sz w:val="22"/>
        </w:rPr>
      </w:pPr>
      <w:r w:rsidRPr="007471B0">
        <w:rPr>
          <w:b/>
          <w:sz w:val="22"/>
        </w:rPr>
        <w:t>7.</w:t>
      </w:r>
      <w:r w:rsidRPr="007471B0">
        <w:rPr>
          <w:b/>
          <w:sz w:val="22"/>
        </w:rPr>
        <w:tab/>
        <w:t>Final exam</w:t>
      </w:r>
      <w:r w:rsidRPr="007471B0">
        <w:rPr>
          <w:b/>
          <w:sz w:val="22"/>
        </w:rPr>
        <w:tab/>
        <w:t>TBA, 25%</w:t>
      </w:r>
    </w:p>
    <w:p w:rsidR="005741D4" w:rsidRDefault="005741D4" w:rsidP="005741D4">
      <w:pPr>
        <w:ind w:left="360"/>
        <w:rPr>
          <w:sz w:val="20"/>
        </w:rPr>
      </w:pPr>
      <w:r w:rsidRPr="007471B0">
        <w:rPr>
          <w:sz w:val="20"/>
        </w:rPr>
        <w:t>A three-hour final examination will be scheduled by the university during the official exam perio</w:t>
      </w:r>
      <w:r>
        <w:rPr>
          <w:sz w:val="20"/>
        </w:rPr>
        <w:t>d.</w:t>
      </w:r>
    </w:p>
    <w:p w:rsidR="005741D4" w:rsidRDefault="005741D4" w:rsidP="005741D4">
      <w:pPr>
        <w:ind w:left="360"/>
        <w:rPr>
          <w:sz w:val="20"/>
        </w:rPr>
      </w:pPr>
    </w:p>
    <w:p w:rsidR="005741D4" w:rsidRDefault="005741D4" w:rsidP="005741D4"/>
    <w:p w:rsidR="005741D4" w:rsidRPr="00C17CA4" w:rsidRDefault="005741D4" w:rsidP="005741D4">
      <w:pPr>
        <w:jc w:val="center"/>
      </w:pPr>
      <w:r>
        <w:t>IF YOU HAVE QUESTIONS OR CONCERNS ABOUT THIS COURSE OUTLINE, PLEASE CONTACT ME.</w:t>
      </w:r>
    </w:p>
    <w:p w:rsidR="005741D4" w:rsidRPr="007471B0" w:rsidRDefault="005741D4" w:rsidP="005741D4">
      <w:pPr>
        <w:rPr>
          <w:sz w:val="20"/>
        </w:rPr>
      </w:pPr>
    </w:p>
    <w:p w:rsidR="005741D4" w:rsidRDefault="005741D4" w:rsidP="005741D4"/>
    <w:p w:rsidR="004415BC" w:rsidRDefault="008826B7"/>
    <w:sectPr w:rsidR="004415BC" w:rsidSect="006B4769">
      <w:headerReference w:type="default" r:id="rId19"/>
      <w:footerReference w:type="default" r:id="rId20"/>
      <w:headerReference w:type="first" r:id="rId2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6B7" w:rsidRDefault="008826B7" w:rsidP="00A57234">
      <w:r>
        <w:separator/>
      </w:r>
    </w:p>
  </w:endnote>
  <w:endnote w:type="continuationSeparator" w:id="0">
    <w:p w:rsidR="008826B7" w:rsidRDefault="008826B7" w:rsidP="00A572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69" w:rsidRPr="00B33430" w:rsidRDefault="008826B7" w:rsidP="006B4769">
    <w:pPr>
      <w:pStyle w:val="Footer"/>
      <w:pBdr>
        <w:top w:val="single" w:sz="6" w:space="1" w:color="auto"/>
      </w:pBdr>
      <w:jc w:val="center"/>
      <w:rPr>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6B7" w:rsidRDefault="008826B7" w:rsidP="00A57234">
      <w:r>
        <w:separator/>
      </w:r>
    </w:p>
  </w:footnote>
  <w:footnote w:type="continuationSeparator" w:id="0">
    <w:p w:rsidR="008826B7" w:rsidRDefault="008826B7" w:rsidP="00A572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69" w:rsidRPr="00B33430" w:rsidRDefault="005741D4">
    <w:pPr>
      <w:pStyle w:val="Header"/>
      <w:rPr>
        <w:sz w:val="22"/>
      </w:rPr>
    </w:pPr>
    <w:r w:rsidRPr="00B33430">
      <w:rPr>
        <w:sz w:val="22"/>
      </w:rPr>
      <w:tab/>
      <w:t xml:space="preserve">- </w:t>
    </w:r>
    <w:r w:rsidR="006F56D2" w:rsidRPr="00B33430">
      <w:rPr>
        <w:sz w:val="22"/>
      </w:rPr>
      <w:fldChar w:fldCharType="begin"/>
    </w:r>
    <w:r w:rsidRPr="00B33430">
      <w:rPr>
        <w:sz w:val="22"/>
      </w:rPr>
      <w:instrText xml:space="preserve"> PAGE </w:instrText>
    </w:r>
    <w:r w:rsidR="006F56D2" w:rsidRPr="00B33430">
      <w:rPr>
        <w:sz w:val="22"/>
      </w:rPr>
      <w:fldChar w:fldCharType="separate"/>
    </w:r>
    <w:r w:rsidR="00052C07">
      <w:rPr>
        <w:noProof/>
        <w:sz w:val="22"/>
      </w:rPr>
      <w:t>2</w:t>
    </w:r>
    <w:r w:rsidR="006F56D2" w:rsidRPr="00B33430">
      <w:rPr>
        <w:sz w:val="22"/>
      </w:rPr>
      <w:fldChar w:fldCharType="end"/>
    </w:r>
    <w:r w:rsidRPr="00B33430">
      <w:rPr>
        <w:sz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769" w:rsidRPr="00B33430" w:rsidRDefault="008826B7" w:rsidP="006B4769">
    <w:pPr>
      <w:pStyle w:val="Header"/>
      <w:jc w:val="right"/>
      <w:rPr>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6A0B"/>
    <w:multiLevelType w:val="hybridMultilevel"/>
    <w:tmpl w:val="B2F29FE8"/>
    <w:lvl w:ilvl="0" w:tplc="BF761FAE">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8A6491A"/>
    <w:multiLevelType w:val="hybridMultilevel"/>
    <w:tmpl w:val="6F10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40793"/>
    <w:multiLevelType w:val="hybridMultilevel"/>
    <w:tmpl w:val="8C32CCF8"/>
    <w:lvl w:ilvl="0" w:tplc="04090001">
      <w:start w:val="1"/>
      <w:numFmt w:val="bullet"/>
      <w:lvlText w:val=""/>
      <w:lvlJc w:val="left"/>
      <w:pPr>
        <w:tabs>
          <w:tab w:val="num" w:pos="720"/>
        </w:tabs>
        <w:ind w:left="720" w:hanging="360"/>
      </w:pPr>
      <w:rPr>
        <w:rFonts w:ascii="Symbol" w:hAnsi="Symbol" w:hint="default"/>
      </w:rPr>
    </w:lvl>
    <w:lvl w:ilvl="1" w:tplc="ACB4D1A8">
      <w:numFmt w:val="bullet"/>
      <w:lvlText w:val="-"/>
      <w:lvlJc w:val="left"/>
      <w:pPr>
        <w:tabs>
          <w:tab w:val="num" w:pos="1440"/>
        </w:tabs>
        <w:ind w:left="1440" w:hanging="360"/>
      </w:pPr>
      <w:rPr>
        <w:rFonts w:ascii="Times New Roman" w:eastAsia="Cambria"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D7CE5"/>
    <w:multiLevelType w:val="hybridMultilevel"/>
    <w:tmpl w:val="7F80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A1D74"/>
    <w:multiLevelType w:val="hybridMultilevel"/>
    <w:tmpl w:val="5B0434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0D0821"/>
    <w:multiLevelType w:val="hybridMultilevel"/>
    <w:tmpl w:val="9E1AC88C"/>
    <w:lvl w:ilvl="0" w:tplc="CD5AC72E">
      <w:start w:val="1"/>
      <w:numFmt w:val="decimal"/>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52B36279"/>
    <w:multiLevelType w:val="hybridMultilevel"/>
    <w:tmpl w:val="E41C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B2408"/>
    <w:multiLevelType w:val="hybridMultilevel"/>
    <w:tmpl w:val="15780C76"/>
    <w:lvl w:ilvl="0" w:tplc="C736A470">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76305FCB"/>
    <w:multiLevelType w:val="hybridMultilevel"/>
    <w:tmpl w:val="6B6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A46DC"/>
    <w:multiLevelType w:val="hybridMultilevel"/>
    <w:tmpl w:val="0632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3"/>
  </w:num>
  <w:num w:numId="5">
    <w:abstractNumId w:val="6"/>
  </w:num>
  <w:num w:numId="6">
    <w:abstractNumId w:val="8"/>
  </w:num>
  <w:num w:numId="7">
    <w:abstractNumId w:val="4"/>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41D4"/>
    <w:rsid w:val="00052C07"/>
    <w:rsid w:val="000E12FF"/>
    <w:rsid w:val="0047557C"/>
    <w:rsid w:val="00485203"/>
    <w:rsid w:val="00514285"/>
    <w:rsid w:val="00521EEF"/>
    <w:rsid w:val="00523E84"/>
    <w:rsid w:val="005741D4"/>
    <w:rsid w:val="005865EE"/>
    <w:rsid w:val="006F56D2"/>
    <w:rsid w:val="008633C9"/>
    <w:rsid w:val="008826B7"/>
    <w:rsid w:val="00977D0A"/>
    <w:rsid w:val="009E367A"/>
    <w:rsid w:val="009F4042"/>
    <w:rsid w:val="00A57234"/>
    <w:rsid w:val="00A64212"/>
    <w:rsid w:val="00C8432A"/>
    <w:rsid w:val="00F554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D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741D4"/>
    <w:rPr>
      <w:color w:val="0000FF"/>
      <w:u w:val="single"/>
    </w:rPr>
  </w:style>
  <w:style w:type="paragraph" w:styleId="Header">
    <w:name w:val="header"/>
    <w:basedOn w:val="Normal"/>
    <w:link w:val="HeaderChar"/>
    <w:rsid w:val="005741D4"/>
    <w:pPr>
      <w:tabs>
        <w:tab w:val="center" w:pos="4320"/>
        <w:tab w:val="right" w:pos="8640"/>
      </w:tabs>
    </w:pPr>
  </w:style>
  <w:style w:type="character" w:customStyle="1" w:styleId="HeaderChar">
    <w:name w:val="Header Char"/>
    <w:basedOn w:val="DefaultParagraphFont"/>
    <w:link w:val="Header"/>
    <w:rsid w:val="005741D4"/>
    <w:rPr>
      <w:rFonts w:ascii="Times New Roman" w:eastAsia="Times New Roman" w:hAnsi="Times New Roman" w:cs="Times New Roman"/>
      <w:sz w:val="24"/>
      <w:szCs w:val="24"/>
      <w:lang w:val="en-US"/>
    </w:rPr>
  </w:style>
  <w:style w:type="paragraph" w:styleId="Footer">
    <w:name w:val="footer"/>
    <w:basedOn w:val="Normal"/>
    <w:link w:val="FooterChar"/>
    <w:semiHidden/>
    <w:rsid w:val="005741D4"/>
    <w:pPr>
      <w:tabs>
        <w:tab w:val="center" w:pos="4320"/>
        <w:tab w:val="right" w:pos="8640"/>
      </w:tabs>
    </w:pPr>
  </w:style>
  <w:style w:type="character" w:customStyle="1" w:styleId="FooterChar">
    <w:name w:val="Footer Char"/>
    <w:basedOn w:val="DefaultParagraphFont"/>
    <w:link w:val="Footer"/>
    <w:semiHidden/>
    <w:rsid w:val="005741D4"/>
    <w:rPr>
      <w:rFonts w:ascii="Times New Roman" w:eastAsia="Times New Roman" w:hAnsi="Times New Roman" w:cs="Times New Roman"/>
      <w:sz w:val="24"/>
      <w:szCs w:val="24"/>
      <w:lang w:val="en-US"/>
    </w:rPr>
  </w:style>
  <w:style w:type="paragraph" w:styleId="ListParagraph">
    <w:name w:val="List Paragraph"/>
    <w:basedOn w:val="Normal"/>
    <w:qFormat/>
    <w:rsid w:val="005741D4"/>
    <w:pPr>
      <w:ind w:left="720"/>
      <w:contextualSpacing/>
    </w:pPr>
    <w:rPr>
      <w:rFonts w:ascii="Cambria" w:eastAsia="Cambria" w:hAnsi="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canadiancomplab.ca" TargetMode="External"/><Relationship Id="rId13" Type="http://schemas.openxmlformats.org/officeDocument/2006/relationships/hyperlink" Target="http://web.uvic.ca/calendar2010/FACS/UnIn/UARe/index.html" TargetMode="External"/><Relationship Id="rId18" Type="http://schemas.openxmlformats.org/officeDocument/2006/relationships/hyperlink" Target="http://web.uvic.ca/calendar2010/FACS/UnIn/UARe/PoAcI.htm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oupcanada.com/higher_education/companion/literature/9780195425154/student_resources.html" TargetMode="External"/><Relationship Id="rId12" Type="http://schemas.openxmlformats.org/officeDocument/2006/relationships/hyperlink" Target="http://english.uvic.ca/undergrad/grading_standards.html" TargetMode="External"/><Relationship Id="rId17" Type="http://schemas.openxmlformats.org/officeDocument/2006/relationships/hyperlink" Target="http://www.uvss.uvic.ca/ombudsperson/pubsguides/plagiarism.pdf" TargetMode="External"/><Relationship Id="rId2" Type="http://schemas.openxmlformats.org/officeDocument/2006/relationships/styles" Target="styles.xml"/><Relationship Id="rId16" Type="http://schemas.openxmlformats.org/officeDocument/2006/relationships/hyperlink" Target="http://library.uvic.ca/site/lib/instruction/cite/plagiaris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lllab@uvic.ca" TargetMode="External"/><Relationship Id="rId5" Type="http://schemas.openxmlformats.org/officeDocument/2006/relationships/footnotes" Target="footnotes.xml"/><Relationship Id="rId15" Type="http://schemas.openxmlformats.org/officeDocument/2006/relationships/hyperlink" Target="http://web.uvic.ca/calendar2010/FACS/UnIn/UARe/Grad.html" TargetMode="External"/><Relationship Id="rId23" Type="http://schemas.openxmlformats.org/officeDocument/2006/relationships/theme" Target="theme/theme1.xml"/><Relationship Id="rId10" Type="http://schemas.openxmlformats.org/officeDocument/2006/relationships/hyperlink" Target="http://library.uvic.ca/site/research/index.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tc.uvic.ca/servicesprograms/twc.php" TargetMode="External"/><Relationship Id="rId14" Type="http://schemas.openxmlformats.org/officeDocument/2006/relationships/hyperlink" Target="http://english.uvic.ca/undergrad/grading_standard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Derksen</dc:creator>
  <cp:lastModifiedBy>Celeste Derksen</cp:lastModifiedBy>
  <cp:revision>11</cp:revision>
  <dcterms:created xsi:type="dcterms:W3CDTF">2011-12-23T18:16:00Z</dcterms:created>
  <dcterms:modified xsi:type="dcterms:W3CDTF">2012-01-03T21:34:00Z</dcterms:modified>
</cp:coreProperties>
</file>